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86" w:rsidRDefault="008F5ED9">
      <w:pPr>
        <w:rPr>
          <w:b/>
          <w:bCs/>
        </w:rPr>
      </w:pPr>
      <w:r>
        <w:rPr>
          <w:b/>
          <w:bCs/>
        </w:rPr>
        <w:t>Laboratório de Engenharia Bioquímica LOT 2047</w:t>
      </w:r>
    </w:p>
    <w:p w:rsidR="00187E86" w:rsidRDefault="008F5ED9">
      <w:r>
        <w:t xml:space="preserve">Professores Rita de Cássia L. </w:t>
      </w:r>
      <w:proofErr w:type="spellStart"/>
      <w:r>
        <w:t>Brambilla</w:t>
      </w:r>
      <w:proofErr w:type="spellEnd"/>
      <w:r>
        <w:t xml:space="preserve"> </w:t>
      </w:r>
      <w:proofErr w:type="spellStart"/>
      <w:r>
        <w:t>Rodrígues</w:t>
      </w:r>
      <w:proofErr w:type="spellEnd"/>
      <w:r>
        <w:t xml:space="preserve"> e </w:t>
      </w:r>
      <w:r w:rsidR="008C1C8B">
        <w:t xml:space="preserve">Júlio C. </w:t>
      </w:r>
      <w:proofErr w:type="gramStart"/>
      <w:r w:rsidR="008C1C8B">
        <w:t>Santos</w:t>
      </w:r>
      <w:proofErr w:type="gramEnd"/>
    </w:p>
    <w:p w:rsidR="00187E86" w:rsidRDefault="00187E86"/>
    <w:p w:rsidR="00187E86" w:rsidRDefault="008F5ED9">
      <w:pPr>
        <w:rPr>
          <w:b/>
        </w:rPr>
      </w:pPr>
      <w:r>
        <w:rPr>
          <w:b/>
        </w:rPr>
        <w:t>Roteiro Experimental n</w:t>
      </w:r>
      <w:r>
        <w:rPr>
          <w:b/>
          <w:vertAlign w:val="superscript"/>
        </w:rPr>
        <w:t>o</w:t>
      </w:r>
      <w:r w:rsidR="009069B1">
        <w:rPr>
          <w:b/>
        </w:rPr>
        <w:t xml:space="preserve"> </w:t>
      </w:r>
      <w:r w:rsidR="00275F1A">
        <w:rPr>
          <w:b/>
        </w:rPr>
        <w:t>7</w:t>
      </w:r>
      <w:bookmarkStart w:id="0" w:name="_GoBack"/>
      <w:bookmarkEnd w:id="0"/>
    </w:p>
    <w:p w:rsidR="00187E86" w:rsidRDefault="00DC5BF6">
      <w:pPr>
        <w:shd w:val="clear" w:color="auto" w:fill="CCFFFF"/>
        <w:jc w:val="both"/>
      </w:pPr>
      <w:r>
        <w:rPr>
          <w:b/>
          <w:bCs/>
        </w:rPr>
        <w:t xml:space="preserve">SEPARAÇÃO E RECUPERAÇÃO DE INVERTASES POR CROMATOGRAFIA EM COLUNA DE EXCLUSÃO </w:t>
      </w:r>
      <w:r w:rsidR="00C843BB">
        <w:rPr>
          <w:b/>
          <w:bCs/>
        </w:rPr>
        <w:t>POR TAMANHO</w:t>
      </w:r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OBJETIVOS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Estudo de </w:t>
      </w:r>
      <w:r w:rsidR="00DC5BF6">
        <w:rPr>
          <w:rFonts w:ascii="Arial" w:hAnsi="Arial" w:cs="Arial"/>
          <w:sz w:val="20"/>
          <w:szCs w:val="20"/>
        </w:rPr>
        <w:t xml:space="preserve">procedimentos de separação e recuperação de enzimas </w:t>
      </w:r>
      <w:r>
        <w:rPr>
          <w:rFonts w:ascii="Arial" w:hAnsi="Arial" w:cs="Arial"/>
          <w:sz w:val="20"/>
          <w:szCs w:val="20"/>
        </w:rPr>
        <w:t xml:space="preserve">de origem microbiana. Verificação experimental </w:t>
      </w:r>
      <w:r w:rsidR="00DC5BF6">
        <w:rPr>
          <w:rFonts w:ascii="Arial" w:hAnsi="Arial" w:cs="Arial"/>
          <w:sz w:val="20"/>
          <w:szCs w:val="20"/>
        </w:rPr>
        <w:t>da massa molar de uma enzima e identificação de uma enzima de interesse entre outras proteínas desconhecidas</w:t>
      </w:r>
      <w:r>
        <w:rPr>
          <w:rFonts w:ascii="Arial" w:hAnsi="Arial" w:cs="Arial"/>
          <w:sz w:val="20"/>
          <w:szCs w:val="20"/>
        </w:rPr>
        <w:t>.</w:t>
      </w:r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MATERIAIS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Erlenmeyer</w:t>
      </w:r>
      <w:proofErr w:type="spellEnd"/>
      <w:r>
        <w:rPr>
          <w:rFonts w:ascii="Arial" w:hAnsi="Arial" w:cs="Arial"/>
          <w:sz w:val="20"/>
          <w:szCs w:val="20"/>
        </w:rPr>
        <w:t xml:space="preserve"> de 500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e boca larga, béquer de 250-500 mL (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por grupo), funil de vidro (1 por grupo), papel de filtro cortado em círculo (um pacote, cerca de 15 unidades para todo o experimento) ou centrífuga de tubos, suporte universal com garra circular (1 por grupo), tubos com tampa de borracha (10 por grupo), pipeta volumétrica de 1, 2, 5 e 10 mL (uma de cada tipo por grupo), balão volumétrico de 10, 25 e 50 mL (um de cada tipo por grupo), pipeta volumétrica de 1 mL, tubos de ensaio e grade para tubos de ensaio (20 tubos por grupo). Câmara de fluxo laminar, Agitador/incubador a 30ºC, faca e pinça </w:t>
      </w:r>
      <w:proofErr w:type="gramStart"/>
      <w:r>
        <w:rPr>
          <w:rFonts w:ascii="Arial" w:hAnsi="Arial" w:cs="Arial"/>
          <w:sz w:val="20"/>
          <w:szCs w:val="20"/>
        </w:rPr>
        <w:t xml:space="preserve">esterilizadas, bico de </w:t>
      </w:r>
      <w:proofErr w:type="spellStart"/>
      <w:r>
        <w:rPr>
          <w:rFonts w:ascii="Arial" w:hAnsi="Arial" w:cs="Arial"/>
          <w:sz w:val="20"/>
          <w:szCs w:val="20"/>
        </w:rPr>
        <w:t>bunsen</w:t>
      </w:r>
      <w:proofErr w:type="spellEnd"/>
      <w:r>
        <w:rPr>
          <w:rFonts w:ascii="Arial" w:hAnsi="Arial" w:cs="Arial"/>
          <w:sz w:val="20"/>
          <w:szCs w:val="20"/>
        </w:rPr>
        <w:t>/tripé</w:t>
      </w:r>
      <w:proofErr w:type="gramEnd"/>
      <w:r>
        <w:rPr>
          <w:rFonts w:ascii="Arial" w:hAnsi="Arial" w:cs="Arial"/>
          <w:sz w:val="20"/>
          <w:szCs w:val="20"/>
        </w:rPr>
        <w:t>/tela/panela grande para banho em ebulição.</w:t>
      </w:r>
    </w:p>
    <w:p w:rsidR="00DC5BF6" w:rsidRDefault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Cromatógrafo</w:t>
      </w:r>
      <w:proofErr w:type="spellEnd"/>
      <w:r>
        <w:rPr>
          <w:rFonts w:ascii="Arial" w:hAnsi="Arial" w:cs="Arial"/>
          <w:sz w:val="20"/>
          <w:szCs w:val="20"/>
        </w:rPr>
        <w:t xml:space="preserve"> e colunas de exclusão molecular, coletor de frações e tubos de ensaio para coleta das </w:t>
      </w:r>
      <w:proofErr w:type="gramStart"/>
      <w:r>
        <w:rPr>
          <w:rFonts w:ascii="Arial" w:hAnsi="Arial" w:cs="Arial"/>
          <w:sz w:val="20"/>
          <w:szCs w:val="20"/>
        </w:rPr>
        <w:t>frações</w:t>
      </w:r>
      <w:proofErr w:type="gramEnd"/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REAGENTES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Meio preparado e esterilizado contendo 1g/L de glicose e 0,5 g/L de extrato de levedura. Solução reagente de DNS (ácido </w:t>
      </w:r>
      <w:proofErr w:type="spellStart"/>
      <w:r>
        <w:rPr>
          <w:rFonts w:ascii="Arial" w:hAnsi="Arial" w:cs="Arial"/>
          <w:sz w:val="20"/>
          <w:szCs w:val="20"/>
        </w:rPr>
        <w:t>dinitro</w:t>
      </w:r>
      <w:proofErr w:type="spellEnd"/>
      <w:r>
        <w:rPr>
          <w:rFonts w:ascii="Arial" w:hAnsi="Arial" w:cs="Arial"/>
          <w:sz w:val="20"/>
          <w:szCs w:val="20"/>
        </w:rPr>
        <w:t xml:space="preserve">-salicílico),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de sódio 50 mM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5,5, solução de sacarose 5%.</w:t>
      </w:r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PROCEDIMENTO</w:t>
      </w:r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CC99"/>
        </w:rPr>
        <w:t>Produção da invertase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No interior de uma câmara de fluxo laminar, adicione </w:t>
      </w:r>
      <w:proofErr w:type="gramStart"/>
      <w:r>
        <w:rPr>
          <w:rFonts w:ascii="Arial" w:hAnsi="Arial" w:cs="Arial"/>
          <w:sz w:val="20"/>
          <w:szCs w:val="20"/>
        </w:rPr>
        <w:t>cerca de 3,75</w:t>
      </w:r>
      <w:proofErr w:type="gramEnd"/>
      <w:r>
        <w:rPr>
          <w:rFonts w:ascii="Arial" w:hAnsi="Arial" w:cs="Arial"/>
          <w:sz w:val="20"/>
          <w:szCs w:val="20"/>
        </w:rPr>
        <w:t xml:space="preserve"> g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Saccharomyces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cereviseae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(1/4 de um tablete de 15 g) a um </w:t>
      </w:r>
      <w:proofErr w:type="spellStart"/>
      <w:r>
        <w:rPr>
          <w:rFonts w:ascii="Arial" w:hAnsi="Arial" w:cs="Arial"/>
          <w:sz w:val="20"/>
          <w:szCs w:val="20"/>
        </w:rPr>
        <w:t>Erlenmeyer</w:t>
      </w:r>
      <w:proofErr w:type="spellEnd"/>
      <w:r>
        <w:rPr>
          <w:rFonts w:ascii="Arial" w:hAnsi="Arial" w:cs="Arial"/>
          <w:sz w:val="20"/>
          <w:szCs w:val="20"/>
        </w:rPr>
        <w:t xml:space="preserve"> de 500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contendo 50 mL de meio previamente esterilizado. Coloque o frasco em agitação de 120 rpm a 30ºC por cerca de 18h.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Filtre ou centrifugue o conteúdo do </w:t>
      </w:r>
      <w:proofErr w:type="spellStart"/>
      <w:r>
        <w:rPr>
          <w:rFonts w:ascii="Arial" w:hAnsi="Arial" w:cs="Arial"/>
          <w:sz w:val="20"/>
          <w:szCs w:val="20"/>
        </w:rPr>
        <w:t>Erlenmeyer</w:t>
      </w:r>
      <w:proofErr w:type="spellEnd"/>
      <w:r>
        <w:rPr>
          <w:rFonts w:ascii="Arial" w:hAnsi="Arial" w:cs="Arial"/>
          <w:sz w:val="20"/>
          <w:szCs w:val="20"/>
        </w:rPr>
        <w:t xml:space="preserve"> e recolha a solução em um béquer.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Dilua o filtrado nas proporções 1:2 (uma parte da solução mãe para um volume final de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partes), 1:5, 1:10 e 1:20 usando pipetas e balões volumétricos.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Guarde as soluções diluídas em fracos com tampa de borracha.</w:t>
      </w:r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shd w:val="clear" w:color="auto" w:fill="FFCC99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CC99"/>
        </w:rPr>
        <w:t xml:space="preserve">Cromatografia em coluna de exclusão </w:t>
      </w:r>
      <w:r w:rsidR="00C843BB">
        <w:rPr>
          <w:rFonts w:ascii="Arial" w:hAnsi="Arial" w:cs="Arial"/>
          <w:b/>
          <w:bCs/>
          <w:sz w:val="20"/>
          <w:szCs w:val="20"/>
          <w:shd w:val="clear" w:color="auto" w:fill="FFCC99"/>
        </w:rPr>
        <w:t>por tamanho</w:t>
      </w:r>
    </w:p>
    <w:p w:rsid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Filtre cerca de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mL do filtrado do cultivo de levedura, agora com um filtro com poro de 0,45 micrometros. Reserve a amostra filtrada.</w:t>
      </w:r>
    </w:p>
    <w:p w:rsid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em</w:t>
      </w:r>
      <w:proofErr w:type="gramEnd"/>
      <w:r>
        <w:rPr>
          <w:rFonts w:ascii="Arial" w:hAnsi="Arial" w:cs="Arial"/>
          <w:sz w:val="20"/>
          <w:szCs w:val="20"/>
        </w:rPr>
        <w:t xml:space="preserve"> um </w:t>
      </w:r>
      <w:proofErr w:type="spellStart"/>
      <w:r>
        <w:rPr>
          <w:rFonts w:ascii="Arial" w:hAnsi="Arial" w:cs="Arial"/>
          <w:sz w:val="20"/>
          <w:szCs w:val="20"/>
        </w:rPr>
        <w:t>cromatógrafo</w:t>
      </w:r>
      <w:proofErr w:type="spellEnd"/>
      <w:r>
        <w:rPr>
          <w:rFonts w:ascii="Arial" w:hAnsi="Arial" w:cs="Arial"/>
          <w:sz w:val="20"/>
          <w:szCs w:val="20"/>
        </w:rPr>
        <w:t xml:space="preserve"> pré-ajustado para o estudo cromatográfico pretendido, injete 1 mL de extrato. </w:t>
      </w:r>
    </w:p>
    <w:p w:rsid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Colete frações de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mL cada fração em tubos de ensaio previamente inseridos no coletor de frações</w:t>
      </w:r>
    </w:p>
    <w:p w:rsid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Obtenha </w:t>
      </w:r>
      <w:proofErr w:type="gramStart"/>
      <w:r>
        <w:rPr>
          <w:rFonts w:ascii="Arial" w:hAnsi="Arial" w:cs="Arial"/>
          <w:sz w:val="20"/>
          <w:szCs w:val="20"/>
        </w:rPr>
        <w:t xml:space="preserve">os dados de absorbância em 280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gerado pelo </w:t>
      </w:r>
      <w:proofErr w:type="spellStart"/>
      <w:r>
        <w:rPr>
          <w:rFonts w:ascii="Arial" w:hAnsi="Arial" w:cs="Arial"/>
          <w:sz w:val="20"/>
          <w:szCs w:val="20"/>
        </w:rPr>
        <w:t>sofware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cromatógrafo</w:t>
      </w:r>
      <w:proofErr w:type="spellEnd"/>
      <w:proofErr w:type="gramEnd"/>
    </w:p>
    <w:p w:rsid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Proceda à determinação de atividade relativa de invertases nas frações coletadas conforme descrito a seguir</w:t>
      </w:r>
    </w:p>
    <w:p w:rsidR="00DC5BF6" w:rsidRPr="00DC5BF6" w:rsidRDefault="00DC5BF6" w:rsidP="00DC5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CC99"/>
        </w:rPr>
        <w:t>Medidas de atividade da invertase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Em tubos de ensaio adicione: 0,5 mL de solução de sacarose 5%, 0,5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de sódio 50 mM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</w:t>
      </w:r>
      <w:r w:rsidR="00DC5BF6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>finalmente 0,</w:t>
      </w:r>
      <w:r w:rsidR="00DC5BF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mL de </w:t>
      </w:r>
      <w:r w:rsidR="00DC5BF6">
        <w:rPr>
          <w:rFonts w:ascii="Arial" w:hAnsi="Arial" w:cs="Arial"/>
          <w:sz w:val="20"/>
          <w:szCs w:val="20"/>
        </w:rPr>
        <w:t>amostra coletada em cada tubo de ensaio do item anterior</w:t>
      </w:r>
      <w:r>
        <w:rPr>
          <w:rFonts w:ascii="Arial" w:hAnsi="Arial" w:cs="Arial"/>
          <w:sz w:val="20"/>
          <w:szCs w:val="20"/>
        </w:rPr>
        <w:t>. Agite o tubo e imediatamente dispare um cronômetro.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C5BF6">
        <w:rPr>
          <w:rFonts w:ascii="Arial" w:hAnsi="Arial" w:cs="Arial"/>
          <w:sz w:val="20"/>
          <w:szCs w:val="20"/>
        </w:rPr>
        <w:t>Mantenha a reação à temperatura ambiente por 15 min</w:t>
      </w:r>
      <w:r>
        <w:rPr>
          <w:rFonts w:ascii="Arial" w:hAnsi="Arial" w:cs="Arial"/>
          <w:sz w:val="20"/>
          <w:szCs w:val="20"/>
        </w:rPr>
        <w:t>utos.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C5BF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reação deverá ser interrompida pela adição de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mL de reagente de DNS diretamente no interior do tubo de reação.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Após terminar as reações enzimáticas, coloque os tubos de ensaio, já com o reagente de DNS, em um banho em ebulição por 5 minutos.</w:t>
      </w:r>
    </w:p>
    <w:p w:rsidR="00187E86" w:rsidRDefault="00187E86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Prepare soluções para "zerar" o espectrofotômetro sem a presença de açúcares redutores. Para isso, misture 0,5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50 </w:t>
      </w:r>
      <w:proofErr w:type="spellStart"/>
      <w:r>
        <w:rPr>
          <w:rFonts w:ascii="Arial" w:hAnsi="Arial" w:cs="Arial"/>
          <w:sz w:val="20"/>
          <w:szCs w:val="20"/>
        </w:rPr>
        <w:t>mM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5,5, 1 mL de água e 3 mL de reagente de DNS. Coloque o tubo de ensaio, já com o reagente de DNS, em um banho em ebulição por 5 minutos. Reserve esta solução para “zerar” o espectrofotômetro.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Resfrie os tubos e se dirija ao espectrofotômetro para realizar as leituras.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Se o equipamento estava desligado, ligue o equipamento, selecione o comprimento de onda em 540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e acione a tecla “zero”, sem nenhuma solução ou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no interior do compartimento de amostras. Certifique-se que a leitura de absorbância está indicando o valor de 0,00. Adicione a solução destinada a “zerar” o espectrofotômetro em duas </w:t>
      </w:r>
      <w:proofErr w:type="spellStart"/>
      <w:r>
        <w:rPr>
          <w:rFonts w:ascii="Arial" w:hAnsi="Arial" w:cs="Arial"/>
          <w:sz w:val="20"/>
          <w:szCs w:val="20"/>
        </w:rPr>
        <w:t>cubetas</w:t>
      </w:r>
      <w:proofErr w:type="spellEnd"/>
      <w:r>
        <w:rPr>
          <w:rFonts w:ascii="Arial" w:hAnsi="Arial" w:cs="Arial"/>
          <w:sz w:val="20"/>
          <w:szCs w:val="20"/>
        </w:rPr>
        <w:t xml:space="preserve"> e coloque no equipamento, previamente ajustado para leitura em 540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e acione a tecla “zero” novamente. Certifique-se que a leitura de absorbância está indicando o valor de 0,00.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Remova uma das </w:t>
      </w:r>
      <w:proofErr w:type="spellStart"/>
      <w:r>
        <w:rPr>
          <w:rFonts w:ascii="Arial" w:hAnsi="Arial" w:cs="Arial"/>
          <w:sz w:val="20"/>
          <w:szCs w:val="20"/>
        </w:rPr>
        <w:t>cubetas</w:t>
      </w:r>
      <w:proofErr w:type="spellEnd"/>
      <w:r>
        <w:rPr>
          <w:rFonts w:ascii="Arial" w:hAnsi="Arial" w:cs="Arial"/>
          <w:sz w:val="20"/>
          <w:szCs w:val="20"/>
        </w:rPr>
        <w:t xml:space="preserve"> (se o equipamento for de duplo feixe, remova a </w:t>
      </w:r>
      <w:proofErr w:type="spellStart"/>
      <w:r>
        <w:rPr>
          <w:rFonts w:ascii="Arial" w:hAnsi="Arial" w:cs="Arial"/>
          <w:sz w:val="20"/>
          <w:szCs w:val="20"/>
        </w:rPr>
        <w:t>cubeda</w:t>
      </w:r>
      <w:proofErr w:type="spellEnd"/>
      <w:r>
        <w:rPr>
          <w:rFonts w:ascii="Arial" w:hAnsi="Arial" w:cs="Arial"/>
          <w:sz w:val="20"/>
          <w:szCs w:val="20"/>
        </w:rPr>
        <w:t xml:space="preserve"> do feixe de leitura) e adicione a amostra cuja absorbância deve ser determinada. Volte a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com a amostra no espectrofotômetro e anote o valor de absorbância lido. Lave a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de amostras e a inverta sobre um papel higiênico para remover o excesso de água. Realize as leituras das soluções com </w:t>
      </w:r>
      <w:proofErr w:type="gramStart"/>
      <w:r>
        <w:rPr>
          <w:rFonts w:ascii="Arial" w:hAnsi="Arial" w:cs="Arial"/>
          <w:sz w:val="20"/>
          <w:szCs w:val="20"/>
        </w:rPr>
        <w:t>menor intensidade de cor primeiro</w:t>
      </w:r>
      <w:proofErr w:type="gramEnd"/>
      <w:r>
        <w:rPr>
          <w:rFonts w:ascii="Arial" w:hAnsi="Arial" w:cs="Arial"/>
          <w:sz w:val="20"/>
          <w:szCs w:val="20"/>
        </w:rPr>
        <w:t xml:space="preserve"> e vá aumentando progressivamente a intensidade de cor das amostras a serem analisadas. Isso minimiza erros devido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mistura de resíduos da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de uma leitura com a leitura subsequente.</w:t>
      </w:r>
    </w:p>
    <w:p w:rsidR="00C843BB" w:rsidRDefault="00C84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TÓPICOS PARA ESTUDO</w:t>
      </w:r>
    </w:p>
    <w:p w:rsidR="00187E86" w:rsidRDefault="009C0C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Purificação de enzimas</w:t>
      </w:r>
    </w:p>
    <w:p w:rsidR="009C0CBF" w:rsidRDefault="009C0C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Cromatografia de exclusão por tamanho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Determinação de atividade enzimática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Invertases</w:t>
      </w:r>
    </w:p>
    <w:p w:rsidR="00187E86" w:rsidRDefault="00187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TÓPICOS PARA ELABORAÇÃO DO RELATÓRIO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Com seus dados experimentais construa </w:t>
      </w:r>
      <w:proofErr w:type="spellStart"/>
      <w:r w:rsidR="009C0CBF">
        <w:rPr>
          <w:rFonts w:ascii="Arial" w:hAnsi="Arial" w:cs="Arial"/>
          <w:sz w:val="20"/>
          <w:szCs w:val="20"/>
        </w:rPr>
        <w:t>cromatogramas</w:t>
      </w:r>
      <w:proofErr w:type="spellEnd"/>
      <w:r w:rsidR="009C0CBF">
        <w:rPr>
          <w:rFonts w:ascii="Arial" w:hAnsi="Arial" w:cs="Arial"/>
          <w:sz w:val="20"/>
          <w:szCs w:val="20"/>
        </w:rPr>
        <w:t xml:space="preserve"> a partir da absorção em 280 </w:t>
      </w:r>
      <w:proofErr w:type="spellStart"/>
      <w:r w:rsidR="009C0CBF">
        <w:rPr>
          <w:rFonts w:ascii="Arial" w:hAnsi="Arial" w:cs="Arial"/>
          <w:sz w:val="20"/>
          <w:szCs w:val="20"/>
        </w:rPr>
        <w:t>nm</w:t>
      </w:r>
      <w:proofErr w:type="spellEnd"/>
      <w:r w:rsidR="009C0CBF">
        <w:rPr>
          <w:rFonts w:ascii="Arial" w:hAnsi="Arial" w:cs="Arial"/>
          <w:sz w:val="20"/>
          <w:szCs w:val="20"/>
        </w:rPr>
        <w:t xml:space="preserve"> para identificar a totalidade das enzimas </w:t>
      </w:r>
      <w:proofErr w:type="spellStart"/>
      <w:r w:rsidR="009C0CBF">
        <w:rPr>
          <w:rFonts w:ascii="Arial" w:hAnsi="Arial" w:cs="Arial"/>
          <w:sz w:val="20"/>
          <w:szCs w:val="20"/>
        </w:rPr>
        <w:t>eluídas</w:t>
      </w:r>
      <w:proofErr w:type="spellEnd"/>
      <w:r w:rsidR="009C0CBF">
        <w:rPr>
          <w:rFonts w:ascii="Arial" w:hAnsi="Arial" w:cs="Arial"/>
          <w:sz w:val="20"/>
          <w:szCs w:val="20"/>
        </w:rPr>
        <w:t>.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Determine as atividades enzimáticas </w:t>
      </w:r>
      <w:r w:rsidR="009C0CBF">
        <w:rPr>
          <w:rFonts w:ascii="Arial" w:hAnsi="Arial" w:cs="Arial"/>
          <w:sz w:val="20"/>
          <w:szCs w:val="20"/>
        </w:rPr>
        <w:t xml:space="preserve">relativas nas frações coletadas e </w:t>
      </w:r>
      <w:proofErr w:type="spellStart"/>
      <w:r w:rsidR="009C0CBF">
        <w:rPr>
          <w:rFonts w:ascii="Arial" w:hAnsi="Arial" w:cs="Arial"/>
          <w:sz w:val="20"/>
          <w:szCs w:val="20"/>
        </w:rPr>
        <w:t>grafique</w:t>
      </w:r>
      <w:proofErr w:type="spellEnd"/>
      <w:r w:rsidR="009C0CBF">
        <w:rPr>
          <w:rFonts w:ascii="Arial" w:hAnsi="Arial" w:cs="Arial"/>
          <w:sz w:val="20"/>
          <w:szCs w:val="20"/>
        </w:rPr>
        <w:t xml:space="preserve"> os dados no mesmo </w:t>
      </w:r>
      <w:proofErr w:type="spellStart"/>
      <w:r w:rsidR="009C0CBF">
        <w:rPr>
          <w:rFonts w:ascii="Arial" w:hAnsi="Arial" w:cs="Arial"/>
          <w:sz w:val="20"/>
          <w:szCs w:val="20"/>
        </w:rPr>
        <w:t>cromatograma</w:t>
      </w:r>
      <w:proofErr w:type="spellEnd"/>
      <w:r w:rsidR="009C0CBF">
        <w:rPr>
          <w:rFonts w:ascii="Arial" w:hAnsi="Arial" w:cs="Arial"/>
          <w:sz w:val="20"/>
          <w:szCs w:val="20"/>
        </w:rPr>
        <w:t xml:space="preserve"> do item anterior</w:t>
      </w:r>
      <w:r>
        <w:rPr>
          <w:rFonts w:ascii="Arial" w:hAnsi="Arial" w:cs="Arial"/>
          <w:sz w:val="20"/>
          <w:szCs w:val="20"/>
        </w:rPr>
        <w:t>.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C0CBF">
        <w:rPr>
          <w:rFonts w:ascii="Arial" w:hAnsi="Arial" w:cs="Arial"/>
          <w:sz w:val="20"/>
          <w:szCs w:val="20"/>
        </w:rPr>
        <w:t xml:space="preserve">Identifique qual das proteínas </w:t>
      </w:r>
      <w:proofErr w:type="spellStart"/>
      <w:r w:rsidR="009C0CBF">
        <w:rPr>
          <w:rFonts w:ascii="Arial" w:hAnsi="Arial" w:cs="Arial"/>
          <w:sz w:val="20"/>
          <w:szCs w:val="20"/>
        </w:rPr>
        <w:t>eluídas</w:t>
      </w:r>
      <w:proofErr w:type="spellEnd"/>
      <w:r w:rsidR="009C0CBF">
        <w:rPr>
          <w:rFonts w:ascii="Arial" w:hAnsi="Arial" w:cs="Arial"/>
          <w:sz w:val="20"/>
          <w:szCs w:val="20"/>
        </w:rPr>
        <w:t xml:space="preserve"> é a </w:t>
      </w:r>
      <w:proofErr w:type="spellStart"/>
      <w:r w:rsidR="009C0CBF">
        <w:rPr>
          <w:rFonts w:ascii="Arial" w:hAnsi="Arial" w:cs="Arial"/>
          <w:sz w:val="20"/>
          <w:szCs w:val="20"/>
        </w:rPr>
        <w:t>invertse</w:t>
      </w:r>
      <w:proofErr w:type="spellEnd"/>
      <w:r w:rsidR="009C0CBF">
        <w:rPr>
          <w:rFonts w:ascii="Arial" w:hAnsi="Arial" w:cs="Arial"/>
          <w:sz w:val="20"/>
          <w:szCs w:val="20"/>
        </w:rPr>
        <w:t xml:space="preserve"> de interesse</w:t>
      </w:r>
      <w:r>
        <w:rPr>
          <w:rFonts w:ascii="Arial" w:hAnsi="Arial" w:cs="Arial"/>
          <w:sz w:val="20"/>
          <w:szCs w:val="20"/>
        </w:rPr>
        <w:t>.</w:t>
      </w: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9C0CBF">
        <w:rPr>
          <w:rFonts w:ascii="Arial" w:hAnsi="Arial" w:cs="Arial"/>
          <w:sz w:val="20"/>
          <w:szCs w:val="20"/>
        </w:rPr>
        <w:t>Com base na curva de calibração da coluna cromatográfica oferecida pelos técnicos, calcule a massa molar da invertase de interesse. Calcule também a massa molar das proteínas contaminantes.</w:t>
      </w:r>
    </w:p>
    <w:p w:rsidR="00187E86" w:rsidRDefault="009C0C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Discuta seus dados com base na eficiência de separação e nas características da invertase purificada</w:t>
      </w:r>
    </w:p>
    <w:p w:rsidR="009C0CBF" w:rsidRDefault="009C0C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87E86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BIBLIOGRAFIA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bCs/>
        </w:rPr>
      </w:pPr>
      <w:r>
        <w:rPr>
          <w:bCs/>
        </w:rPr>
        <w:t xml:space="preserve">- Biotecnologia Industrial, Almeida Lima et al. 2001, </w:t>
      </w:r>
      <w:proofErr w:type="spellStart"/>
      <w:r>
        <w:rPr>
          <w:bCs/>
        </w:rPr>
        <w:t>vol</w:t>
      </w:r>
      <w:proofErr w:type="spellEnd"/>
      <w:r>
        <w:rPr>
          <w:bCs/>
        </w:rPr>
        <w:t xml:space="preserve"> 3; Cap. 16 e 17;</w:t>
      </w:r>
    </w:p>
    <w:p w:rsidR="00187E86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bCs/>
        </w:rPr>
      </w:pPr>
      <w:r>
        <w:rPr>
          <w:bCs/>
        </w:rPr>
        <w:t xml:space="preserve">- Industrial </w:t>
      </w:r>
      <w:proofErr w:type="spellStart"/>
      <w:r>
        <w:rPr>
          <w:bCs/>
        </w:rPr>
        <w:t>Enzimology</w:t>
      </w:r>
      <w:proofErr w:type="spellEnd"/>
      <w:r>
        <w:rPr>
          <w:bCs/>
        </w:rPr>
        <w:t>, Godfrey T. e West S (</w:t>
      </w:r>
      <w:proofErr w:type="spellStart"/>
      <w:proofErr w:type="gramStart"/>
      <w:r>
        <w:rPr>
          <w:bCs/>
        </w:rPr>
        <w:t>eds</w:t>
      </w:r>
      <w:proofErr w:type="spellEnd"/>
      <w:proofErr w:type="gramEnd"/>
      <w:r>
        <w:rPr>
          <w:bCs/>
        </w:rPr>
        <w:t>), 1996, Cap. sobre fermentação alcoólica.</w:t>
      </w:r>
    </w:p>
    <w:p w:rsidR="00187E86" w:rsidRDefault="008F5ED9">
      <w:pPr>
        <w:overflowPunct w:val="0"/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 xml:space="preserve">- Bioquímica, </w:t>
      </w:r>
      <w:proofErr w:type="spellStart"/>
      <w:r>
        <w:rPr>
          <w:bCs/>
        </w:rPr>
        <w:t>Lehninger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et</w:t>
      </w:r>
      <w:proofErr w:type="gramEnd"/>
      <w:r>
        <w:rPr>
          <w:bCs/>
        </w:rPr>
        <w:t xml:space="preserve"> al., 1976, </w:t>
      </w:r>
      <w:proofErr w:type="spellStart"/>
      <w:r>
        <w:rPr>
          <w:bCs/>
        </w:rPr>
        <w:t>vol</w:t>
      </w:r>
      <w:proofErr w:type="spellEnd"/>
      <w:r>
        <w:rPr>
          <w:bCs/>
        </w:rPr>
        <w:t xml:space="preserve"> 1,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8 e/ou;</w:t>
      </w:r>
    </w:p>
    <w:p w:rsidR="00187E86" w:rsidRDefault="008F5ED9">
      <w:pPr>
        <w:overflowPunct w:val="0"/>
        <w:autoSpaceDE w:val="0"/>
        <w:autoSpaceDN w:val="0"/>
        <w:adjustRightInd w:val="0"/>
        <w:jc w:val="both"/>
        <w:rPr>
          <w:bCs/>
          <w:szCs w:val="20"/>
          <w:lang w:val="en-US"/>
        </w:rPr>
      </w:pPr>
      <w:r>
        <w:rPr>
          <w:bCs/>
          <w:lang w:val="en-US"/>
        </w:rPr>
        <w:t>- Enzymes: a practical introduction to structure, mechanism and data analysis, Copeland, R.A., 2000, Cap. 5</w:t>
      </w:r>
    </w:p>
    <w:p w:rsidR="008F5ED9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8F5ED9" w:rsidSect="00187E86">
      <w:pgSz w:w="11907" w:h="16840"/>
      <w:pgMar w:top="851" w:right="1134" w:bottom="851" w:left="1134" w:header="68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F4B"/>
    <w:multiLevelType w:val="hybridMultilevel"/>
    <w:tmpl w:val="61F8D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C255E"/>
    <w:multiLevelType w:val="hybridMultilevel"/>
    <w:tmpl w:val="FE140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hyphenationZone w:val="420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C7851"/>
    <w:rsid w:val="00187E86"/>
    <w:rsid w:val="00275F1A"/>
    <w:rsid w:val="005C7851"/>
    <w:rsid w:val="008C1C8B"/>
    <w:rsid w:val="008F5ED9"/>
    <w:rsid w:val="009069B1"/>
    <w:rsid w:val="009C0CBF"/>
    <w:rsid w:val="00C843BB"/>
    <w:rsid w:val="00D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E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Experimento nº 1 – Enzimologia GM460 – Nov</vt:lpstr>
    </vt:vector>
  </TitlesOfParts>
  <Company>DEBIQ-FAENQUIL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Experimento nº 1 – Enzimologia GM460 – Nov</dc:title>
  <dc:creator>André Luis Ferraz</dc:creator>
  <cp:lastModifiedBy>admin</cp:lastModifiedBy>
  <cp:revision>6</cp:revision>
  <cp:lastPrinted>2002-11-12T18:48:00Z</cp:lastPrinted>
  <dcterms:created xsi:type="dcterms:W3CDTF">2013-04-24T20:55:00Z</dcterms:created>
  <dcterms:modified xsi:type="dcterms:W3CDTF">2014-04-07T14:12:00Z</dcterms:modified>
</cp:coreProperties>
</file>