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99D671" w14:textId="77777777" w:rsidR="00B31C05" w:rsidRDefault="003141D8">
      <w:pPr>
        <w:pStyle w:val="NormalWeb"/>
        <w:shd w:val="clear" w:color="auto" w:fill="F8FCFF"/>
        <w:spacing w:beforeAutospacing="0" w:after="0" w:afterAutospacing="0" w:line="240" w:lineRule="auto"/>
        <w:jc w:val="both"/>
        <w:rPr>
          <w:rFonts w:ascii="Times New Roman" w:hAnsi="Times New Roman" w:cs="Times New Roman"/>
        </w:rPr>
      </w:pPr>
      <w:r>
        <w:rPr>
          <w:rFonts w:ascii="Times New Roman" w:hAnsi="Times New Roman" w:cs="Times New Roman"/>
          <w:b/>
        </w:rPr>
        <w:t>RESOLUÇÃO Nº CGIII: Institui o Código de Ética, disciplina o funcionamento da Superintendência e dos Presbitérios Locais no Processo Canônico, oficializa o Hino, a Confissão e o Calendário Litúrgico da IMP Sertão, estabelece data limite para definição da filiação da IMP a PMEC, dentre outras disposições.</w:t>
      </w:r>
    </w:p>
    <w:p w14:paraId="31C45EA8" w14:textId="77777777" w:rsidR="00B31C05" w:rsidRDefault="003141D8">
      <w:pPr>
        <w:spacing w:line="240" w:lineRule="auto"/>
        <w:jc w:val="center"/>
        <w:rPr>
          <w:rFonts w:ascii="Times New Roman" w:hAnsi="Times New Roman" w:cs="Times New Roman"/>
          <w:sz w:val="24"/>
          <w:szCs w:val="24"/>
        </w:rPr>
      </w:pPr>
      <w:r>
        <w:rPr>
          <w:noProof/>
        </w:rPr>
        <w:drawing>
          <wp:inline distT="0" distB="0" distL="0" distR="0" wp14:anchorId="1C7C6DCD" wp14:editId="6C8D0BC4">
            <wp:extent cx="5277485" cy="1172210"/>
            <wp:effectExtent l="0" t="0" r="0" b="0"/>
            <wp:docPr id="1" name="Figura3" descr="C:\Users\ponto\Documents\Símbolo da IM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a3" descr="C:\Users\ponto\Documents\Símbolo da IMP1.jpg"/>
                    <pic:cNvPicPr>
                      <a:picLocks noChangeAspect="1" noChangeArrowheads="1"/>
                    </pic:cNvPicPr>
                  </pic:nvPicPr>
                  <pic:blipFill>
                    <a:blip r:embed="rId8"/>
                    <a:stretch>
                      <a:fillRect/>
                    </a:stretch>
                  </pic:blipFill>
                  <pic:spPr bwMode="auto">
                    <a:xfrm>
                      <a:off x="0" y="0"/>
                      <a:ext cx="5277485" cy="1172210"/>
                    </a:xfrm>
                    <a:prstGeom prst="rect">
                      <a:avLst/>
                    </a:prstGeom>
                  </pic:spPr>
                </pic:pic>
              </a:graphicData>
            </a:graphic>
          </wp:inline>
        </w:drawing>
      </w:r>
    </w:p>
    <w:p w14:paraId="55700FF2" w14:textId="77777777" w:rsidR="00B31C05" w:rsidRDefault="003141D8">
      <w:pPr>
        <w:spacing w:line="240" w:lineRule="auto"/>
        <w:jc w:val="center"/>
        <w:rPr>
          <w:rFonts w:ascii="Times New Roman" w:hAnsi="Times New Roman" w:cs="Times New Roman"/>
          <w:sz w:val="24"/>
          <w:szCs w:val="24"/>
        </w:rPr>
      </w:pPr>
      <w:r>
        <w:rPr>
          <w:rFonts w:ascii="Times New Roman" w:hAnsi="Times New Roman" w:cs="Times New Roman"/>
          <w:b/>
          <w:sz w:val="24"/>
          <w:szCs w:val="24"/>
        </w:rPr>
        <w:t>IGREJA METODISTA PENTECOSTAL DO SERTÃO</w:t>
      </w:r>
    </w:p>
    <w:p w14:paraId="4720AA9A" w14:textId="77777777" w:rsidR="00B31C05" w:rsidRDefault="003141D8">
      <w:pPr>
        <w:spacing w:line="240" w:lineRule="auto"/>
        <w:jc w:val="center"/>
        <w:rPr>
          <w:rFonts w:ascii="Times New Roman" w:hAnsi="Times New Roman" w:cs="Times New Roman"/>
          <w:sz w:val="24"/>
          <w:szCs w:val="24"/>
        </w:rPr>
      </w:pPr>
      <w:r>
        <w:rPr>
          <w:rFonts w:ascii="Times New Roman" w:hAnsi="Times New Roman" w:cs="Times New Roman"/>
          <w:b/>
          <w:i/>
          <w:sz w:val="24"/>
          <w:szCs w:val="24"/>
        </w:rPr>
        <w:t>CNPJ: 10.338.040/0001-00</w:t>
      </w:r>
    </w:p>
    <w:p w14:paraId="4B3DC12B" w14:textId="77777777" w:rsidR="00B31C05" w:rsidRDefault="003141D8">
      <w:pPr>
        <w:spacing w:line="240" w:lineRule="auto"/>
        <w:jc w:val="center"/>
        <w:rPr>
          <w:rFonts w:ascii="Times New Roman" w:hAnsi="Times New Roman" w:cs="Times New Roman"/>
          <w:sz w:val="20"/>
          <w:szCs w:val="20"/>
        </w:rPr>
      </w:pPr>
      <w:r>
        <w:rPr>
          <w:rFonts w:ascii="Times New Roman" w:hAnsi="Times New Roman" w:cs="Times New Roman"/>
          <w:b/>
          <w:i/>
          <w:color w:val="FF0000"/>
          <w:sz w:val="20"/>
          <w:szCs w:val="20"/>
          <w:u w:val="single"/>
        </w:rPr>
        <w:t xml:space="preserve">Vínculos Fraternos com a Pentecostal </w:t>
      </w:r>
      <w:proofErr w:type="spellStart"/>
      <w:r>
        <w:rPr>
          <w:rFonts w:ascii="Times New Roman" w:hAnsi="Times New Roman" w:cs="Times New Roman"/>
          <w:b/>
          <w:i/>
          <w:color w:val="FF0000"/>
          <w:sz w:val="20"/>
          <w:szCs w:val="20"/>
          <w:u w:val="single"/>
        </w:rPr>
        <w:t>Methodist</w:t>
      </w:r>
      <w:proofErr w:type="spellEnd"/>
      <w:r>
        <w:rPr>
          <w:rFonts w:ascii="Times New Roman" w:hAnsi="Times New Roman" w:cs="Times New Roman"/>
          <w:b/>
          <w:i/>
          <w:color w:val="FF0000"/>
          <w:sz w:val="20"/>
          <w:szCs w:val="20"/>
          <w:u w:val="single"/>
        </w:rPr>
        <w:t xml:space="preserve">  </w:t>
      </w:r>
      <w:proofErr w:type="spellStart"/>
      <w:r>
        <w:rPr>
          <w:rFonts w:ascii="Times New Roman" w:hAnsi="Times New Roman" w:cs="Times New Roman"/>
          <w:b/>
          <w:i/>
          <w:color w:val="FF0000"/>
          <w:sz w:val="20"/>
          <w:szCs w:val="20"/>
          <w:u w:val="single"/>
        </w:rPr>
        <w:t>Evangelical</w:t>
      </w:r>
      <w:proofErr w:type="spellEnd"/>
      <w:r>
        <w:rPr>
          <w:rFonts w:ascii="Times New Roman" w:hAnsi="Times New Roman" w:cs="Times New Roman"/>
          <w:b/>
          <w:i/>
          <w:color w:val="FF0000"/>
          <w:sz w:val="20"/>
          <w:szCs w:val="20"/>
          <w:u w:val="single"/>
        </w:rPr>
        <w:t xml:space="preserve"> </w:t>
      </w:r>
      <w:proofErr w:type="spellStart"/>
      <w:r>
        <w:rPr>
          <w:rFonts w:ascii="Times New Roman" w:hAnsi="Times New Roman" w:cs="Times New Roman"/>
          <w:b/>
          <w:i/>
          <w:color w:val="FF0000"/>
          <w:sz w:val="20"/>
          <w:szCs w:val="20"/>
          <w:u w:val="single"/>
        </w:rPr>
        <w:t>Church</w:t>
      </w:r>
      <w:proofErr w:type="spellEnd"/>
      <w:r>
        <w:rPr>
          <w:rFonts w:ascii="Times New Roman" w:hAnsi="Times New Roman" w:cs="Times New Roman"/>
          <w:b/>
          <w:i/>
          <w:color w:val="FF0000"/>
          <w:sz w:val="20"/>
          <w:szCs w:val="20"/>
          <w:u w:val="single"/>
        </w:rPr>
        <w:t xml:space="preserve"> dos Estados Unidos</w:t>
      </w:r>
    </w:p>
    <w:p w14:paraId="1B2865B1" w14:textId="77777777" w:rsidR="00B31C05" w:rsidRDefault="003141D8">
      <w:pPr>
        <w:spacing w:line="240" w:lineRule="auto"/>
        <w:jc w:val="center"/>
        <w:rPr>
          <w:rFonts w:ascii="Times New Roman" w:hAnsi="Times New Roman" w:cs="Times New Roman"/>
          <w:sz w:val="24"/>
          <w:szCs w:val="24"/>
        </w:rPr>
      </w:pPr>
      <w:r>
        <w:rPr>
          <w:rFonts w:ascii="Times New Roman" w:hAnsi="Times New Roman" w:cs="Times New Roman"/>
          <w:b/>
          <w:i/>
          <w:sz w:val="24"/>
          <w:szCs w:val="24"/>
        </w:rPr>
        <w:t xml:space="preserve">RESOLUÇÃO DO PRESBITÉRIO MAIOR </w:t>
      </w:r>
    </w:p>
    <w:p w14:paraId="77D1ED52" w14:textId="77777777" w:rsidR="00B31C05" w:rsidRDefault="003141D8">
      <w:pPr>
        <w:spacing w:line="240" w:lineRule="auto"/>
        <w:jc w:val="right"/>
        <w:rPr>
          <w:rFonts w:ascii="Times New Roman" w:hAnsi="Times New Roman" w:cs="Times New Roman"/>
          <w:sz w:val="24"/>
          <w:szCs w:val="24"/>
        </w:rPr>
      </w:pPr>
      <w:r>
        <w:rPr>
          <w:rFonts w:ascii="Times New Roman" w:hAnsi="Times New Roman" w:cs="Times New Roman"/>
          <w:b/>
          <w:sz w:val="24"/>
          <w:szCs w:val="24"/>
        </w:rPr>
        <w:t>RESOLUÇÃO Nº CGIII</w:t>
      </w:r>
    </w:p>
    <w:p w14:paraId="4B8A6191" w14:textId="77777777" w:rsidR="00B31C05" w:rsidRDefault="003141D8">
      <w:pPr>
        <w:spacing w:line="240" w:lineRule="auto"/>
        <w:ind w:left="1701"/>
        <w:jc w:val="both"/>
        <w:rPr>
          <w:rFonts w:ascii="Times New Roman" w:hAnsi="Times New Roman" w:cs="Times New Roman"/>
          <w:sz w:val="24"/>
          <w:szCs w:val="24"/>
        </w:rPr>
      </w:pPr>
      <w:r>
        <w:rPr>
          <w:rFonts w:ascii="Times New Roman" w:hAnsi="Times New Roman" w:cs="Times New Roman"/>
          <w:b/>
          <w:sz w:val="24"/>
          <w:szCs w:val="24"/>
        </w:rPr>
        <w:t>Ementa: Resolução nº CGIII- Institui o Código de Ética, disciplina o funcionamento da Superintendência e dos Presbitérios Locais no Processo Canônico, oficializa o Hino, a Confissão e o Calendário Litúrgico da IMP Sertão, estabelece data limite para definição da filiação da IMP a PMEC, dentre outras disposições.</w:t>
      </w:r>
      <w:r>
        <w:rPr>
          <w:rFonts w:ascii="Times New Roman" w:hAnsi="Times New Roman" w:cs="Times New Roman"/>
          <w:sz w:val="24"/>
          <w:szCs w:val="24"/>
        </w:rPr>
        <w:t xml:space="preserve"> </w:t>
      </w:r>
    </w:p>
    <w:p w14:paraId="16CDDE68" w14:textId="20FB5C0E" w:rsidR="00B31C05" w:rsidRDefault="00975CEC">
      <w:pPr>
        <w:spacing w:line="240" w:lineRule="auto"/>
        <w:jc w:val="both"/>
        <w:rPr>
          <w:rFonts w:ascii="Times New Roman" w:hAnsi="Times New Roman" w:cs="Times New Roman"/>
          <w:sz w:val="24"/>
          <w:szCs w:val="24"/>
        </w:rPr>
      </w:pPr>
      <w:r>
        <w:rPr>
          <w:rFonts w:ascii="Times New Roman" w:hAnsi="Times New Roman" w:cs="Times New Roman"/>
          <w:b/>
          <w:bCs/>
          <w:color w:val="auto"/>
          <w:sz w:val="24"/>
          <w:szCs w:val="24"/>
        </w:rPr>
        <w:t>O PRESBITÉRIO MAIOR-</w:t>
      </w:r>
      <w:r>
        <w:rPr>
          <w:rFonts w:ascii="Times New Roman" w:hAnsi="Times New Roman" w:cs="Times New Roman"/>
          <w:color w:val="auto"/>
          <w:sz w:val="24"/>
          <w:szCs w:val="24"/>
        </w:rPr>
        <w:t xml:space="preserve"> Com constituição prevista nos moldes dos Capítulos IV e V do Estatuto Social é o Conselho Superior da IMP Sertão responsável pela conexão dos Presbitérios Locais com a Diretoria Administrativa do seu respectivo Distrito Eclesiástico ou Distrito Missionário, formando o Presbitério. O Presbitério Maior tem autorização da PMEC para consagrar seu Presidente, eleito pelos Presbitérios, como Bispo (título honorífico indicativo de Superintendência Geral e de vínculos fraternos de reconhecimento e cooperação mútua entre a PMEC- Pentecostal </w:t>
      </w:r>
      <w:proofErr w:type="spellStart"/>
      <w:r>
        <w:rPr>
          <w:rFonts w:ascii="Times New Roman" w:hAnsi="Times New Roman" w:cs="Times New Roman"/>
          <w:color w:val="auto"/>
          <w:sz w:val="24"/>
          <w:szCs w:val="24"/>
        </w:rPr>
        <w:t>Methodist</w:t>
      </w:r>
      <w:proofErr w:type="spellEnd"/>
      <w:r>
        <w:rPr>
          <w:rFonts w:ascii="Times New Roman" w:hAnsi="Times New Roman" w:cs="Times New Roman"/>
          <w:color w:val="auto"/>
          <w:sz w:val="24"/>
          <w:szCs w:val="24"/>
        </w:rPr>
        <w:t xml:space="preserve"> </w:t>
      </w:r>
      <w:proofErr w:type="spellStart"/>
      <w:r>
        <w:rPr>
          <w:rFonts w:ascii="Times New Roman" w:hAnsi="Times New Roman" w:cs="Times New Roman"/>
          <w:color w:val="auto"/>
          <w:sz w:val="24"/>
          <w:szCs w:val="24"/>
        </w:rPr>
        <w:t>Evangelical</w:t>
      </w:r>
      <w:proofErr w:type="spellEnd"/>
      <w:r>
        <w:rPr>
          <w:rFonts w:ascii="Times New Roman" w:hAnsi="Times New Roman" w:cs="Times New Roman"/>
          <w:color w:val="auto"/>
          <w:sz w:val="24"/>
          <w:szCs w:val="24"/>
        </w:rPr>
        <w:t xml:space="preserve"> </w:t>
      </w:r>
      <w:proofErr w:type="spellStart"/>
      <w:r>
        <w:rPr>
          <w:rFonts w:ascii="Times New Roman" w:hAnsi="Times New Roman" w:cs="Times New Roman"/>
          <w:color w:val="auto"/>
          <w:sz w:val="24"/>
          <w:szCs w:val="24"/>
        </w:rPr>
        <w:t>Church</w:t>
      </w:r>
      <w:proofErr w:type="spellEnd"/>
      <w:r>
        <w:rPr>
          <w:rFonts w:ascii="Times New Roman" w:hAnsi="Times New Roman" w:cs="Times New Roman"/>
          <w:color w:val="auto"/>
          <w:sz w:val="24"/>
          <w:szCs w:val="24"/>
        </w:rPr>
        <w:t xml:space="preserve">/USA e os Presbitérios organizados no Distrito Eclesiástico e Distritos Missionários que venham a constituí o Concílio Geral da Região Autônoma da PMEC na América do Sul denominada Pentecostal </w:t>
      </w:r>
      <w:proofErr w:type="spellStart"/>
      <w:r>
        <w:rPr>
          <w:rFonts w:ascii="Times New Roman" w:hAnsi="Times New Roman" w:cs="Times New Roman"/>
          <w:color w:val="auto"/>
          <w:sz w:val="24"/>
          <w:szCs w:val="24"/>
        </w:rPr>
        <w:t>Methodist</w:t>
      </w:r>
      <w:proofErr w:type="spellEnd"/>
      <w:r>
        <w:rPr>
          <w:rFonts w:ascii="Times New Roman" w:hAnsi="Times New Roman" w:cs="Times New Roman"/>
          <w:color w:val="auto"/>
          <w:sz w:val="24"/>
          <w:szCs w:val="24"/>
        </w:rPr>
        <w:t xml:space="preserve"> </w:t>
      </w:r>
      <w:proofErr w:type="spellStart"/>
      <w:r>
        <w:rPr>
          <w:rFonts w:ascii="Times New Roman" w:hAnsi="Times New Roman" w:cs="Times New Roman"/>
          <w:color w:val="auto"/>
          <w:sz w:val="24"/>
          <w:szCs w:val="24"/>
        </w:rPr>
        <w:t>Evangelical</w:t>
      </w:r>
      <w:proofErr w:type="spellEnd"/>
      <w:r>
        <w:rPr>
          <w:rFonts w:ascii="Times New Roman" w:hAnsi="Times New Roman" w:cs="Times New Roman"/>
          <w:color w:val="auto"/>
          <w:sz w:val="24"/>
          <w:szCs w:val="24"/>
        </w:rPr>
        <w:t xml:space="preserve"> </w:t>
      </w:r>
      <w:proofErr w:type="spellStart"/>
      <w:r>
        <w:rPr>
          <w:rFonts w:ascii="Times New Roman" w:hAnsi="Times New Roman" w:cs="Times New Roman"/>
          <w:color w:val="auto"/>
          <w:sz w:val="24"/>
          <w:szCs w:val="24"/>
        </w:rPr>
        <w:t>Church</w:t>
      </w:r>
      <w:proofErr w:type="spellEnd"/>
      <w:r>
        <w:rPr>
          <w:rFonts w:ascii="Times New Roman" w:hAnsi="Times New Roman" w:cs="Times New Roman"/>
          <w:color w:val="auto"/>
          <w:sz w:val="24"/>
          <w:szCs w:val="24"/>
        </w:rPr>
        <w:t xml:space="preserve"> in </w:t>
      </w:r>
      <w:proofErr w:type="spellStart"/>
      <w:r>
        <w:rPr>
          <w:rFonts w:ascii="Times New Roman" w:hAnsi="Times New Roman" w:cs="Times New Roman"/>
          <w:color w:val="auto"/>
          <w:sz w:val="24"/>
          <w:szCs w:val="24"/>
        </w:rPr>
        <w:t>the</w:t>
      </w:r>
      <w:proofErr w:type="spellEnd"/>
      <w:r>
        <w:rPr>
          <w:rFonts w:ascii="Times New Roman" w:hAnsi="Times New Roman" w:cs="Times New Roman"/>
          <w:color w:val="auto"/>
          <w:sz w:val="24"/>
          <w:szCs w:val="24"/>
        </w:rPr>
        <w:t xml:space="preserve"> </w:t>
      </w:r>
      <w:proofErr w:type="spellStart"/>
      <w:r>
        <w:rPr>
          <w:rFonts w:ascii="Times New Roman" w:hAnsi="Times New Roman" w:cs="Times New Roman"/>
          <w:color w:val="auto"/>
          <w:sz w:val="24"/>
          <w:szCs w:val="24"/>
        </w:rPr>
        <w:t>Brazilian</w:t>
      </w:r>
      <w:proofErr w:type="spellEnd"/>
      <w:r>
        <w:rPr>
          <w:rFonts w:ascii="Times New Roman" w:hAnsi="Times New Roman" w:cs="Times New Roman"/>
          <w:color w:val="auto"/>
          <w:sz w:val="24"/>
          <w:szCs w:val="24"/>
        </w:rPr>
        <w:t xml:space="preserve"> Sertão). É composto por um Gabinete e um Conselho Presbiteral, que exerce a função de Tribunal Eclesiástico e Conselho Fiscal. O Presbitério Maior exerce ainda a regulamentação da Administração Eclesiástica tanto no Distrito Eclesiástico, quanto nos seus Distritos Missionários, por meio das Resoluções (Resolução do Concílio Geral, Resolução Plenária e Decreto Eclesiástico), atuando também na administração jurídica através da emissão de Parecer Final para as </w:t>
      </w:r>
      <w:proofErr w:type="spellStart"/>
      <w:r>
        <w:rPr>
          <w:rFonts w:ascii="Times New Roman" w:hAnsi="Times New Roman" w:cs="Times New Roman"/>
          <w:color w:val="auto"/>
          <w:sz w:val="24"/>
          <w:szCs w:val="24"/>
        </w:rPr>
        <w:t>Assembléias</w:t>
      </w:r>
      <w:proofErr w:type="spellEnd"/>
      <w:r>
        <w:rPr>
          <w:rFonts w:ascii="Times New Roman" w:hAnsi="Times New Roman" w:cs="Times New Roman"/>
          <w:color w:val="auto"/>
          <w:sz w:val="24"/>
          <w:szCs w:val="24"/>
        </w:rPr>
        <w:t xml:space="preserve"> Gerais do Concílio Geral(Sínodo e Conferência Anual) e do Concílio Distrital (Concílio Extraordinário); </w:t>
      </w:r>
      <w:r w:rsidR="003141D8">
        <w:rPr>
          <w:rFonts w:ascii="Times New Roman" w:hAnsi="Times New Roman" w:cs="Times New Roman"/>
          <w:sz w:val="24"/>
          <w:szCs w:val="24"/>
        </w:rPr>
        <w:t>assim vem, através de sua mesa diretora, emitir Resolução em resposta as determinações do Estatuto Social e do quanto aprovado na Conferência Anual.</w:t>
      </w:r>
    </w:p>
    <w:p w14:paraId="660749CB" w14:textId="3B119D88" w:rsidR="00975CEC" w:rsidRPr="00975CEC" w:rsidRDefault="00975CEC">
      <w:pPr>
        <w:spacing w:line="240" w:lineRule="auto"/>
        <w:jc w:val="both"/>
        <w:rPr>
          <w:rFonts w:ascii="Times New Roman" w:hAnsi="Times New Roman" w:cs="Times New Roman"/>
          <w:sz w:val="24"/>
          <w:szCs w:val="24"/>
        </w:rPr>
      </w:pPr>
      <w:r w:rsidRPr="00975CEC">
        <w:rPr>
          <w:rFonts w:ascii="Times New Roman" w:hAnsi="Times New Roman" w:cs="Times New Roman"/>
          <w:sz w:val="24"/>
          <w:szCs w:val="24"/>
        </w:rPr>
        <w:t xml:space="preserve">A RESOLUÇÃO </w:t>
      </w:r>
      <w:proofErr w:type="spellStart"/>
      <w:r w:rsidRPr="00975CEC">
        <w:rPr>
          <w:rFonts w:ascii="Times New Roman" w:hAnsi="Times New Roman" w:cs="Times New Roman"/>
          <w:sz w:val="24"/>
          <w:szCs w:val="24"/>
        </w:rPr>
        <w:t>N.°</w:t>
      </w:r>
      <w:proofErr w:type="spellEnd"/>
      <w:r w:rsidRPr="00975CEC">
        <w:rPr>
          <w:rFonts w:ascii="Times New Roman" w:hAnsi="Times New Roman" w:cs="Times New Roman"/>
          <w:sz w:val="24"/>
          <w:szCs w:val="24"/>
        </w:rPr>
        <w:t xml:space="preserve"> CGIII teve seu objeto recomendado em parecer do 1º Presbitério Local de Macururé, aprovado pela 3ª Conferência Anual de 25 de dezembro de 2010 e determina que se faça saber que a Igreja Metodista Pentecostal institui seu Código de Ética, disciplina o funcionamento da Superintendência e dos Presbitérios Locais no </w:t>
      </w:r>
      <w:r w:rsidRPr="00975CEC">
        <w:rPr>
          <w:rFonts w:ascii="Times New Roman" w:hAnsi="Times New Roman" w:cs="Times New Roman"/>
          <w:sz w:val="24"/>
          <w:szCs w:val="24"/>
        </w:rPr>
        <w:lastRenderedPageBreak/>
        <w:t>Processo Canônico, oficializa o Hino, a Confissão e o seu Calendário Litúrgico, estabelece data limite para definição da filiação com a PMEC, dentre outras disposições.</w:t>
      </w:r>
    </w:p>
    <w:p w14:paraId="27E70FEA" w14:textId="77777777" w:rsidR="00975CEC" w:rsidRPr="00975CEC" w:rsidRDefault="00975CEC" w:rsidP="00975CEC">
      <w:pPr>
        <w:jc w:val="both"/>
        <w:rPr>
          <w:rFonts w:ascii="Times New Roman" w:hAnsi="Times New Roman" w:cs="Times New Roman"/>
          <w:sz w:val="24"/>
          <w:szCs w:val="24"/>
        </w:rPr>
      </w:pPr>
      <w:r w:rsidRPr="00975CEC">
        <w:rPr>
          <w:rFonts w:ascii="Times New Roman" w:hAnsi="Times New Roman" w:cs="Times New Roman"/>
          <w:sz w:val="24"/>
          <w:szCs w:val="24"/>
        </w:rPr>
        <w:t>O BISPO QUE ASSISTE A IGREJA METODISTA PENTECOSTAL VINCULADA A PMEC NO SERTÃO BRASILEIRO, NO USO DE SUAS ATRIBUIÇÕES ESTATUTÁRIAS DE PRESIDENTE DO PRESBITÉRIO MAIOR, FAZ SABER QUE A III CONFERÊNCIA ANUAL APROVOU EM 25/12/2010 E SEU GABINETE, APÓS RECOMENDAÇÃO PLENÁRIA DESTE CONSELHO PRESBITERAL, SANCIONA:</w:t>
      </w:r>
    </w:p>
    <w:p w14:paraId="2DE7A6B6" w14:textId="1711FB6C" w:rsidR="00B31C05" w:rsidRDefault="003141D8">
      <w:pPr>
        <w:jc w:val="center"/>
        <w:rPr>
          <w:rFonts w:ascii="Times New Roman" w:hAnsi="Times New Roman"/>
          <w:sz w:val="24"/>
          <w:szCs w:val="24"/>
        </w:rPr>
      </w:pPr>
      <w:r>
        <w:rPr>
          <w:rFonts w:ascii="Times New Roman" w:hAnsi="Times New Roman"/>
          <w:b/>
          <w:i/>
          <w:color w:val="0070C0"/>
          <w:sz w:val="24"/>
          <w:szCs w:val="24"/>
        </w:rPr>
        <w:t xml:space="preserve">Seção- I  </w:t>
      </w:r>
      <w:r>
        <w:rPr>
          <w:rFonts w:ascii="Times New Roman" w:hAnsi="Times New Roman"/>
          <w:b/>
          <w:color w:val="0070C0"/>
          <w:sz w:val="24"/>
          <w:szCs w:val="24"/>
          <w:u w:val="single"/>
        </w:rPr>
        <w:t>DO CÓDIGO DE ÉTICA ECLESIÁSTICO</w:t>
      </w:r>
    </w:p>
    <w:p w14:paraId="2AF35621" w14:textId="77777777" w:rsidR="00B31C05" w:rsidRDefault="003141D8">
      <w:pPr>
        <w:jc w:val="both"/>
        <w:rPr>
          <w:rFonts w:ascii="Times New Roman" w:hAnsi="Times New Roman"/>
          <w:sz w:val="24"/>
          <w:szCs w:val="24"/>
        </w:rPr>
      </w:pPr>
      <w:r>
        <w:rPr>
          <w:rFonts w:ascii="Times New Roman" w:hAnsi="Times New Roman"/>
          <w:sz w:val="24"/>
          <w:szCs w:val="24"/>
        </w:rPr>
        <w:t>Art. 1º- Fica validado, em caráter definitivo, como Código de Ética Oficial da IMP Sertão o Código de Ética instituído provisoriamente no Decreto Eclesiástico Nº 003/2010, cuja leitura e conhecimento é obrigatória para todos os ministros e membros da Igreja.</w:t>
      </w:r>
    </w:p>
    <w:p w14:paraId="543C0ACD" w14:textId="77777777" w:rsidR="00B31C05" w:rsidRDefault="003141D8">
      <w:pPr>
        <w:rPr>
          <w:rFonts w:ascii="Times New Roman" w:hAnsi="Times New Roman"/>
          <w:sz w:val="24"/>
          <w:szCs w:val="24"/>
        </w:rPr>
      </w:pPr>
      <w:r>
        <w:rPr>
          <w:rFonts w:ascii="Times New Roman" w:hAnsi="Times New Roman"/>
          <w:sz w:val="24"/>
          <w:szCs w:val="24"/>
        </w:rPr>
        <w:t xml:space="preserve"> Art. 2º- A transgressão dos preceitos do Código de Ética constitui infração disciplinar, sancionada, segundo a gravidade, com a aplicação das seguintes penalidades:</w:t>
      </w:r>
    </w:p>
    <w:p w14:paraId="1E773A02"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1º- Advertência verbal. </w:t>
      </w:r>
    </w:p>
    <w:p w14:paraId="5EF928E7" w14:textId="77777777" w:rsidR="00B31C05" w:rsidRDefault="003141D8">
      <w:pPr>
        <w:pStyle w:val="PargrafodaLista"/>
        <w:numPr>
          <w:ilvl w:val="0"/>
          <w:numId w:val="2"/>
        </w:numPr>
        <w:jc w:val="both"/>
        <w:rPr>
          <w:sz w:val="24"/>
          <w:szCs w:val="24"/>
        </w:rPr>
      </w:pPr>
      <w:r>
        <w:rPr>
          <w:sz w:val="24"/>
          <w:szCs w:val="24"/>
        </w:rPr>
        <w:t xml:space="preserve"> São pecados que na IMP Sertão implicam apenas em advertência verbal, quando não reincidentes: </w:t>
      </w:r>
      <w:r>
        <w:rPr>
          <w:b/>
          <w:sz w:val="24"/>
          <w:szCs w:val="24"/>
        </w:rPr>
        <w:t>Degradar o Meio Ambiente ou Adotar Ações que Comprometam a Própria Saúde e a de Outras Pessoas; Consumir Bebidas Alcoólicas ou Qualquer Entorpecente em Público</w:t>
      </w:r>
      <w:r>
        <w:rPr>
          <w:sz w:val="24"/>
          <w:szCs w:val="24"/>
        </w:rPr>
        <w:t xml:space="preserve"> (desde que não resulte em embriaguez); </w:t>
      </w:r>
      <w:r>
        <w:rPr>
          <w:b/>
          <w:sz w:val="24"/>
          <w:szCs w:val="24"/>
        </w:rPr>
        <w:t>Falar Palavrões</w:t>
      </w:r>
      <w:r>
        <w:rPr>
          <w:sz w:val="24"/>
          <w:szCs w:val="24"/>
        </w:rPr>
        <w:t xml:space="preserve"> (desde que não tenham caracterizado uma ação criminosa); </w:t>
      </w:r>
      <w:r>
        <w:rPr>
          <w:b/>
          <w:sz w:val="24"/>
          <w:szCs w:val="24"/>
        </w:rPr>
        <w:t>Fazer Ameaças</w:t>
      </w:r>
      <w:r>
        <w:rPr>
          <w:sz w:val="24"/>
          <w:szCs w:val="24"/>
        </w:rPr>
        <w:t xml:space="preserve"> (de matar ou agredir outra pessoa, de suicidar-se, etc.); </w:t>
      </w:r>
      <w:r>
        <w:rPr>
          <w:b/>
          <w:sz w:val="24"/>
          <w:szCs w:val="24"/>
        </w:rPr>
        <w:t>Ofender Verbalmente (</w:t>
      </w:r>
      <w:r>
        <w:rPr>
          <w:sz w:val="24"/>
          <w:szCs w:val="24"/>
        </w:rPr>
        <w:t xml:space="preserve">desde que não tenha caracterizado uma ação criminosa); </w:t>
      </w:r>
      <w:r>
        <w:rPr>
          <w:b/>
          <w:sz w:val="24"/>
          <w:szCs w:val="24"/>
        </w:rPr>
        <w:t>Fazer Acepção de Pessoas; Praticar Divisão Dentro da Igreja; Fumar</w:t>
      </w:r>
      <w:r>
        <w:rPr>
          <w:sz w:val="24"/>
          <w:szCs w:val="24"/>
        </w:rPr>
        <w:t xml:space="preserve"> (desde que já tenha o vício antes da conversão</w:t>
      </w:r>
      <w:r>
        <w:rPr>
          <w:b/>
          <w:sz w:val="24"/>
          <w:szCs w:val="24"/>
        </w:rPr>
        <w:t>); Inadimplência Injustificadas com Impostos ou Deixar de Honrar com as Obrigações Financeiras tendo Condições para Tal</w:t>
      </w:r>
      <w:r>
        <w:rPr>
          <w:sz w:val="24"/>
          <w:szCs w:val="24"/>
        </w:rPr>
        <w:t xml:space="preserve">; </w:t>
      </w:r>
      <w:r>
        <w:rPr>
          <w:b/>
          <w:sz w:val="24"/>
          <w:szCs w:val="24"/>
        </w:rPr>
        <w:t>Envolver-se em Mexericos; Murmurar e Falar Mal da Igreja, Ministros ou Membros para Outras Pessoas Fora da Igreja; Declarar Inimizade</w:t>
      </w:r>
      <w:r>
        <w:rPr>
          <w:sz w:val="24"/>
          <w:szCs w:val="24"/>
        </w:rPr>
        <w:t xml:space="preserve"> (Torna-se de Mal); </w:t>
      </w:r>
      <w:r>
        <w:rPr>
          <w:b/>
          <w:sz w:val="24"/>
          <w:szCs w:val="24"/>
        </w:rPr>
        <w:t xml:space="preserve">Participar de Jogos de Azar; Participar na Condição de Folião de Festas Mundanas; Usar Roupas Indecentes ou Práticas de Nudismo; Comer Alimentos com Sangue, Fazer Tatuagens ou Usar </w:t>
      </w:r>
      <w:r>
        <w:rPr>
          <w:b/>
          <w:i/>
          <w:iCs/>
          <w:sz w:val="24"/>
          <w:szCs w:val="24"/>
        </w:rPr>
        <w:t>Piercing.</w:t>
      </w:r>
    </w:p>
    <w:p w14:paraId="17A31F61" w14:textId="77777777" w:rsidR="00B31C05" w:rsidRDefault="003141D8">
      <w:pPr>
        <w:numPr>
          <w:ilvl w:val="0"/>
          <w:numId w:val="2"/>
        </w:numPr>
        <w:jc w:val="both"/>
        <w:rPr>
          <w:rFonts w:ascii="Times New Roman" w:hAnsi="Times New Roman"/>
          <w:sz w:val="24"/>
          <w:szCs w:val="24"/>
        </w:rPr>
      </w:pPr>
      <w:r>
        <w:rPr>
          <w:rFonts w:ascii="Times New Roman" w:hAnsi="Times New Roman"/>
          <w:sz w:val="24"/>
          <w:szCs w:val="24"/>
        </w:rPr>
        <w:t>Caberá ao Pastor Local advertir os membros e ao Bispo advertir os ministros, após a  Confissão  ou conclusão do Processo Canônico.</w:t>
      </w:r>
    </w:p>
    <w:p w14:paraId="67F79092" w14:textId="77777777" w:rsidR="00B31C05" w:rsidRDefault="00B31C05">
      <w:pPr>
        <w:ind w:left="1080"/>
        <w:jc w:val="both"/>
        <w:rPr>
          <w:rFonts w:ascii="Times New Roman" w:hAnsi="Times New Roman"/>
          <w:sz w:val="24"/>
          <w:szCs w:val="24"/>
        </w:rPr>
      </w:pPr>
    </w:p>
    <w:p w14:paraId="1F72240E"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2º- Advertência por escrito, podendo ser seguida de disciplina.</w:t>
      </w:r>
    </w:p>
    <w:p w14:paraId="78DDFFF4" w14:textId="77777777" w:rsidR="00B31C05" w:rsidRDefault="003141D8">
      <w:pPr>
        <w:numPr>
          <w:ilvl w:val="0"/>
          <w:numId w:val="3"/>
        </w:numPr>
        <w:jc w:val="both"/>
        <w:rPr>
          <w:rFonts w:ascii="Times New Roman" w:hAnsi="Times New Roman"/>
          <w:sz w:val="24"/>
          <w:szCs w:val="24"/>
        </w:rPr>
      </w:pPr>
      <w:r>
        <w:rPr>
          <w:rFonts w:ascii="Times New Roman" w:hAnsi="Times New Roman"/>
          <w:sz w:val="24"/>
          <w:szCs w:val="24"/>
        </w:rPr>
        <w:t xml:space="preserve">Nos casos da prática constante dos pecados mencionados no inciso I do </w:t>
      </w:r>
      <w:r>
        <w:rPr>
          <w:rFonts w:ascii="Times New Roman" w:eastAsia="Colonna MT" w:hAnsi="Times New Roman" w:cs="Colonna MT"/>
          <w:sz w:val="24"/>
          <w:szCs w:val="24"/>
        </w:rPr>
        <w:t>§</w:t>
      </w:r>
      <w:r>
        <w:rPr>
          <w:rFonts w:ascii="Times New Roman" w:hAnsi="Times New Roman"/>
          <w:sz w:val="24"/>
          <w:szCs w:val="24"/>
        </w:rPr>
        <w:t xml:space="preserve"> 1º  haverá advertência por escrito, podendo ser seguida de disciplina;</w:t>
      </w:r>
    </w:p>
    <w:p w14:paraId="77B12FCB" w14:textId="77777777" w:rsidR="00B31C05" w:rsidRDefault="003141D8">
      <w:pPr>
        <w:numPr>
          <w:ilvl w:val="0"/>
          <w:numId w:val="3"/>
        </w:numPr>
        <w:jc w:val="both"/>
        <w:rPr>
          <w:rFonts w:ascii="Times New Roman" w:hAnsi="Times New Roman"/>
          <w:sz w:val="24"/>
          <w:szCs w:val="24"/>
        </w:rPr>
      </w:pPr>
      <w:r>
        <w:rPr>
          <w:rFonts w:ascii="Times New Roman" w:hAnsi="Times New Roman"/>
          <w:sz w:val="24"/>
          <w:szCs w:val="24"/>
        </w:rPr>
        <w:t>Caberá ao Presbitério Local aplicar a advertência por escrito e recomendar a disciplina, conforme o caso.</w:t>
      </w:r>
    </w:p>
    <w:p w14:paraId="63837E33"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lastRenderedPageBreak/>
        <w:t>§</w:t>
      </w:r>
      <w:r>
        <w:rPr>
          <w:rFonts w:ascii="Times New Roman" w:hAnsi="Times New Roman"/>
          <w:sz w:val="24"/>
          <w:szCs w:val="24"/>
        </w:rPr>
        <w:t xml:space="preserve"> 3º- Disciplina- Suspensão de registro ministerial de acordo com o prazo estipulado pelo Presbitério Maior; ou exclusão se membro; no caso dos cooperadores de outras igrejas evangélicas, perca do direito a oportunidades nos cultos por um período mínimo de 3 meses.</w:t>
      </w:r>
    </w:p>
    <w:p w14:paraId="468D4351" w14:textId="77777777" w:rsidR="00B31C05" w:rsidRDefault="003141D8">
      <w:pPr>
        <w:numPr>
          <w:ilvl w:val="0"/>
          <w:numId w:val="4"/>
        </w:numPr>
        <w:jc w:val="both"/>
        <w:rPr>
          <w:rFonts w:ascii="Times New Roman" w:hAnsi="Times New Roman"/>
          <w:sz w:val="24"/>
          <w:szCs w:val="24"/>
        </w:rPr>
      </w:pPr>
      <w:r>
        <w:rPr>
          <w:rFonts w:ascii="Times New Roman" w:hAnsi="Times New Roman"/>
          <w:sz w:val="24"/>
          <w:szCs w:val="24"/>
        </w:rPr>
        <w:t xml:space="preserve">São pecados aos quais corresponde imediata disciplina: </w:t>
      </w:r>
      <w:r>
        <w:rPr>
          <w:rFonts w:ascii="Times New Roman" w:hAnsi="Times New Roman"/>
          <w:b/>
          <w:sz w:val="24"/>
          <w:szCs w:val="24"/>
        </w:rPr>
        <w:t>Idolatria, Feitiçaria</w:t>
      </w:r>
      <w:r>
        <w:rPr>
          <w:rFonts w:ascii="Times New Roman" w:hAnsi="Times New Roman"/>
          <w:sz w:val="24"/>
          <w:szCs w:val="24"/>
        </w:rPr>
        <w:t xml:space="preserve"> (inclusive a prática de simpatias e consulta a curandeiros); </w:t>
      </w:r>
      <w:r>
        <w:rPr>
          <w:rFonts w:ascii="Times New Roman" w:hAnsi="Times New Roman"/>
          <w:b/>
          <w:sz w:val="24"/>
          <w:szCs w:val="24"/>
        </w:rPr>
        <w:t xml:space="preserve">Blasfêmia, Heresias, Assassinato, Roubo e Furto, Adultério, Prostituição, Apoiar e Difundir a Pornografia, Homossexualidade e Todas as Formas de União Condenadas pela Bíblia, Aborto, Abandono da Igreja, Tentativa de Desmoralizar a Igreja ou destruí-la institucionalmente, Abandono do Lar, Maltratar Pai e Mãe, Agressão Física </w:t>
      </w:r>
      <w:r>
        <w:rPr>
          <w:rFonts w:ascii="Times New Roman" w:hAnsi="Times New Roman"/>
          <w:sz w:val="24"/>
          <w:szCs w:val="24"/>
        </w:rPr>
        <w:t xml:space="preserve">(exceto no caso de legitima defesa na forma da Lei), </w:t>
      </w:r>
      <w:r>
        <w:rPr>
          <w:rFonts w:ascii="Times New Roman" w:hAnsi="Times New Roman"/>
          <w:b/>
          <w:sz w:val="24"/>
          <w:szCs w:val="24"/>
        </w:rPr>
        <w:t>Falso Testemunho, Vandalismo</w:t>
      </w:r>
      <w:r>
        <w:rPr>
          <w:rFonts w:ascii="Times New Roman" w:hAnsi="Times New Roman"/>
          <w:sz w:val="24"/>
          <w:szCs w:val="24"/>
        </w:rPr>
        <w:t xml:space="preserve"> </w:t>
      </w:r>
      <w:r>
        <w:rPr>
          <w:rFonts w:ascii="Times New Roman" w:hAnsi="Times New Roman"/>
          <w:b/>
          <w:sz w:val="24"/>
          <w:szCs w:val="24"/>
        </w:rPr>
        <w:t>e</w:t>
      </w:r>
      <w:r>
        <w:rPr>
          <w:rFonts w:ascii="Times New Roman" w:hAnsi="Times New Roman"/>
          <w:sz w:val="24"/>
          <w:szCs w:val="24"/>
        </w:rPr>
        <w:t xml:space="preserve"> </w:t>
      </w:r>
      <w:r>
        <w:rPr>
          <w:rFonts w:ascii="Times New Roman" w:hAnsi="Times New Roman"/>
          <w:b/>
          <w:sz w:val="24"/>
          <w:szCs w:val="24"/>
        </w:rPr>
        <w:t>Namoro com Pessoas não Convertidas.</w:t>
      </w:r>
    </w:p>
    <w:p w14:paraId="345C5DA2" w14:textId="77777777" w:rsidR="00B31C05" w:rsidRDefault="003141D8">
      <w:pPr>
        <w:numPr>
          <w:ilvl w:val="0"/>
          <w:numId w:val="4"/>
        </w:numPr>
        <w:jc w:val="both"/>
        <w:rPr>
          <w:rFonts w:ascii="Times New Roman" w:hAnsi="Times New Roman"/>
          <w:sz w:val="24"/>
          <w:szCs w:val="24"/>
        </w:rPr>
      </w:pPr>
      <w:r>
        <w:rPr>
          <w:rFonts w:ascii="Times New Roman" w:hAnsi="Times New Roman"/>
          <w:sz w:val="24"/>
          <w:szCs w:val="24"/>
        </w:rPr>
        <w:t>Caberá ao Pastor Local ou ao Bispo, conforme o caso, executar a imediata disciplina sobre quem praticar tais atos, em caso de Confissão, após ouvido o Presbitério Local,  ou após conclusão do Processo Canônico.</w:t>
      </w:r>
    </w:p>
    <w:p w14:paraId="5680D635" w14:textId="77777777" w:rsidR="00B31C05" w:rsidRDefault="003141D8">
      <w:pPr>
        <w:numPr>
          <w:ilvl w:val="0"/>
          <w:numId w:val="4"/>
        </w:numPr>
        <w:jc w:val="both"/>
      </w:pPr>
      <w:r>
        <w:rPr>
          <w:rFonts w:ascii="Times New Roman" w:hAnsi="Times New Roman"/>
          <w:sz w:val="24"/>
          <w:szCs w:val="24"/>
        </w:rPr>
        <w:t xml:space="preserve">Todos os crimes (conforme a legislação vigente no país/estado/município onde a Igreja Local estiver inserida) contra a vida humana ou associados a alguma das obras da carne </w:t>
      </w:r>
      <w:r>
        <w:rPr>
          <w:rStyle w:val="nfaseforte"/>
          <w:rFonts w:ascii="Times New Roman" w:hAnsi="Times New Roman"/>
          <w:sz w:val="24"/>
          <w:szCs w:val="24"/>
        </w:rPr>
        <w:t>[Prostituição, Impureza, Lascívia, Idolatria, Feitiçaria, Inimizades, Porfias (rixas), Ciúmes, Ira(cólera), Discórdias(ambições egoístas), Dissensões(Divisão, Separação), Facções (Heresia), Inveja, Embriaguez, Glutonaria(mais que comer exageradamente, trata-se também de orgias)]</w:t>
      </w:r>
      <w:r>
        <w:rPr>
          <w:rFonts w:ascii="Times New Roman" w:hAnsi="Times New Roman"/>
          <w:sz w:val="24"/>
          <w:szCs w:val="24"/>
        </w:rPr>
        <w:t xml:space="preserve"> serão punidos com disciplina do ministro ou do membro e conforme o dano trazido a Igreja poderá resultar em excomunhão.</w:t>
      </w:r>
    </w:p>
    <w:p w14:paraId="27A69E99" w14:textId="77777777" w:rsidR="00B31C05" w:rsidRDefault="003141D8">
      <w:pPr>
        <w:pStyle w:val="Standard"/>
        <w:numPr>
          <w:ilvl w:val="0"/>
          <w:numId w:val="4"/>
        </w:numPr>
        <w:jc w:val="both"/>
      </w:pPr>
      <w:r>
        <w:t>A disciplina produz efeitos na condição de todos os ministros, inclusive a vitaliciedade do cargo de Bispo e de Pastor poderá ser anulada por disciplina do Bispo ou do pastor; pois a disciplina anula definitivamente os efeitos de uma consagração, seja do Bispo ou do pastor, devendo o ministro disciplinado, quando o Presbitério Maior autorizar seu retorno as funções eclesiásticas anteriormente exercidas, receber nova consagração.</w:t>
      </w:r>
    </w:p>
    <w:p w14:paraId="3E1F2A46" w14:textId="77777777" w:rsidR="00B31C05" w:rsidRDefault="003141D8">
      <w:pPr>
        <w:pStyle w:val="Standard"/>
        <w:numPr>
          <w:ilvl w:val="0"/>
          <w:numId w:val="4"/>
        </w:numPr>
        <w:jc w:val="both"/>
      </w:pPr>
      <w:r>
        <w:t>Considerando que a disciplina anula temporariamente os efeitos de uma ordenação, voltando o ministro disciplinado a deter todas as prerrogativas de sua ordem após cumprida a disciplina, o Bispo ou pastor disciplinado, voltará a ser Presbítero e poderá solicitar ao Presbitério Maior uma nova consagração, após cumprido todos os ritos; caso seu cargo/função não esteja preenchido.</w:t>
      </w:r>
    </w:p>
    <w:p w14:paraId="4CA59F56" w14:textId="77777777" w:rsidR="00B31C05" w:rsidRDefault="00B31C05">
      <w:pPr>
        <w:ind w:left="1080"/>
        <w:jc w:val="both"/>
        <w:rPr>
          <w:rFonts w:ascii="Times New Roman" w:hAnsi="Times New Roman"/>
          <w:sz w:val="24"/>
          <w:szCs w:val="24"/>
        </w:rPr>
      </w:pPr>
    </w:p>
    <w:p w14:paraId="08DE9344"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4º- Os pecados não mencionados nos parágrafos anteriores, não previstos no artigo 59 da RESOLUÇÃO Nº CG I, nem no Decreto Eclesiástico Nº 003/2010 serão tratados pelo Presbitério Maior, em Resolução Plenária, analisando-se cada caso em particular.</w:t>
      </w:r>
    </w:p>
    <w:p w14:paraId="5DC45631" w14:textId="77777777" w:rsidR="00B31C05" w:rsidRDefault="003141D8">
      <w:pPr>
        <w:jc w:val="both"/>
        <w:rPr>
          <w:rFonts w:ascii="Times New Roman" w:hAnsi="Times New Roman"/>
          <w:sz w:val="24"/>
          <w:szCs w:val="24"/>
        </w:rPr>
      </w:pPr>
      <w:r>
        <w:rPr>
          <w:rFonts w:ascii="Times New Roman" w:hAnsi="Times New Roman"/>
          <w:sz w:val="24"/>
          <w:szCs w:val="24"/>
        </w:rPr>
        <w:lastRenderedPageBreak/>
        <w:t>Art. 3º- Compete originalmente aos Presbitérios Locais o julgamento das questões relacionadas à transgressão de preceito do Código de Ética, facultado recursos de efeito suspensivo, interposto ao Presbitério Maior ou apelação ao próprio Presbitério Local que julgou a transgressão ao Código de Ética.</w:t>
      </w:r>
    </w:p>
    <w:p w14:paraId="502B825F"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1º - O recurso deverá ser interposto dentro do prazo de 30(trinta) dias a contar da data do recebimento da comunicação, devendo o Presbitério Maior avaliar o período de afastamento das atividades da Igreja, mantendo-o, anulando-o, ou aplicando o período que julgar mais justo.</w:t>
      </w:r>
    </w:p>
    <w:p w14:paraId="303557EB"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2º - Caso não seja interposto recurso; tendo o membro aceitado a disciplina e mantido assiduidade aos cultos, conforme o caso, será aplicado a este o período mínimo de afastamento das atividades da Igreja.</w:t>
      </w:r>
    </w:p>
    <w:p w14:paraId="097AB14F"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3º - No caso de apelação o Presbitério Local fará um novo julgamento não podendo aplicar penalidade maior que a aplicada anteriormente.</w:t>
      </w:r>
    </w:p>
    <w:p w14:paraId="42F0DC7F" w14:textId="77777777" w:rsidR="00B31C05" w:rsidRDefault="003141D8">
      <w:pPr>
        <w:jc w:val="center"/>
        <w:rPr>
          <w:rFonts w:ascii="Times New Roman" w:hAnsi="Times New Roman"/>
          <w:sz w:val="24"/>
          <w:szCs w:val="24"/>
        </w:rPr>
      </w:pPr>
      <w:r>
        <w:rPr>
          <w:rFonts w:ascii="Times New Roman" w:hAnsi="Times New Roman"/>
          <w:b/>
          <w:i/>
          <w:color w:val="0070C0"/>
          <w:sz w:val="24"/>
          <w:szCs w:val="24"/>
        </w:rPr>
        <w:t xml:space="preserve">Seção- II  </w:t>
      </w:r>
      <w:r>
        <w:rPr>
          <w:rFonts w:ascii="Times New Roman" w:hAnsi="Times New Roman"/>
          <w:b/>
          <w:color w:val="0070C0"/>
          <w:sz w:val="24"/>
          <w:szCs w:val="24"/>
          <w:u w:val="single"/>
        </w:rPr>
        <w:t xml:space="preserve">DA PARTICIPAÇÃO DOS MEMBROS NAS ASSEMBLEIAS GERAIS </w:t>
      </w:r>
    </w:p>
    <w:p w14:paraId="5491DCF4" w14:textId="77777777" w:rsidR="00975CEC" w:rsidRPr="00975CEC" w:rsidRDefault="00975CEC">
      <w:pPr>
        <w:jc w:val="both"/>
        <w:rPr>
          <w:rFonts w:ascii="Times New Roman" w:hAnsi="Times New Roman" w:cs="Times New Roman"/>
          <w:sz w:val="24"/>
          <w:szCs w:val="24"/>
        </w:rPr>
      </w:pPr>
      <w:r w:rsidRPr="00975CEC">
        <w:rPr>
          <w:rFonts w:ascii="Times New Roman" w:hAnsi="Times New Roman" w:cs="Times New Roman"/>
          <w:sz w:val="24"/>
          <w:szCs w:val="24"/>
        </w:rPr>
        <w:t xml:space="preserve">Art. 4º- A IMP Sertão terá em seu quadro de membros votantes duas categorias: membros natos e membros provisórios que participarão no governo da Igreja deliberando através do voto no Sínodo, Conferência Anual e Concílio Distrital Extraordinário. </w:t>
      </w:r>
    </w:p>
    <w:p w14:paraId="0B89E0D1" w14:textId="77777777" w:rsidR="00975CEC" w:rsidRPr="00975CEC" w:rsidRDefault="00975CEC">
      <w:pPr>
        <w:jc w:val="both"/>
        <w:rPr>
          <w:rFonts w:ascii="Times New Roman" w:hAnsi="Times New Roman" w:cs="Times New Roman"/>
          <w:sz w:val="24"/>
          <w:szCs w:val="24"/>
        </w:rPr>
      </w:pPr>
      <w:r w:rsidRPr="00975CEC">
        <w:rPr>
          <w:rFonts w:ascii="Times New Roman" w:hAnsi="Times New Roman" w:cs="Times New Roman"/>
          <w:sz w:val="24"/>
          <w:szCs w:val="24"/>
        </w:rPr>
        <w:t xml:space="preserve">§ 1º- Membros provisórios são pessoas que pertencem a outra denominação; mas possuem alguns direitos de membros (oportunidades e ministrações, participação no ministério pastoral ou evangelístico ou </w:t>
      </w:r>
      <w:proofErr w:type="gramStart"/>
      <w:r w:rsidRPr="00975CEC">
        <w:rPr>
          <w:rFonts w:ascii="Times New Roman" w:hAnsi="Times New Roman" w:cs="Times New Roman"/>
          <w:sz w:val="24"/>
          <w:szCs w:val="24"/>
        </w:rPr>
        <w:t>atividades missionária</w:t>
      </w:r>
      <w:proofErr w:type="gramEnd"/>
      <w:r w:rsidRPr="00975CEC">
        <w:rPr>
          <w:rFonts w:ascii="Times New Roman" w:hAnsi="Times New Roman" w:cs="Times New Roman"/>
          <w:sz w:val="24"/>
          <w:szCs w:val="24"/>
        </w:rPr>
        <w:t xml:space="preserve">) inclusive o direito a ser membro votante nas </w:t>
      </w:r>
      <w:proofErr w:type="spellStart"/>
      <w:r w:rsidRPr="00975CEC">
        <w:rPr>
          <w:rFonts w:ascii="Times New Roman" w:hAnsi="Times New Roman" w:cs="Times New Roman"/>
          <w:sz w:val="24"/>
          <w:szCs w:val="24"/>
        </w:rPr>
        <w:t>Assembléias</w:t>
      </w:r>
      <w:proofErr w:type="spellEnd"/>
      <w:r w:rsidRPr="00975CEC">
        <w:rPr>
          <w:rFonts w:ascii="Times New Roman" w:hAnsi="Times New Roman" w:cs="Times New Roman"/>
          <w:sz w:val="24"/>
          <w:szCs w:val="24"/>
        </w:rPr>
        <w:t xml:space="preserve"> Gerais, quando autorizados pelo Presbitério Maior, em função de vínculo da IMP Sertão com a denominação de origem do membro provisório; </w:t>
      </w:r>
    </w:p>
    <w:p w14:paraId="7CA6F004" w14:textId="77777777" w:rsidR="00975CEC" w:rsidRPr="00975CEC" w:rsidRDefault="00975CEC">
      <w:pPr>
        <w:jc w:val="both"/>
        <w:rPr>
          <w:rFonts w:ascii="Times New Roman" w:hAnsi="Times New Roman" w:cs="Times New Roman"/>
          <w:sz w:val="24"/>
          <w:szCs w:val="24"/>
        </w:rPr>
      </w:pPr>
      <w:r w:rsidRPr="00975CEC">
        <w:rPr>
          <w:rFonts w:ascii="Times New Roman" w:hAnsi="Times New Roman" w:cs="Times New Roman"/>
          <w:sz w:val="24"/>
          <w:szCs w:val="24"/>
        </w:rPr>
        <w:t xml:space="preserve">§ 2º-Também podem ser membros provisórios os congregados, que pelo fato de não serem batizados não poderão ser ordenados ministros ou consagrados missionários, nem participar da Santa Ceia; mas poderão ser membros votantes quando autorizados pelo Presbitério Maior. </w:t>
      </w:r>
    </w:p>
    <w:p w14:paraId="239BB1EF" w14:textId="77777777" w:rsidR="00975CEC" w:rsidRPr="00975CEC" w:rsidRDefault="00975CEC">
      <w:pPr>
        <w:jc w:val="both"/>
        <w:rPr>
          <w:rFonts w:ascii="Times New Roman" w:hAnsi="Times New Roman" w:cs="Times New Roman"/>
          <w:sz w:val="24"/>
          <w:szCs w:val="24"/>
        </w:rPr>
      </w:pPr>
      <w:r w:rsidRPr="00975CEC">
        <w:rPr>
          <w:rFonts w:ascii="Times New Roman" w:hAnsi="Times New Roman" w:cs="Times New Roman"/>
          <w:sz w:val="24"/>
          <w:szCs w:val="24"/>
        </w:rPr>
        <w:t>§ 3º- Em função dos vínculos IMP/PMEC todo membro da PMEC em comunhão será considerado membro provisório da IMP Sertão quando em solo brasileiro, visitar ou frequentar a IMP.</w:t>
      </w:r>
    </w:p>
    <w:p w14:paraId="1F089F41" w14:textId="7CFC838F" w:rsidR="00975CEC" w:rsidRPr="00975CEC" w:rsidRDefault="00975CEC">
      <w:pPr>
        <w:jc w:val="both"/>
        <w:rPr>
          <w:rFonts w:ascii="Times New Roman" w:hAnsi="Times New Roman" w:cs="Times New Roman"/>
          <w:sz w:val="24"/>
          <w:szCs w:val="24"/>
        </w:rPr>
      </w:pPr>
      <w:r w:rsidRPr="00975CEC">
        <w:rPr>
          <w:rFonts w:ascii="Times New Roman" w:hAnsi="Times New Roman" w:cs="Times New Roman"/>
          <w:sz w:val="24"/>
          <w:szCs w:val="24"/>
        </w:rPr>
        <w:t>§ 4º- Membros natos são pessoas que obrigatoriamente receberam o sacramento do Batismo e encontra-se no rol de membros da IMP, possuindo plenos direitos; portanto, nos termos do artigo 35 do Estatuto Social, considerando que a membresia é condição para ordenação/consagração e participação na Conferência Anual, Sínodo e no Concílio Extraordinário (de seu distrito) são membros natos reconhecidos em todas as igrejas locais da IMP Sertão e suas missões, aptos ao exercício de seus direitos e deveres, todas as pessoas batizadas em uma Igreja Local ou Missão Local ou Missão Transcultural, ou ainda, batizada em outra Igreja e recebida por aclamação.</w:t>
      </w:r>
    </w:p>
    <w:p w14:paraId="7E5008E5" w14:textId="77777777" w:rsidR="00975CEC" w:rsidRPr="00975CEC" w:rsidRDefault="00975CEC">
      <w:pPr>
        <w:jc w:val="both"/>
        <w:rPr>
          <w:rFonts w:ascii="Times New Roman" w:hAnsi="Times New Roman" w:cs="Times New Roman"/>
        </w:rPr>
      </w:pPr>
    </w:p>
    <w:p w14:paraId="35C264AE" w14:textId="77777777" w:rsidR="00975CEC" w:rsidRPr="00975CEC" w:rsidRDefault="00975CEC">
      <w:pPr>
        <w:jc w:val="both"/>
        <w:rPr>
          <w:rFonts w:ascii="Times New Roman" w:hAnsi="Times New Roman" w:cs="Times New Roman"/>
          <w:sz w:val="24"/>
          <w:szCs w:val="24"/>
        </w:rPr>
      </w:pPr>
      <w:r w:rsidRPr="00975CEC">
        <w:rPr>
          <w:rFonts w:ascii="Times New Roman" w:hAnsi="Times New Roman" w:cs="Times New Roman"/>
          <w:sz w:val="24"/>
          <w:szCs w:val="24"/>
        </w:rPr>
        <w:lastRenderedPageBreak/>
        <w:t>§ 5º- Pessoas já batizadas em outras Igrejas que quiserem membresia na IMP Sertão deverão primeiro conversar com o(s) Pastor (es) da Igreja Local, que depois de obter a concordância da maioria dos membros do Presbitério Local as apresentarão na Igreja, pondo em votação no culto de Santa Ceia; sendo necessária a aceitação da maioria dos membros presentes no culto de Santa Ceia para que estas pessoas sejam aclamadas pelo pastor como membros natos.</w:t>
      </w:r>
    </w:p>
    <w:p w14:paraId="77581341" w14:textId="08E78ABF" w:rsidR="00975CEC" w:rsidRPr="00975CEC" w:rsidRDefault="00975CEC">
      <w:pPr>
        <w:jc w:val="both"/>
        <w:rPr>
          <w:rFonts w:ascii="Times New Roman" w:hAnsi="Times New Roman" w:cs="Times New Roman"/>
          <w:sz w:val="24"/>
          <w:szCs w:val="24"/>
        </w:rPr>
      </w:pPr>
      <w:r w:rsidRPr="00975CEC">
        <w:rPr>
          <w:rFonts w:ascii="Times New Roman" w:hAnsi="Times New Roman" w:cs="Times New Roman"/>
          <w:sz w:val="24"/>
          <w:szCs w:val="24"/>
        </w:rPr>
        <w:t xml:space="preserve"> § 6º - As pessoas que tenham vindo de outras Igrejas não estando em comunhão com estas, ou tendo saído em disciplina ficarão três meses (03) de observação pelo Presbitério Local para poderem solicitar sua aclamação.</w:t>
      </w:r>
    </w:p>
    <w:p w14:paraId="07F3362F" w14:textId="1872634C" w:rsidR="00975CEC" w:rsidRPr="00975CEC" w:rsidRDefault="00975CEC">
      <w:pPr>
        <w:jc w:val="both"/>
        <w:rPr>
          <w:rFonts w:ascii="Times New Roman" w:hAnsi="Times New Roman" w:cs="Times New Roman"/>
          <w:sz w:val="24"/>
          <w:szCs w:val="24"/>
        </w:rPr>
      </w:pPr>
      <w:r w:rsidRPr="00975CEC">
        <w:rPr>
          <w:rFonts w:ascii="Times New Roman" w:hAnsi="Times New Roman" w:cs="Times New Roman"/>
          <w:sz w:val="24"/>
          <w:szCs w:val="24"/>
        </w:rPr>
        <w:t xml:space="preserve"> § 7º - No caso de ministros de outras denominações que venham a liga-se a IMP Sertão exige-se preliminarmente a autorização do Bispo, antes da avaliação do Presbitério Local, sendo necessária no caso dos pastores a votação em Concílio Extraordinário do respectivo Distrito, para que estes sejam recebidos e adquiram o direito de membro votante nato. </w:t>
      </w:r>
    </w:p>
    <w:p w14:paraId="1FC45006" w14:textId="493EC408" w:rsidR="00975CEC" w:rsidRPr="00975CEC" w:rsidRDefault="00975CEC">
      <w:pPr>
        <w:jc w:val="both"/>
        <w:rPr>
          <w:rFonts w:ascii="Times New Roman" w:hAnsi="Times New Roman" w:cs="Times New Roman"/>
          <w:sz w:val="24"/>
          <w:szCs w:val="24"/>
        </w:rPr>
      </w:pPr>
      <w:r w:rsidRPr="00975CEC">
        <w:rPr>
          <w:rFonts w:ascii="Times New Roman" w:hAnsi="Times New Roman" w:cs="Times New Roman"/>
          <w:sz w:val="24"/>
          <w:szCs w:val="24"/>
        </w:rPr>
        <w:t xml:space="preserve">§ 8º - A membresia é considerada invalida em casos de disciplina; posto que na IMP Sertão a disciplina caracteriza-se na perda total, provisoriamente, de todos os direitos de membro, incluindo as oportunidades nos cultos e o direito a ser membro votante. </w:t>
      </w:r>
    </w:p>
    <w:p w14:paraId="46FABFA1" w14:textId="77777777" w:rsidR="00975CEC" w:rsidRPr="00975CEC" w:rsidRDefault="00975CEC">
      <w:pPr>
        <w:jc w:val="both"/>
        <w:rPr>
          <w:rFonts w:ascii="Times New Roman" w:hAnsi="Times New Roman" w:cs="Times New Roman"/>
          <w:sz w:val="24"/>
          <w:szCs w:val="24"/>
        </w:rPr>
      </w:pPr>
      <w:r w:rsidRPr="00975CEC">
        <w:rPr>
          <w:rFonts w:ascii="Times New Roman" w:hAnsi="Times New Roman" w:cs="Times New Roman"/>
          <w:sz w:val="24"/>
          <w:szCs w:val="24"/>
        </w:rPr>
        <w:t xml:space="preserve">Art. 5º- Membros de outras Igrejas vinculadas a IMP Sertão, inclusive da PMEC, quando disciplinados em suas Igrejas, ou quando sabidamente tiverem praticado atos que na Igreja Metodista Pentecostal forem passíveis de disciplina, mesmo sem disciplina em sua Igreja de origem, quando participarem de qualquer atividade de uma Igreja Local da IMP serão tratados como pessoas disciplinadas, inclusive não podendo ter oportunidade; tampouco direito a se inscrever como membro votante provisório. </w:t>
      </w:r>
    </w:p>
    <w:p w14:paraId="631B9468" w14:textId="34193B0A" w:rsidR="00975CEC" w:rsidRPr="00975CEC" w:rsidRDefault="00975CEC">
      <w:pPr>
        <w:jc w:val="both"/>
        <w:rPr>
          <w:rFonts w:ascii="Times New Roman" w:hAnsi="Times New Roman" w:cs="Times New Roman"/>
          <w:sz w:val="24"/>
          <w:szCs w:val="24"/>
        </w:rPr>
      </w:pPr>
      <w:r w:rsidRPr="00975CEC">
        <w:rPr>
          <w:rFonts w:ascii="Times New Roman" w:hAnsi="Times New Roman" w:cs="Times New Roman"/>
          <w:sz w:val="24"/>
          <w:szCs w:val="24"/>
        </w:rPr>
        <w:t xml:space="preserve">Parágrafo Único- No tocante a oportunidade esta regra é válida para membro de qualquer Igreja, </w:t>
      </w:r>
      <w:proofErr w:type="spellStart"/>
      <w:r w:rsidRPr="00975CEC">
        <w:rPr>
          <w:rFonts w:ascii="Times New Roman" w:hAnsi="Times New Roman" w:cs="Times New Roman"/>
          <w:sz w:val="24"/>
          <w:szCs w:val="24"/>
        </w:rPr>
        <w:t>independente</w:t>
      </w:r>
      <w:proofErr w:type="spellEnd"/>
      <w:r w:rsidRPr="00975CEC">
        <w:rPr>
          <w:rFonts w:ascii="Times New Roman" w:hAnsi="Times New Roman" w:cs="Times New Roman"/>
          <w:sz w:val="24"/>
          <w:szCs w:val="24"/>
        </w:rPr>
        <w:t xml:space="preserve"> de haver ou não vínculo com a IMP Sertão. </w:t>
      </w:r>
    </w:p>
    <w:p w14:paraId="701A4A97" w14:textId="3BAC7BF1" w:rsidR="00975CEC" w:rsidRPr="00975CEC" w:rsidRDefault="00975CEC">
      <w:pPr>
        <w:jc w:val="both"/>
        <w:rPr>
          <w:rFonts w:ascii="Times New Roman" w:hAnsi="Times New Roman" w:cs="Times New Roman"/>
          <w:sz w:val="24"/>
          <w:szCs w:val="24"/>
        </w:rPr>
      </w:pPr>
      <w:r w:rsidRPr="00975CEC">
        <w:rPr>
          <w:rFonts w:ascii="Times New Roman" w:hAnsi="Times New Roman" w:cs="Times New Roman"/>
          <w:sz w:val="24"/>
          <w:szCs w:val="24"/>
        </w:rPr>
        <w:t>Art. 6º- O Presbitério Maior autoriza nos termos do parágrafo único do artigo 106 do Regimento Interno que cada Presbitério Local, até o alcance da meta mínima da IMP Sertão, decida se seus congregados poderão ser considerados membros votantes provisórios.</w:t>
      </w:r>
    </w:p>
    <w:p w14:paraId="0FBE701B" w14:textId="77777777" w:rsidR="00100BCC" w:rsidRPr="00100BCC" w:rsidRDefault="00975CEC">
      <w:pPr>
        <w:jc w:val="both"/>
        <w:rPr>
          <w:rFonts w:ascii="Times New Roman" w:hAnsi="Times New Roman" w:cs="Times New Roman"/>
          <w:sz w:val="24"/>
          <w:szCs w:val="24"/>
        </w:rPr>
      </w:pPr>
      <w:r w:rsidRPr="00100BCC">
        <w:rPr>
          <w:rFonts w:ascii="Times New Roman" w:hAnsi="Times New Roman" w:cs="Times New Roman"/>
          <w:sz w:val="24"/>
          <w:szCs w:val="24"/>
        </w:rPr>
        <w:t xml:space="preserve">Art. 7º- No que diz respeito a condição de membro votante, considerando o previsto nos artigos 100, 104, 105, 107 e 108 as vagas no Concílio Distrital Extraordinário, na Conferência Anual e no Sínodo e estarão assim distribuídas: </w:t>
      </w:r>
    </w:p>
    <w:p w14:paraId="76CA27DD" w14:textId="0E9B97CD" w:rsidR="00975CEC" w:rsidRDefault="00975CEC">
      <w:pPr>
        <w:jc w:val="both"/>
        <w:rPr>
          <w:rFonts w:ascii="Times New Roman" w:hAnsi="Times New Roman"/>
          <w:sz w:val="24"/>
          <w:szCs w:val="24"/>
        </w:rPr>
      </w:pPr>
      <w:r w:rsidRPr="00100BCC">
        <w:rPr>
          <w:rFonts w:ascii="Times New Roman" w:hAnsi="Times New Roman" w:cs="Times New Roman"/>
          <w:sz w:val="24"/>
          <w:szCs w:val="24"/>
        </w:rPr>
        <w:t>§ 1º</w:t>
      </w:r>
      <w:r w:rsidRPr="00100BCC">
        <w:rPr>
          <w:rFonts w:ascii="Times New Roman" w:hAnsi="Times New Roman" w:cs="Times New Roman"/>
          <w:b/>
          <w:bCs/>
          <w:sz w:val="24"/>
          <w:szCs w:val="24"/>
        </w:rPr>
        <w:t>- Concílio Distrital Extraordinário</w:t>
      </w:r>
      <w:r w:rsidRPr="00100BCC">
        <w:rPr>
          <w:rFonts w:ascii="Times New Roman" w:hAnsi="Times New Roman" w:cs="Times New Roman"/>
          <w:sz w:val="24"/>
          <w:szCs w:val="24"/>
        </w:rPr>
        <w:t xml:space="preserve"> –Sendo o Concílio Extraordinário uma </w:t>
      </w:r>
      <w:proofErr w:type="spellStart"/>
      <w:r w:rsidRPr="00100BCC">
        <w:rPr>
          <w:rFonts w:ascii="Times New Roman" w:hAnsi="Times New Roman" w:cs="Times New Roman"/>
          <w:sz w:val="24"/>
          <w:szCs w:val="24"/>
        </w:rPr>
        <w:t>Assembléia</w:t>
      </w:r>
      <w:proofErr w:type="spellEnd"/>
      <w:r w:rsidRPr="00100BCC">
        <w:rPr>
          <w:rFonts w:ascii="Times New Roman" w:hAnsi="Times New Roman" w:cs="Times New Roman"/>
          <w:sz w:val="24"/>
          <w:szCs w:val="24"/>
        </w:rPr>
        <w:t xml:space="preserve"> Geral Extraordinária exclusiva de um Distrito, no caso do Distrito Eclesiástico, fica determinado que 16 vagas das 71 vagas pertencem aos membros do Presbitério Maior e Diretoria Administrativa, 05 vagas pertencem a membros da ordem Presbiteral dos Presbitérios Locais existentes no mesmo Campo Missionário, 05 vagas pertencem a membros da ordem Diaconal do mesmo Campo Missionário, até 05 vagas com membros da ordem presbiteral do outro Campo Missionário, até 05 vagas com membros da ordem diaconal do outro Campo Missionário e 35 vagas serão distribuídas </w:t>
      </w:r>
      <w:r w:rsidRPr="00100BCC">
        <w:rPr>
          <w:rFonts w:ascii="Times New Roman" w:hAnsi="Times New Roman" w:cs="Times New Roman"/>
          <w:sz w:val="24"/>
          <w:szCs w:val="24"/>
        </w:rPr>
        <w:lastRenderedPageBreak/>
        <w:t>entre os delegados leigos dos Presbitérios Locais existentes no mesmo Campo Missionário e suas missões (Caso as vagas de membros leigos não sejam preenchidas será permitido a Igreja Local que sediar o Concílio Extraordinário que complemente as vagas restantes com seus membros</w:t>
      </w:r>
      <w:r w:rsidR="00100BCC" w:rsidRPr="00100BCC">
        <w:rPr>
          <w:rFonts w:ascii="Times New Roman" w:hAnsi="Times New Roman" w:cs="Times New Roman"/>
          <w:sz w:val="24"/>
          <w:szCs w:val="24"/>
        </w:rPr>
        <w:t xml:space="preserve"> leigos, aplicando-se a mesma regra as vagas dos ministros). No caso dos Distritos Missionários o Bispo estabelecerá em Decreto Eclesiástico a distribuição de vagas.</w:t>
      </w:r>
    </w:p>
    <w:p w14:paraId="2444D214" w14:textId="77777777" w:rsidR="00100BCC" w:rsidRPr="00100BCC" w:rsidRDefault="00100BCC">
      <w:pPr>
        <w:jc w:val="both"/>
        <w:rPr>
          <w:rFonts w:ascii="Times New Roman" w:hAnsi="Times New Roman" w:cs="Times New Roman"/>
          <w:sz w:val="24"/>
          <w:szCs w:val="24"/>
        </w:rPr>
      </w:pPr>
      <w:r w:rsidRPr="00100BCC">
        <w:rPr>
          <w:rFonts w:ascii="Times New Roman" w:hAnsi="Times New Roman" w:cs="Times New Roman"/>
          <w:sz w:val="24"/>
          <w:szCs w:val="24"/>
        </w:rPr>
        <w:t xml:space="preserve">§ 2º- </w:t>
      </w:r>
      <w:r w:rsidRPr="00100BCC">
        <w:rPr>
          <w:rFonts w:ascii="Times New Roman" w:hAnsi="Times New Roman" w:cs="Times New Roman"/>
          <w:b/>
          <w:bCs/>
          <w:sz w:val="24"/>
          <w:szCs w:val="24"/>
        </w:rPr>
        <w:t>Conferência Anual -</w:t>
      </w:r>
      <w:r w:rsidRPr="00100BCC">
        <w:rPr>
          <w:rFonts w:ascii="Times New Roman" w:hAnsi="Times New Roman" w:cs="Times New Roman"/>
          <w:sz w:val="24"/>
          <w:szCs w:val="24"/>
        </w:rPr>
        <w:t xml:space="preserve"> Por trata-se da </w:t>
      </w:r>
      <w:proofErr w:type="spellStart"/>
      <w:r w:rsidRPr="00100BCC">
        <w:rPr>
          <w:rFonts w:ascii="Times New Roman" w:hAnsi="Times New Roman" w:cs="Times New Roman"/>
          <w:sz w:val="24"/>
          <w:szCs w:val="24"/>
        </w:rPr>
        <w:t>Assembléia</w:t>
      </w:r>
      <w:proofErr w:type="spellEnd"/>
      <w:r w:rsidRPr="00100BCC">
        <w:rPr>
          <w:rFonts w:ascii="Times New Roman" w:hAnsi="Times New Roman" w:cs="Times New Roman"/>
          <w:sz w:val="24"/>
          <w:szCs w:val="24"/>
        </w:rPr>
        <w:t xml:space="preserve"> Geral Ordinária do Concílio Geral, fica determinado que 16 vagas das 71 vagas pertencem aos membros do Presbitério Maior e Diretoria Administrativa; 10 vagas pertencem aos delegados da ordem presbiteral ou diaconal eleitos pelas Igrejas Locais ou Missões Locais, conforme decreto do Bispo; 30 vagas pertencem aos delegados leigos eleitos distribuídas por todos os Presbitérios Locais ou Missões Locais, conforme decreto do Bispo, 15 vagas poderão ser de delegados autorizados pelo Bispo entre os membros da PMEC (Caso haja vagas não preenchidas estas serão complementadas pela Igreja Local que sediar o Concílio Geral com seus membros leigos e também com membros leigos dos Presbitérios Locais próximos).</w:t>
      </w:r>
    </w:p>
    <w:p w14:paraId="3699DB7C" w14:textId="60E96837" w:rsidR="00B31C05" w:rsidRPr="00100BCC" w:rsidRDefault="00100BCC">
      <w:pPr>
        <w:jc w:val="both"/>
        <w:rPr>
          <w:rFonts w:ascii="Times New Roman" w:hAnsi="Times New Roman" w:cs="Times New Roman"/>
          <w:sz w:val="24"/>
          <w:szCs w:val="24"/>
        </w:rPr>
      </w:pPr>
      <w:r w:rsidRPr="00100BCC">
        <w:rPr>
          <w:rFonts w:ascii="Times New Roman" w:hAnsi="Times New Roman" w:cs="Times New Roman"/>
          <w:sz w:val="24"/>
          <w:szCs w:val="24"/>
        </w:rPr>
        <w:t xml:space="preserve">§ 3º- </w:t>
      </w:r>
      <w:r w:rsidRPr="00100BCC">
        <w:rPr>
          <w:rFonts w:ascii="Times New Roman" w:hAnsi="Times New Roman" w:cs="Times New Roman"/>
          <w:b/>
          <w:bCs/>
          <w:sz w:val="24"/>
          <w:szCs w:val="24"/>
        </w:rPr>
        <w:t>Sínodo –</w:t>
      </w:r>
      <w:r w:rsidRPr="00100BCC">
        <w:rPr>
          <w:rFonts w:ascii="Times New Roman" w:hAnsi="Times New Roman" w:cs="Times New Roman"/>
          <w:sz w:val="24"/>
          <w:szCs w:val="24"/>
        </w:rPr>
        <w:t xml:space="preserve"> Considerando que trata-se da </w:t>
      </w:r>
      <w:proofErr w:type="spellStart"/>
      <w:r w:rsidRPr="00100BCC">
        <w:rPr>
          <w:rFonts w:ascii="Times New Roman" w:hAnsi="Times New Roman" w:cs="Times New Roman"/>
          <w:sz w:val="24"/>
          <w:szCs w:val="24"/>
        </w:rPr>
        <w:t>Assembléia</w:t>
      </w:r>
      <w:proofErr w:type="spellEnd"/>
      <w:r w:rsidRPr="00100BCC">
        <w:rPr>
          <w:rFonts w:ascii="Times New Roman" w:hAnsi="Times New Roman" w:cs="Times New Roman"/>
          <w:sz w:val="24"/>
          <w:szCs w:val="24"/>
        </w:rPr>
        <w:t xml:space="preserve"> Geral Extraordinária do Concílio Geral, fica determinado que no Sínodo, das 71 vagas, pertencem ao Presbitério Maior e a Diretoria Administrativa até 16, aos membros da ordem presbiteral, tanto dos Presbitérios Locais como de suas missões no Brasil 46, e as outras 09 pertencem ao(s) Presbitério(s) Internacional(ais)[ quando já existir, se houver tempo hábil e condições de envio de delegados]; todavia, caso estas vagas não sejam preenchidas o Bispo autorizará aos Circuitos que complementem as vagas restantes com os demais membros da ordem presbiteral de seus Presbitérios Locais ou Missões Locais.</w:t>
      </w:r>
    </w:p>
    <w:p w14:paraId="15AEE2BE" w14:textId="77777777" w:rsidR="00100BCC" w:rsidRPr="00834362" w:rsidRDefault="00100BCC">
      <w:pPr>
        <w:jc w:val="both"/>
        <w:rPr>
          <w:rFonts w:ascii="Times New Roman" w:hAnsi="Times New Roman" w:cs="Times New Roman"/>
          <w:sz w:val="24"/>
          <w:szCs w:val="24"/>
        </w:rPr>
      </w:pPr>
      <w:r w:rsidRPr="00834362">
        <w:rPr>
          <w:rFonts w:ascii="Times New Roman" w:hAnsi="Times New Roman" w:cs="Times New Roman"/>
          <w:sz w:val="24"/>
          <w:szCs w:val="24"/>
        </w:rPr>
        <w:t xml:space="preserve">Art. 8º- </w:t>
      </w:r>
      <w:proofErr w:type="gramStart"/>
      <w:r w:rsidRPr="00834362">
        <w:rPr>
          <w:rFonts w:ascii="Times New Roman" w:hAnsi="Times New Roman" w:cs="Times New Roman"/>
          <w:sz w:val="24"/>
          <w:szCs w:val="24"/>
        </w:rPr>
        <w:t>No termos</w:t>
      </w:r>
      <w:proofErr w:type="gramEnd"/>
      <w:r w:rsidRPr="00834362">
        <w:rPr>
          <w:rFonts w:ascii="Times New Roman" w:hAnsi="Times New Roman" w:cs="Times New Roman"/>
          <w:sz w:val="24"/>
          <w:szCs w:val="24"/>
        </w:rPr>
        <w:t xml:space="preserve"> do artigo 108 do Regimento Interno cada Presbitério Local na escolha de Delegados para o Concílio Extraordinário e para a Conferência Anual escolherá pelo menos 50% de leigos e entre os leigos pelo menos 50% de mulheres; mantendo a proporcionalidade entre o número de delegados e o número de Presbitérios Locais. </w:t>
      </w:r>
    </w:p>
    <w:p w14:paraId="596CCFA6" w14:textId="77777777" w:rsidR="00100BCC" w:rsidRPr="00834362" w:rsidRDefault="00100BCC">
      <w:pPr>
        <w:jc w:val="both"/>
        <w:rPr>
          <w:rFonts w:ascii="Times New Roman" w:hAnsi="Times New Roman" w:cs="Times New Roman"/>
          <w:sz w:val="24"/>
          <w:szCs w:val="24"/>
        </w:rPr>
      </w:pPr>
      <w:r w:rsidRPr="00834362">
        <w:rPr>
          <w:rFonts w:ascii="Times New Roman" w:hAnsi="Times New Roman" w:cs="Times New Roman"/>
          <w:sz w:val="24"/>
          <w:szCs w:val="24"/>
        </w:rPr>
        <w:t xml:space="preserve">§ 1º-O Presbitério Local, uma vez por ano, deverá escolher os Delegados que o representarão na Conferência Anual do ano seguinte; </w:t>
      </w:r>
    </w:p>
    <w:p w14:paraId="38D9610B" w14:textId="713D582E" w:rsidR="00100BCC" w:rsidRPr="00834362" w:rsidRDefault="00100BCC">
      <w:pPr>
        <w:jc w:val="both"/>
        <w:rPr>
          <w:rFonts w:ascii="Times New Roman" w:hAnsi="Times New Roman" w:cs="Times New Roman"/>
          <w:sz w:val="24"/>
          <w:szCs w:val="24"/>
        </w:rPr>
      </w:pPr>
      <w:r w:rsidRPr="00834362">
        <w:rPr>
          <w:rFonts w:ascii="Times New Roman" w:hAnsi="Times New Roman" w:cs="Times New Roman"/>
          <w:sz w:val="24"/>
          <w:szCs w:val="24"/>
        </w:rPr>
        <w:t xml:space="preserve">§ 2º-Todo membro ou congregado (quando o Presbitério Local autorizar) poderá se inscrever na </w:t>
      </w:r>
      <w:proofErr w:type="spellStart"/>
      <w:r w:rsidRPr="00834362">
        <w:rPr>
          <w:rFonts w:ascii="Times New Roman" w:hAnsi="Times New Roman" w:cs="Times New Roman"/>
          <w:sz w:val="24"/>
          <w:szCs w:val="24"/>
        </w:rPr>
        <w:t>Assembléia</w:t>
      </w:r>
      <w:proofErr w:type="spellEnd"/>
      <w:r w:rsidRPr="00834362">
        <w:rPr>
          <w:rFonts w:ascii="Times New Roman" w:hAnsi="Times New Roman" w:cs="Times New Roman"/>
          <w:sz w:val="24"/>
          <w:szCs w:val="24"/>
        </w:rPr>
        <w:t xml:space="preserve"> Geral Extraordinária do Concílio Distrital; no entanto, o Presbitério Local escolhera através de votação simples apenas o número estabelecido nesta Resolução, conforme a proporcionalidade do número de Presbitérios Locais com base em critérios como comprometimento com a IMP Sertão e disponibilidade para participar do Concílio Distrital.</w:t>
      </w:r>
    </w:p>
    <w:p w14:paraId="7911BB5B" w14:textId="53EC723C" w:rsidR="00B31C05" w:rsidRPr="00834362" w:rsidRDefault="00834362">
      <w:pPr>
        <w:jc w:val="both"/>
        <w:rPr>
          <w:rFonts w:ascii="Times New Roman" w:hAnsi="Times New Roman" w:cs="Times New Roman"/>
          <w:sz w:val="24"/>
          <w:szCs w:val="24"/>
        </w:rPr>
      </w:pPr>
      <w:r w:rsidRPr="00834362">
        <w:rPr>
          <w:rFonts w:ascii="Times New Roman" w:hAnsi="Times New Roman" w:cs="Times New Roman"/>
          <w:sz w:val="24"/>
          <w:szCs w:val="24"/>
        </w:rPr>
        <w:t>Art. 9º- A autorização do envio de Delegados de Missões Transculturais da IMP Sertão (mesmo quando constituído um Presbitério) é exclusividade do Bispo, que quando o fizer, fará através de Decreto Eclesiástico; aplicando-se a mesma regra aos Delegados da PMEC.</w:t>
      </w:r>
    </w:p>
    <w:p w14:paraId="384D811A" w14:textId="2A61ACCA" w:rsidR="00B31C05" w:rsidRPr="00834362" w:rsidRDefault="00834362">
      <w:pPr>
        <w:jc w:val="both"/>
        <w:rPr>
          <w:rFonts w:ascii="Times New Roman" w:hAnsi="Times New Roman" w:cs="Times New Roman"/>
          <w:sz w:val="24"/>
          <w:szCs w:val="24"/>
        </w:rPr>
      </w:pPr>
      <w:r w:rsidRPr="00834362">
        <w:rPr>
          <w:rFonts w:ascii="Times New Roman" w:hAnsi="Times New Roman" w:cs="Times New Roman"/>
          <w:sz w:val="24"/>
          <w:szCs w:val="24"/>
        </w:rPr>
        <w:lastRenderedPageBreak/>
        <w:t>Art. 10- Após publicação do edital (divulgado no mural de avisos da(s) igreja (s) Local(</w:t>
      </w:r>
      <w:proofErr w:type="spellStart"/>
      <w:r w:rsidRPr="00834362">
        <w:rPr>
          <w:rFonts w:ascii="Times New Roman" w:hAnsi="Times New Roman" w:cs="Times New Roman"/>
          <w:sz w:val="24"/>
          <w:szCs w:val="24"/>
        </w:rPr>
        <w:t>is</w:t>
      </w:r>
      <w:proofErr w:type="spellEnd"/>
      <w:r w:rsidRPr="00834362">
        <w:rPr>
          <w:rFonts w:ascii="Times New Roman" w:hAnsi="Times New Roman" w:cs="Times New Roman"/>
          <w:sz w:val="24"/>
          <w:szCs w:val="24"/>
        </w:rPr>
        <w:t xml:space="preserve">) envolvida(s) e no site oficial da IMP Sertão) os membros votantes se inscreverão para participar da Assembleia Geral do Concílio Distrital Extraordinário e da Conferência Anual na seguinte ordem: membros do Presbitério Maior, membros da Diretoria Administrativa, Delegados indicados pelos Presbitérios Locais, Delegados indicados pelo Bispo (quando houver), membros e ministros da Igreja Local que sediar a </w:t>
      </w:r>
      <w:proofErr w:type="spellStart"/>
      <w:r w:rsidRPr="00834362">
        <w:rPr>
          <w:rFonts w:ascii="Times New Roman" w:hAnsi="Times New Roman" w:cs="Times New Roman"/>
          <w:sz w:val="24"/>
          <w:szCs w:val="24"/>
        </w:rPr>
        <w:t>Assembléia</w:t>
      </w:r>
      <w:proofErr w:type="spellEnd"/>
      <w:r w:rsidRPr="00834362">
        <w:rPr>
          <w:rFonts w:ascii="Times New Roman" w:hAnsi="Times New Roman" w:cs="Times New Roman"/>
          <w:sz w:val="24"/>
          <w:szCs w:val="24"/>
        </w:rPr>
        <w:t xml:space="preserve"> Geral, após os 71 inscritos com direito a voto poderão se inscrever mais 51 participantes, que poderão ter direito a voz, os quais em caso de segunda votação se tornarão automaticamente em Delegados em substituição a Delegados que já votaram em primeira votação</w:t>
      </w:r>
      <w:r w:rsidR="003141D8" w:rsidRPr="00834362">
        <w:rPr>
          <w:rFonts w:ascii="Times New Roman" w:hAnsi="Times New Roman" w:cs="Times New Roman"/>
          <w:sz w:val="24"/>
          <w:szCs w:val="24"/>
        </w:rPr>
        <w:t>.</w:t>
      </w:r>
    </w:p>
    <w:p w14:paraId="7D5CE848" w14:textId="77777777" w:rsidR="00834362" w:rsidRPr="00834362" w:rsidRDefault="00834362" w:rsidP="00834362">
      <w:pPr>
        <w:jc w:val="both"/>
        <w:rPr>
          <w:rFonts w:ascii="Times New Roman" w:hAnsi="Times New Roman" w:cs="Times New Roman"/>
          <w:sz w:val="24"/>
          <w:szCs w:val="24"/>
        </w:rPr>
      </w:pPr>
      <w:r w:rsidRPr="00834362">
        <w:rPr>
          <w:rFonts w:ascii="Times New Roman" w:hAnsi="Times New Roman" w:cs="Times New Roman"/>
          <w:sz w:val="24"/>
          <w:szCs w:val="24"/>
        </w:rPr>
        <w:t xml:space="preserve">§ 1º- É competente para receber as inscrições dos membros do Presbitério Maior, membros da Diretoria Administrativa, Delegados indicados pelos Presbitérios Locais, Delegados indicados pelo Bispo (quando houver), em até 24 horas antes da </w:t>
      </w:r>
      <w:proofErr w:type="spellStart"/>
      <w:r w:rsidRPr="00834362">
        <w:rPr>
          <w:rFonts w:ascii="Times New Roman" w:hAnsi="Times New Roman" w:cs="Times New Roman"/>
          <w:sz w:val="24"/>
          <w:szCs w:val="24"/>
        </w:rPr>
        <w:t>Assembléia</w:t>
      </w:r>
      <w:proofErr w:type="spellEnd"/>
      <w:r w:rsidRPr="00834362">
        <w:rPr>
          <w:rFonts w:ascii="Times New Roman" w:hAnsi="Times New Roman" w:cs="Times New Roman"/>
          <w:sz w:val="24"/>
          <w:szCs w:val="24"/>
        </w:rPr>
        <w:t xml:space="preserve"> Geral, a autoridade eclesiástica que tenha convocado a </w:t>
      </w:r>
      <w:proofErr w:type="spellStart"/>
      <w:r w:rsidRPr="00834362">
        <w:rPr>
          <w:rFonts w:ascii="Times New Roman" w:hAnsi="Times New Roman" w:cs="Times New Roman"/>
          <w:sz w:val="24"/>
          <w:szCs w:val="24"/>
        </w:rPr>
        <w:t>Assembléia</w:t>
      </w:r>
      <w:proofErr w:type="spellEnd"/>
      <w:r w:rsidRPr="00834362">
        <w:rPr>
          <w:rFonts w:ascii="Times New Roman" w:hAnsi="Times New Roman" w:cs="Times New Roman"/>
          <w:sz w:val="24"/>
          <w:szCs w:val="24"/>
        </w:rPr>
        <w:t xml:space="preserve"> Geral (seja o Bispo no caso da Conferência Anual e Sínodo ou o Presidente da Diretoria/ Vice-Presidente da Diretoria no caso de um Concílio Distrital Extraordinário);</w:t>
      </w:r>
    </w:p>
    <w:p w14:paraId="7ED2C6BC" w14:textId="771F0DAF" w:rsidR="00834362" w:rsidRPr="00834362" w:rsidRDefault="00834362" w:rsidP="00834362">
      <w:pPr>
        <w:jc w:val="both"/>
        <w:rPr>
          <w:rFonts w:ascii="Times New Roman" w:hAnsi="Times New Roman" w:cs="Times New Roman"/>
          <w:sz w:val="24"/>
          <w:szCs w:val="24"/>
        </w:rPr>
      </w:pPr>
      <w:r w:rsidRPr="00834362">
        <w:rPr>
          <w:rFonts w:ascii="Times New Roman" w:hAnsi="Times New Roman" w:cs="Times New Roman"/>
          <w:sz w:val="24"/>
          <w:szCs w:val="24"/>
        </w:rPr>
        <w:t xml:space="preserve">§ 2º- Os membros e ministros do Presbitério Local onde deverá ocorrer a </w:t>
      </w:r>
      <w:proofErr w:type="spellStart"/>
      <w:r w:rsidRPr="00834362">
        <w:rPr>
          <w:rFonts w:ascii="Times New Roman" w:hAnsi="Times New Roman" w:cs="Times New Roman"/>
          <w:sz w:val="24"/>
          <w:szCs w:val="24"/>
        </w:rPr>
        <w:t>Assembléia</w:t>
      </w:r>
      <w:proofErr w:type="spellEnd"/>
      <w:r w:rsidRPr="00834362">
        <w:rPr>
          <w:rFonts w:ascii="Times New Roman" w:hAnsi="Times New Roman" w:cs="Times New Roman"/>
          <w:sz w:val="24"/>
          <w:szCs w:val="24"/>
        </w:rPr>
        <w:t xml:space="preserve"> Geral deverão se inscrever depois, até 3 horas antes da </w:t>
      </w:r>
      <w:proofErr w:type="spellStart"/>
      <w:r w:rsidRPr="00834362">
        <w:rPr>
          <w:rFonts w:ascii="Times New Roman" w:hAnsi="Times New Roman" w:cs="Times New Roman"/>
          <w:sz w:val="24"/>
          <w:szCs w:val="24"/>
        </w:rPr>
        <w:t>Assembléia</w:t>
      </w:r>
      <w:proofErr w:type="spellEnd"/>
      <w:r w:rsidRPr="00834362">
        <w:rPr>
          <w:rFonts w:ascii="Times New Roman" w:hAnsi="Times New Roman" w:cs="Times New Roman"/>
          <w:sz w:val="24"/>
          <w:szCs w:val="24"/>
        </w:rPr>
        <w:t xml:space="preserve"> Geral perante o Presbitério Local, conforme o número de vagas confirmadas pela autoridade eclesiástica após a inscrição das demais categorias de membros votantes.</w:t>
      </w:r>
    </w:p>
    <w:p w14:paraId="24778442" w14:textId="1DEBEC3E" w:rsidR="00B31C05" w:rsidRPr="00834362" w:rsidRDefault="003141D8" w:rsidP="00834362">
      <w:pPr>
        <w:jc w:val="center"/>
      </w:pPr>
      <w:r>
        <w:rPr>
          <w:rFonts w:ascii="Times New Roman" w:hAnsi="Times New Roman"/>
          <w:b/>
          <w:i/>
          <w:color w:val="0070C0"/>
          <w:sz w:val="24"/>
          <w:szCs w:val="24"/>
        </w:rPr>
        <w:t xml:space="preserve">Seção- III  </w:t>
      </w:r>
      <w:r>
        <w:rPr>
          <w:rFonts w:ascii="Times New Roman" w:hAnsi="Times New Roman"/>
          <w:b/>
          <w:color w:val="0070C0"/>
          <w:sz w:val="24"/>
          <w:szCs w:val="24"/>
          <w:u w:val="single"/>
        </w:rPr>
        <w:t>DA COMPOSIÇÃO DO PRESBITÉRIO MAIOR</w:t>
      </w:r>
    </w:p>
    <w:p w14:paraId="3632BE92" w14:textId="77777777" w:rsidR="00E45860" w:rsidRPr="00E45860" w:rsidRDefault="00E45860">
      <w:pPr>
        <w:jc w:val="both"/>
        <w:rPr>
          <w:rFonts w:ascii="Times New Roman" w:hAnsi="Times New Roman" w:cs="Times New Roman"/>
          <w:sz w:val="24"/>
          <w:szCs w:val="24"/>
        </w:rPr>
      </w:pPr>
      <w:r w:rsidRPr="00E45860">
        <w:rPr>
          <w:rFonts w:ascii="Times New Roman" w:hAnsi="Times New Roman" w:cs="Times New Roman"/>
          <w:sz w:val="24"/>
          <w:szCs w:val="24"/>
        </w:rPr>
        <w:t xml:space="preserve">Art. 11-No Distrito Eclesiástico, a conexão entre os Presbitério Locais de todos os Campos Missionários, a Diretoria Administrativa e o Gabinete Episcopal ocorre através do Presbitério Maior. </w:t>
      </w:r>
    </w:p>
    <w:p w14:paraId="644EABDE" w14:textId="77777777" w:rsidR="00E45860" w:rsidRPr="00E45860" w:rsidRDefault="00E45860">
      <w:pPr>
        <w:jc w:val="both"/>
        <w:rPr>
          <w:rFonts w:ascii="Times New Roman" w:hAnsi="Times New Roman" w:cs="Times New Roman"/>
          <w:sz w:val="24"/>
          <w:szCs w:val="24"/>
        </w:rPr>
      </w:pPr>
      <w:r w:rsidRPr="00E45860">
        <w:rPr>
          <w:rFonts w:ascii="Times New Roman" w:hAnsi="Times New Roman" w:cs="Times New Roman"/>
          <w:sz w:val="24"/>
          <w:szCs w:val="24"/>
        </w:rPr>
        <w:t xml:space="preserve">§ 1º- O Presbitério Maior exerce a regulamentação da Administração Eclesiástica e orienta a Administração Jurídica. </w:t>
      </w:r>
    </w:p>
    <w:p w14:paraId="5BBEB15E" w14:textId="39243E9D" w:rsidR="00E45860" w:rsidRPr="00E45860" w:rsidRDefault="00E45860">
      <w:pPr>
        <w:jc w:val="both"/>
        <w:rPr>
          <w:rFonts w:ascii="Times New Roman" w:hAnsi="Times New Roman" w:cs="Times New Roman"/>
          <w:sz w:val="24"/>
          <w:szCs w:val="24"/>
        </w:rPr>
      </w:pPr>
      <w:r w:rsidRPr="00E45860">
        <w:rPr>
          <w:rFonts w:ascii="Times New Roman" w:hAnsi="Times New Roman" w:cs="Times New Roman"/>
          <w:sz w:val="24"/>
          <w:szCs w:val="24"/>
        </w:rPr>
        <w:t>§ 2º- O Presbitério Maior possui 11 cadeiras, para os membros efetivos, das quais 10 devem ser preenchidas por pastores titulares em efetivo exercício de Pastor Titular de um Presbitério Local do Distrito Eclesiástico e 01 pelo presidente da Diretoria (caso não seja o próprio Bispo); embora na ausência de pastores titulares é permitido que até 06 pastores suplentes sejam eleitos para o Presbitério Maior . § 3º- O único cargo que não garante membresia permanente no Presbitério Maior, cumprido os requisitos constitucionais, é o cargo de Presidente da Diretoria Administrativa,</w:t>
      </w:r>
    </w:p>
    <w:p w14:paraId="0B8D12B5" w14:textId="77777777" w:rsidR="00B31C05" w:rsidRDefault="003141D8">
      <w:pPr>
        <w:numPr>
          <w:ilvl w:val="0"/>
          <w:numId w:val="5"/>
        </w:numPr>
        <w:jc w:val="both"/>
        <w:rPr>
          <w:rFonts w:ascii="Times New Roman" w:hAnsi="Times New Roman"/>
          <w:sz w:val="24"/>
          <w:szCs w:val="24"/>
        </w:rPr>
      </w:pPr>
      <w:r>
        <w:rPr>
          <w:rFonts w:ascii="Times New Roman" w:hAnsi="Times New Roman"/>
          <w:sz w:val="24"/>
          <w:szCs w:val="24"/>
        </w:rPr>
        <w:t>O cargo de Presidente da Diretoria, nos termos do artigo 185 do regimento interno, poderá ser ocupado, em ordem de preferência, por:</w:t>
      </w:r>
    </w:p>
    <w:p w14:paraId="3E136A1E" w14:textId="77777777" w:rsidR="00B31C05" w:rsidRDefault="003141D8">
      <w:pPr>
        <w:pStyle w:val="PargrafodaLista"/>
        <w:numPr>
          <w:ilvl w:val="0"/>
          <w:numId w:val="6"/>
        </w:numPr>
        <w:jc w:val="both"/>
        <w:rPr>
          <w:sz w:val="24"/>
          <w:szCs w:val="24"/>
        </w:rPr>
      </w:pPr>
      <w:r>
        <w:rPr>
          <w:sz w:val="24"/>
          <w:szCs w:val="24"/>
        </w:rPr>
        <w:t>Membro do Presbitério Maior  na condição de  Pastor de uma Igreja Local;</w:t>
      </w:r>
    </w:p>
    <w:p w14:paraId="09DADBDD" w14:textId="77777777" w:rsidR="00B31C05" w:rsidRDefault="003141D8">
      <w:pPr>
        <w:pStyle w:val="PargrafodaLista"/>
        <w:numPr>
          <w:ilvl w:val="0"/>
          <w:numId w:val="6"/>
        </w:numPr>
        <w:jc w:val="both"/>
        <w:rPr>
          <w:sz w:val="24"/>
          <w:szCs w:val="24"/>
        </w:rPr>
      </w:pPr>
      <w:r>
        <w:rPr>
          <w:sz w:val="24"/>
          <w:szCs w:val="24"/>
        </w:rPr>
        <w:t>Pastor Auxiliar ou Presbítero Conselheiro na condição de Presidente da Diretoria (Reverendo Licenciado) na legislatura que está encerrando;</w:t>
      </w:r>
    </w:p>
    <w:p w14:paraId="2C317465" w14:textId="4CA5B820" w:rsidR="00B31C05" w:rsidRPr="00E45860" w:rsidRDefault="00E45860">
      <w:pPr>
        <w:pStyle w:val="PargrafodaLista"/>
        <w:numPr>
          <w:ilvl w:val="0"/>
          <w:numId w:val="6"/>
        </w:numPr>
        <w:jc w:val="both"/>
        <w:rPr>
          <w:sz w:val="24"/>
          <w:szCs w:val="24"/>
        </w:rPr>
      </w:pPr>
      <w:r w:rsidRPr="00E45860">
        <w:rPr>
          <w:sz w:val="24"/>
          <w:szCs w:val="24"/>
        </w:rPr>
        <w:lastRenderedPageBreak/>
        <w:t>Pastor Auxiliar ou Presbítero Conselheiro, dentre os fundadores da IMP Sertão, preferivelmente com nível superior e conhecimentos teológicos, quando não houver um membro do Presbitério Maior que se digne a concorrer e o Bispo esteja impedido de ser o candidato</w:t>
      </w:r>
      <w:r w:rsidR="003141D8" w:rsidRPr="00E45860">
        <w:rPr>
          <w:sz w:val="24"/>
          <w:szCs w:val="24"/>
        </w:rPr>
        <w:t>.</w:t>
      </w:r>
    </w:p>
    <w:p w14:paraId="3A35ABE4" w14:textId="77777777" w:rsidR="00E45860" w:rsidRDefault="00E45860" w:rsidP="00E45860">
      <w:pPr>
        <w:pStyle w:val="PargrafodaLista"/>
        <w:ind w:left="1440"/>
        <w:jc w:val="both"/>
        <w:rPr>
          <w:sz w:val="24"/>
          <w:szCs w:val="24"/>
        </w:rPr>
      </w:pPr>
    </w:p>
    <w:p w14:paraId="5996DC55" w14:textId="77777777" w:rsidR="00B31C05" w:rsidRDefault="003141D8">
      <w:pPr>
        <w:pStyle w:val="PargrafodaLista"/>
        <w:numPr>
          <w:ilvl w:val="0"/>
          <w:numId w:val="5"/>
        </w:numPr>
        <w:jc w:val="both"/>
        <w:rPr>
          <w:sz w:val="24"/>
          <w:szCs w:val="24"/>
        </w:rPr>
      </w:pPr>
      <w:r>
        <w:rPr>
          <w:sz w:val="24"/>
          <w:szCs w:val="24"/>
        </w:rPr>
        <w:t>A candidatura para Presidente da Diretoria Administrativa  seguirá o seguinte trâmite:</w:t>
      </w:r>
    </w:p>
    <w:p w14:paraId="0B8F8C8A" w14:textId="23AA784E" w:rsidR="00B31C05" w:rsidRPr="00E45860" w:rsidRDefault="00E45860">
      <w:pPr>
        <w:pStyle w:val="PargrafodaLista"/>
        <w:numPr>
          <w:ilvl w:val="0"/>
          <w:numId w:val="7"/>
        </w:numPr>
        <w:jc w:val="both"/>
        <w:rPr>
          <w:sz w:val="24"/>
          <w:szCs w:val="24"/>
        </w:rPr>
      </w:pPr>
      <w:r w:rsidRPr="00E45860">
        <w:rPr>
          <w:sz w:val="24"/>
          <w:szCs w:val="24"/>
        </w:rPr>
        <w:t>Após abertura do primeiro edital, abrindo a vaga de Presidente da Diretoria aos membros permanentes do Presbitério Maior, caso nenhum destes membros do Presbitério Maior apresente candidatura o Bispo é obrigado a apresentar sua candidatura como Presidente da Diretoria, a menos que comprove haver impedimentos</w:t>
      </w:r>
      <w:r w:rsidR="003141D8" w:rsidRPr="00E45860">
        <w:rPr>
          <w:sz w:val="24"/>
          <w:szCs w:val="24"/>
        </w:rPr>
        <w:t>;</w:t>
      </w:r>
    </w:p>
    <w:p w14:paraId="55750CA0" w14:textId="77777777" w:rsidR="00E45860" w:rsidRDefault="00E45860" w:rsidP="00E45860">
      <w:pPr>
        <w:pStyle w:val="PargrafodaLista"/>
        <w:ind w:left="1440"/>
        <w:jc w:val="both"/>
        <w:rPr>
          <w:sz w:val="24"/>
          <w:szCs w:val="24"/>
        </w:rPr>
      </w:pPr>
    </w:p>
    <w:p w14:paraId="1D0F3BF6" w14:textId="12A90126" w:rsidR="00B31C05" w:rsidRDefault="00E45860">
      <w:pPr>
        <w:pStyle w:val="PargrafodaLista"/>
        <w:numPr>
          <w:ilvl w:val="0"/>
          <w:numId w:val="7"/>
        </w:numPr>
        <w:jc w:val="both"/>
        <w:rPr>
          <w:sz w:val="24"/>
          <w:szCs w:val="24"/>
        </w:rPr>
      </w:pPr>
      <w:r w:rsidRPr="00E45860">
        <w:rPr>
          <w:sz w:val="24"/>
          <w:szCs w:val="24"/>
        </w:rPr>
        <w:t xml:space="preserve">Caso o Bispo apresente comprovação que não possui condições físicas ou ocupacionais de acumular este cargo/função este se declarará impedido de ser candidato e será aberta por novo edital a candidatura para Pastor Auxiliar ou Presbítero Conselheiro para Presidência da Diretoria e qualquer Pastor Auxiliar ou Presbítero Conselheiro, dentre os fundadores da IMP Sertão, preferivelmente com nível superior e conhecimentos teológicos, poderá concorrer </w:t>
      </w:r>
      <w:r w:rsidR="003141D8" w:rsidRPr="00E45860">
        <w:rPr>
          <w:sz w:val="24"/>
          <w:szCs w:val="24"/>
        </w:rPr>
        <w:t>.</w:t>
      </w:r>
    </w:p>
    <w:p w14:paraId="5680DDD8" w14:textId="77777777" w:rsidR="00E45860" w:rsidRPr="00E45860" w:rsidRDefault="00E45860" w:rsidP="00E45860">
      <w:pPr>
        <w:pStyle w:val="PargrafodaLista"/>
        <w:rPr>
          <w:sz w:val="24"/>
          <w:szCs w:val="24"/>
        </w:rPr>
      </w:pPr>
    </w:p>
    <w:p w14:paraId="789DBDA2" w14:textId="77777777" w:rsidR="00E45860" w:rsidRPr="00E45860" w:rsidRDefault="00E45860" w:rsidP="00E45860">
      <w:pPr>
        <w:pStyle w:val="PargrafodaLista"/>
        <w:ind w:left="1440"/>
        <w:jc w:val="both"/>
        <w:rPr>
          <w:sz w:val="24"/>
          <w:szCs w:val="24"/>
        </w:rPr>
      </w:pPr>
    </w:p>
    <w:p w14:paraId="59AD86E1" w14:textId="64D3256A" w:rsidR="00E45860" w:rsidRPr="00E45860" w:rsidRDefault="00E45860">
      <w:pPr>
        <w:jc w:val="both"/>
        <w:rPr>
          <w:rFonts w:ascii="Times New Roman" w:hAnsi="Times New Roman" w:cs="Times New Roman"/>
          <w:sz w:val="24"/>
          <w:szCs w:val="24"/>
        </w:rPr>
      </w:pPr>
      <w:r w:rsidRPr="00E45860">
        <w:rPr>
          <w:rFonts w:ascii="Times New Roman" w:hAnsi="Times New Roman" w:cs="Times New Roman"/>
          <w:sz w:val="24"/>
          <w:szCs w:val="24"/>
        </w:rPr>
        <w:t xml:space="preserve">§ 4º- Além dos 11 membros efetivos do Presbitério Maior, o Superintendente, o </w:t>
      </w:r>
      <w:proofErr w:type="spellStart"/>
      <w:r w:rsidRPr="00E45860">
        <w:rPr>
          <w:rFonts w:ascii="Times New Roman" w:hAnsi="Times New Roman" w:cs="Times New Roman"/>
          <w:sz w:val="24"/>
          <w:szCs w:val="24"/>
        </w:rPr>
        <w:t>Co</w:t>
      </w:r>
      <w:r>
        <w:rPr>
          <w:rFonts w:ascii="Times New Roman" w:hAnsi="Times New Roman" w:cs="Times New Roman"/>
          <w:sz w:val="24"/>
          <w:szCs w:val="24"/>
        </w:rPr>
        <w:t>-</w:t>
      </w:r>
      <w:r w:rsidRPr="00E45860">
        <w:rPr>
          <w:rFonts w:ascii="Times New Roman" w:hAnsi="Times New Roman" w:cs="Times New Roman"/>
          <w:sz w:val="24"/>
          <w:szCs w:val="24"/>
        </w:rPr>
        <w:t>Superintendente</w:t>
      </w:r>
      <w:proofErr w:type="spellEnd"/>
      <w:r w:rsidRPr="00E45860">
        <w:rPr>
          <w:rFonts w:ascii="Times New Roman" w:hAnsi="Times New Roman" w:cs="Times New Roman"/>
          <w:sz w:val="24"/>
          <w:szCs w:val="24"/>
        </w:rPr>
        <w:t xml:space="preserve"> e o Presidente da Diretoria Administrativa de cada Distrito Missionário são membros correspondentes do Presbitério Maior que somente votam nos assuntos relacionados ao seu Distrito; podendo assim haver até 12 membros correspondentes, implicando em até 23 membros no Presbitério Maior.</w:t>
      </w:r>
    </w:p>
    <w:p w14:paraId="6C7C1E30" w14:textId="3B056982" w:rsidR="00B31C05" w:rsidRDefault="003141D8">
      <w:pPr>
        <w:jc w:val="both"/>
        <w:rPr>
          <w:rFonts w:ascii="Times New Roman" w:hAnsi="Times New Roman"/>
          <w:sz w:val="24"/>
          <w:szCs w:val="24"/>
        </w:rPr>
      </w:pPr>
      <w:r>
        <w:rPr>
          <w:rFonts w:ascii="Times New Roman" w:hAnsi="Times New Roman"/>
          <w:sz w:val="24"/>
          <w:szCs w:val="24"/>
        </w:rPr>
        <w:t xml:space="preserve">§ </w:t>
      </w:r>
      <w:r w:rsidR="00E45860">
        <w:rPr>
          <w:rFonts w:ascii="Times New Roman" w:hAnsi="Times New Roman"/>
          <w:sz w:val="24"/>
          <w:szCs w:val="24"/>
        </w:rPr>
        <w:t>5</w:t>
      </w:r>
      <w:r>
        <w:rPr>
          <w:rFonts w:ascii="Times New Roman" w:hAnsi="Times New Roman"/>
          <w:sz w:val="24"/>
          <w:szCs w:val="24"/>
        </w:rPr>
        <w:t xml:space="preserve">º- O Presbitério Maior possui a seguinte composição: </w:t>
      </w:r>
    </w:p>
    <w:p w14:paraId="709EFEC3" w14:textId="77777777" w:rsidR="00B31C05" w:rsidRDefault="003141D8">
      <w:pPr>
        <w:pStyle w:val="PargrafodaLista"/>
        <w:numPr>
          <w:ilvl w:val="0"/>
          <w:numId w:val="8"/>
        </w:numPr>
        <w:jc w:val="both"/>
        <w:rPr>
          <w:sz w:val="24"/>
          <w:szCs w:val="24"/>
        </w:rPr>
      </w:pPr>
      <w:r>
        <w:rPr>
          <w:b/>
          <w:i/>
          <w:sz w:val="24"/>
          <w:szCs w:val="24"/>
        </w:rPr>
        <w:t>Gabinete do Presidente</w:t>
      </w:r>
      <w:r>
        <w:rPr>
          <w:b/>
          <w:sz w:val="24"/>
          <w:szCs w:val="24"/>
        </w:rPr>
        <w:t xml:space="preserve"> </w:t>
      </w:r>
      <w:r>
        <w:rPr>
          <w:b/>
          <w:i/>
          <w:sz w:val="24"/>
          <w:szCs w:val="24"/>
        </w:rPr>
        <w:t xml:space="preserve">do Presbitério Maior- </w:t>
      </w:r>
      <w:r>
        <w:rPr>
          <w:sz w:val="24"/>
          <w:szCs w:val="24"/>
        </w:rPr>
        <w:t>Também designado de</w:t>
      </w:r>
      <w:r>
        <w:rPr>
          <w:b/>
          <w:i/>
          <w:sz w:val="24"/>
          <w:szCs w:val="24"/>
        </w:rPr>
        <w:t xml:space="preserve"> Gabinete Episcopal,</w:t>
      </w:r>
      <w:r>
        <w:rPr>
          <w:sz w:val="24"/>
          <w:szCs w:val="24"/>
        </w:rPr>
        <w:t xml:space="preserve"> é formado pela Superintendência e as Coordenadorias Gerais, constituindo assim 03 escritórios, devendo todos os documentos expedidos ou recebidos, que envolvam mais de um Presbitério Local, ter origem ou ciência no Gabinete Episcopal. Nele tem assento o Superintendente da Igreja (Superintendente Geral), que é o Bispo e os Coordenadores Gerais; funcionando em conexão com os Gabinetes dos Presbitérios Locais, é a mesa diretora do Presbitério Maior, compreendendo a presidência da administração eclesiástica e jurídica, tendo a seguinte constituição:</w:t>
      </w:r>
    </w:p>
    <w:p w14:paraId="1EA06B43" w14:textId="77777777" w:rsidR="00DE50A2" w:rsidRDefault="003141D8" w:rsidP="007A4B08">
      <w:pPr>
        <w:pStyle w:val="PargrafodaLista"/>
        <w:numPr>
          <w:ilvl w:val="0"/>
          <w:numId w:val="9"/>
        </w:numPr>
        <w:jc w:val="both"/>
        <w:rPr>
          <w:sz w:val="24"/>
          <w:szCs w:val="24"/>
        </w:rPr>
      </w:pPr>
      <w:r w:rsidRPr="00DE50A2">
        <w:rPr>
          <w:sz w:val="24"/>
          <w:szCs w:val="24"/>
        </w:rPr>
        <w:t xml:space="preserve">Superintendência- </w:t>
      </w:r>
      <w:r w:rsidR="00DE50A2" w:rsidRPr="00DE50A2">
        <w:rPr>
          <w:sz w:val="24"/>
          <w:szCs w:val="24"/>
        </w:rPr>
        <w:t>Superintendência- É um dos 03 escritórios do Gabinete Episcopal, sendo o local onde despacha o Bispo, enquanto Superintendente da IMP Sertão, o qual nas correspondências em inglês fará uso do estilo “</w:t>
      </w:r>
      <w:r w:rsidR="00DE50A2" w:rsidRPr="00DE50A2">
        <w:rPr>
          <w:i/>
          <w:sz w:val="24"/>
          <w:szCs w:val="24"/>
        </w:rPr>
        <w:t xml:space="preserve">The </w:t>
      </w:r>
      <w:proofErr w:type="spellStart"/>
      <w:r w:rsidR="00DE50A2" w:rsidRPr="00DE50A2">
        <w:rPr>
          <w:i/>
          <w:sz w:val="24"/>
          <w:szCs w:val="24"/>
        </w:rPr>
        <w:t>Right</w:t>
      </w:r>
      <w:proofErr w:type="spellEnd"/>
      <w:r w:rsidR="00DE50A2" w:rsidRPr="00DE50A2">
        <w:rPr>
          <w:i/>
          <w:sz w:val="24"/>
          <w:szCs w:val="24"/>
        </w:rPr>
        <w:t xml:space="preserve"> </w:t>
      </w:r>
      <w:proofErr w:type="spellStart"/>
      <w:r w:rsidR="00DE50A2" w:rsidRPr="00DE50A2">
        <w:rPr>
          <w:i/>
          <w:sz w:val="24"/>
          <w:szCs w:val="24"/>
        </w:rPr>
        <w:t>Reverend</w:t>
      </w:r>
      <w:proofErr w:type="spellEnd"/>
      <w:r w:rsidR="00DE50A2" w:rsidRPr="00DE50A2">
        <w:rPr>
          <w:sz w:val="24"/>
          <w:szCs w:val="24"/>
        </w:rPr>
        <w:t xml:space="preserve">”. A Superintendência atua em conexão com o Gabinete Pastoral dos Superintendentes de Campo Missionário e do Distrito Missionário (quando houver) e compreende a Presidência da Administração Eclesiástica. O escritório onde o Bispo despachar, que não precisa funcionar no templo sede do Distrito Eclesiástico do Sertão, poderá está instalado numa congregação, conforme conveniência do Bispo e constitui-se no protocolo do Foro Canônico da IMP, no qual é encaminhado o Parecer dos Presbitérios Locais, além de </w:t>
      </w:r>
      <w:r w:rsidR="00DE50A2" w:rsidRPr="00DE50A2">
        <w:rPr>
          <w:sz w:val="24"/>
          <w:szCs w:val="24"/>
        </w:rPr>
        <w:lastRenderedPageBreak/>
        <w:t>ser o local onde é assinada toda documentação da IMP Sertão, que após despacho do Bispo e vista da Coordenadoria Geral de Teologia e Doutrina, é remetida para Coordenadoria Geral de Articulação entre os Presbitérios Locais, para posterior discussão e encaminhamento ao Plenário e depois, quando for o caso, encaminhado Parecer Final ao(s) Concílio(s) Extraordinário(s), ou Conferência Anual ou Sínodo, conforme o caso; sendo a decisão final remetida a Superintendência, após registro na Secretaria de Administração Jurídica na Diretoria Administrativa, para ser distribuída a quem de direito para o devido cumprimento, sendo uma via remetida a Coordenadoria Geral de Teologia e Doutrina para arquivamento, por ser a Secretaria do Foro Canônico</w:t>
      </w:r>
      <w:r w:rsidR="00DE50A2">
        <w:rPr>
          <w:sz w:val="24"/>
          <w:szCs w:val="24"/>
        </w:rPr>
        <w:t>.</w:t>
      </w:r>
    </w:p>
    <w:p w14:paraId="0B3FBCE3" w14:textId="77777777" w:rsidR="00B31C05" w:rsidRPr="00DE50A2" w:rsidRDefault="003141D8" w:rsidP="007A4B08">
      <w:pPr>
        <w:pStyle w:val="PargrafodaLista"/>
        <w:numPr>
          <w:ilvl w:val="0"/>
          <w:numId w:val="9"/>
        </w:numPr>
        <w:jc w:val="both"/>
        <w:rPr>
          <w:sz w:val="24"/>
          <w:szCs w:val="24"/>
        </w:rPr>
      </w:pPr>
      <w:r w:rsidRPr="00DE50A2">
        <w:rPr>
          <w:sz w:val="24"/>
          <w:szCs w:val="24"/>
        </w:rPr>
        <w:t xml:space="preserve">Coordenadoria Geral de Teologia e Doutrina- É o escritório do pastor secretário do Presbitério Maior, que na função de coordenador geral é responsável por coordenar e fiscalizar a teologia e doutrina da IMP Sertão. Esta coordenadoria geral é responsável pela educação no âmbito da IMP Sertão. É a Secretaria da Administração Eclesiástica; sendo, portanto, a Secretaria do Foro Canônico da IMP Sertão. Esta coordenadoria geral, junto com a coordenadoria de articulação entre os presbitérios locais constituem a Ouvidoria da IMP Sertão, sendo seu coordenador responsável por receber, via </w:t>
      </w:r>
      <w:proofErr w:type="spellStart"/>
      <w:r w:rsidRPr="00DE50A2">
        <w:rPr>
          <w:sz w:val="24"/>
          <w:szCs w:val="24"/>
        </w:rPr>
        <w:t>email</w:t>
      </w:r>
      <w:proofErr w:type="spellEnd"/>
      <w:r w:rsidRPr="00DE50A2">
        <w:rPr>
          <w:sz w:val="24"/>
          <w:szCs w:val="24"/>
        </w:rPr>
        <w:t xml:space="preserve"> institucional as reclamações e sugestões de ministros (principalmente dos Presbíteros da Comissão Fiscal de cada Presbitério Local) e ao coordenador da outra coordenadoria receber via e-mail institucional as reclamações e sugestões de membros; cabendo a ambos, após a devida filtragem encaminhar tais sugestões e reclamações  ao e-mail institucional do Bispo, que adotará as providências sequenciais.</w:t>
      </w:r>
    </w:p>
    <w:p w14:paraId="5B67A70C" w14:textId="350BFD2B" w:rsidR="00EE7208" w:rsidRPr="00EE7208" w:rsidRDefault="003141D8" w:rsidP="00EE7208">
      <w:pPr>
        <w:numPr>
          <w:ilvl w:val="0"/>
          <w:numId w:val="9"/>
        </w:numPr>
        <w:jc w:val="both"/>
        <w:rPr>
          <w:rFonts w:ascii="Times New Roman" w:hAnsi="Times New Roman" w:cs="Times New Roman"/>
          <w:sz w:val="24"/>
          <w:szCs w:val="24"/>
        </w:rPr>
      </w:pPr>
      <w:r w:rsidRPr="00EE7208">
        <w:rPr>
          <w:rFonts w:ascii="Times New Roman" w:hAnsi="Times New Roman" w:cs="Times New Roman"/>
          <w:sz w:val="24"/>
          <w:szCs w:val="24"/>
        </w:rPr>
        <w:t xml:space="preserve">Coordenadoria Geral de Articulação entre os Presbitérios Locais- </w:t>
      </w:r>
      <w:r w:rsidR="00EE7208" w:rsidRPr="00EE7208">
        <w:rPr>
          <w:rFonts w:ascii="Times New Roman" w:hAnsi="Times New Roman" w:cs="Times New Roman"/>
          <w:sz w:val="24"/>
          <w:szCs w:val="24"/>
        </w:rPr>
        <w:t>É o escritório do Presidente da Diretoria Administrativa do Distrito Eclesiástico, ao qual cabe tratar dos assuntos jurídicos de todos os presbitérios locais, representando a IMP juridicamente em todo Distrito Eclesiástico e opinando na administração dos Distritos Missionários. É a Presidência da Administração Jurídica da IMP Sertão. O Presidente da Administração Jurídica, caso não seja o próprio Bispo, substitui o Presidente do Presbitério Maior nas ausências superiores a 30 dias com poder de veto e poder para presidi as reuniões do Presbitério Maior; porém sem poderes para emiti decretos eclesiásticos. A esta coordenadoria geral cabe o planejamento e a articulação com os presbitérios locais e o diaconato; constituindo-se também na Secretaria de Administração Jurídica na emissão, registro e controle de documentos oficiais da IMP Sertão, sendo o elo entre o Presbitério Maior e a Diretoria Administrativa do Distrito Eclesiástico.</w:t>
      </w:r>
    </w:p>
    <w:p w14:paraId="1435032E" w14:textId="77777777" w:rsidR="00B31C05" w:rsidRDefault="003141D8">
      <w:pPr>
        <w:pStyle w:val="PargrafodaLista"/>
        <w:numPr>
          <w:ilvl w:val="0"/>
          <w:numId w:val="8"/>
        </w:numPr>
        <w:jc w:val="both"/>
        <w:rPr>
          <w:sz w:val="24"/>
          <w:szCs w:val="24"/>
        </w:rPr>
      </w:pPr>
      <w:r>
        <w:rPr>
          <w:b/>
          <w:i/>
          <w:sz w:val="24"/>
          <w:szCs w:val="24"/>
        </w:rPr>
        <w:t>Plenário do Presbitério</w:t>
      </w:r>
      <w:r>
        <w:rPr>
          <w:i/>
          <w:sz w:val="24"/>
          <w:szCs w:val="24"/>
        </w:rPr>
        <w:t xml:space="preserve"> </w:t>
      </w:r>
      <w:r>
        <w:rPr>
          <w:b/>
          <w:i/>
          <w:sz w:val="24"/>
          <w:szCs w:val="24"/>
        </w:rPr>
        <w:t>Maior</w:t>
      </w:r>
      <w:r>
        <w:rPr>
          <w:sz w:val="24"/>
          <w:szCs w:val="24"/>
        </w:rPr>
        <w:t xml:space="preserve"> </w:t>
      </w:r>
      <w:r>
        <w:rPr>
          <w:i/>
          <w:sz w:val="24"/>
          <w:szCs w:val="24"/>
        </w:rPr>
        <w:t xml:space="preserve"> -</w:t>
      </w:r>
      <w:r>
        <w:rPr>
          <w:sz w:val="24"/>
          <w:szCs w:val="24"/>
        </w:rPr>
        <w:t xml:space="preserve">  É o </w:t>
      </w:r>
      <w:r>
        <w:rPr>
          <w:b/>
          <w:sz w:val="24"/>
          <w:szCs w:val="24"/>
        </w:rPr>
        <w:t>Conselho Presbiteral</w:t>
      </w:r>
      <w:r>
        <w:rPr>
          <w:sz w:val="24"/>
          <w:szCs w:val="24"/>
        </w:rPr>
        <w:t xml:space="preserve"> responsável por dizer o direito no âmbito da IMP Sertão; embora seu  funcionamento dependa da conexão com o Gabinete do Presidente.</w:t>
      </w:r>
      <w:r>
        <w:rPr>
          <w:i/>
          <w:sz w:val="24"/>
          <w:szCs w:val="24"/>
        </w:rPr>
        <w:t xml:space="preserve"> </w:t>
      </w:r>
      <w:r>
        <w:rPr>
          <w:sz w:val="24"/>
          <w:szCs w:val="24"/>
        </w:rPr>
        <w:t xml:space="preserve">O plenário é formado por cada pastor que preside um presbitério local, sendo necessário o mínimo de 3 membros para existir, podendo ser denominado apenas de PLENÁRIO; é nele onde o Presbitério Maior exerce seu papel de tribunal eclesiástico deliberando através do voto. Após a instalação do Conselho Fiscal o Procurador Eclesiástico não </w:t>
      </w:r>
      <w:r>
        <w:rPr>
          <w:sz w:val="24"/>
          <w:szCs w:val="24"/>
        </w:rPr>
        <w:lastRenderedPageBreak/>
        <w:t>votará quando tiver exercido o papel de Procurador Eclesiástico. A decisão das plenárias convocadas pelo Bispo, ou pelo Presidente da Diretoria nos impedimentos do Bispo, serão promulgadas através de resolução, cuja designação, que deve diferir das Resoluções que promulguem decisões de um Concílio Geral, seguirão o seguinte exemplo: Resolução Nº 03/2009).</w:t>
      </w:r>
    </w:p>
    <w:p w14:paraId="50C7AA77" w14:textId="77777777" w:rsidR="00B31C05" w:rsidRDefault="003141D8">
      <w:pPr>
        <w:pStyle w:val="PargrafodaLista"/>
        <w:numPr>
          <w:ilvl w:val="0"/>
          <w:numId w:val="8"/>
        </w:numPr>
        <w:jc w:val="both"/>
        <w:rPr>
          <w:sz w:val="24"/>
          <w:szCs w:val="24"/>
        </w:rPr>
      </w:pPr>
      <w:r>
        <w:rPr>
          <w:b/>
          <w:i/>
          <w:sz w:val="24"/>
          <w:szCs w:val="24"/>
        </w:rPr>
        <w:t xml:space="preserve">Procuradoria dos Presbitérios Locais (Presbitério Local Eleito para o Conselho Fiscal em conexão com os demais Presbitérios) </w:t>
      </w:r>
      <w:r>
        <w:rPr>
          <w:sz w:val="24"/>
          <w:szCs w:val="24"/>
        </w:rPr>
        <w:t>– A Procuradoria é um anexo do Plenário do Presbitério Maior, formando com este, em conexão com os Presbíteros dos demais Presbitérios Locais, o Conselho Fiscal. Além de todo Presbitério Local ser obrigado a remeter Parecer  Provisório ao Presbitério Maior pelo menos uma vez por ano, embora recomende-se reunir-se pelo menos uma vez por mês; o Presbitério Maior elegerá um Presbitério Local, para um mandato de 7 anos com o propósito de fiscalizar o governo da IMP. Este Presbitério Local  terá no seu Presidente o Procurador Eclesiástico</w:t>
      </w:r>
      <w:r>
        <w:rPr>
          <w:i/>
          <w:sz w:val="24"/>
          <w:szCs w:val="24"/>
        </w:rPr>
        <w:t xml:space="preserve"> </w:t>
      </w:r>
      <w:r>
        <w:rPr>
          <w:sz w:val="24"/>
          <w:szCs w:val="24"/>
        </w:rPr>
        <w:t>(esta função somente poderá existir quando houver no mínimo 4 membros no Presbitério Maior)</w:t>
      </w:r>
      <w:r>
        <w:rPr>
          <w:i/>
          <w:sz w:val="24"/>
          <w:szCs w:val="24"/>
        </w:rPr>
        <w:t xml:space="preserve">, </w:t>
      </w:r>
      <w:r>
        <w:rPr>
          <w:sz w:val="24"/>
          <w:szCs w:val="24"/>
        </w:rPr>
        <w:t>que remeterá parecer ao Presbitério Maior. O Conselho Fiscal possui ainda Relatores (que são membros do Presbitério Local eleito) e Conselheiros Fiscais (os Presbíteros dos demais Presbitérios Locais).</w:t>
      </w:r>
    </w:p>
    <w:p w14:paraId="16E37E42" w14:textId="77777777" w:rsidR="00B31C05" w:rsidRDefault="00B31C05">
      <w:pPr>
        <w:jc w:val="both"/>
        <w:rPr>
          <w:rFonts w:ascii="Times New Roman" w:hAnsi="Times New Roman"/>
          <w:sz w:val="24"/>
          <w:szCs w:val="24"/>
        </w:rPr>
      </w:pPr>
    </w:p>
    <w:p w14:paraId="022F4A23" w14:textId="77777777" w:rsidR="00EE7208" w:rsidRPr="00EE7208" w:rsidRDefault="00EE7208" w:rsidP="00EE7208">
      <w:pPr>
        <w:pStyle w:val="NormalWeb"/>
        <w:spacing w:beforeAutospacing="0" w:after="0" w:afterAutospacing="0"/>
        <w:jc w:val="both"/>
        <w:rPr>
          <w:rFonts w:ascii="Times New Roman" w:hAnsi="Times New Roman" w:cs="Times New Roman"/>
        </w:rPr>
      </w:pPr>
      <w:r w:rsidRPr="00EE7208">
        <w:rPr>
          <w:rFonts w:ascii="Times New Roman" w:hAnsi="Times New Roman" w:cs="Times New Roman"/>
        </w:rPr>
        <w:t xml:space="preserve">Art. 12- O Gabinete Episcopal é o órgão central do Presbitério Maior, pois nele as decisões do Plenário do Presbitério Maior são promulgadas através das Resoluções e nele é emitido o Parecer Final; sendo a conexão do Distrito Eclesiástico com os Distritos Missionários. </w:t>
      </w:r>
    </w:p>
    <w:p w14:paraId="6E6B2E73" w14:textId="77777777" w:rsidR="00EE7208" w:rsidRPr="00EE7208" w:rsidRDefault="00EE7208" w:rsidP="00EE7208">
      <w:pPr>
        <w:pStyle w:val="NormalWeb"/>
        <w:spacing w:beforeAutospacing="0" w:after="0" w:afterAutospacing="0"/>
        <w:jc w:val="both"/>
        <w:rPr>
          <w:rFonts w:ascii="Times New Roman" w:hAnsi="Times New Roman" w:cs="Times New Roman"/>
        </w:rPr>
      </w:pPr>
      <w:r w:rsidRPr="00EE7208">
        <w:rPr>
          <w:rFonts w:ascii="Times New Roman" w:hAnsi="Times New Roman" w:cs="Times New Roman"/>
        </w:rPr>
        <w:t xml:space="preserve">§ 1º- Os pareceres provisórios dos Presbitérios Locais são remetidos a Superintendência, recebem visto das Coordenadorias Gerais e vão para o Plenário, onde após votação, já como Resolução ou Parecer Final, retornam a Superintendência para as providências sequenciais. </w:t>
      </w:r>
    </w:p>
    <w:p w14:paraId="16F03D3A" w14:textId="77777777" w:rsidR="00EE7208" w:rsidRPr="00EE7208" w:rsidRDefault="00EE7208" w:rsidP="00EE7208">
      <w:pPr>
        <w:pStyle w:val="NormalWeb"/>
        <w:spacing w:beforeAutospacing="0" w:after="0" w:afterAutospacing="0"/>
        <w:jc w:val="both"/>
        <w:rPr>
          <w:rFonts w:ascii="Times New Roman" w:hAnsi="Times New Roman" w:cs="Times New Roman"/>
        </w:rPr>
      </w:pPr>
      <w:r w:rsidRPr="00EE7208">
        <w:rPr>
          <w:rFonts w:ascii="Times New Roman" w:hAnsi="Times New Roman" w:cs="Times New Roman"/>
        </w:rPr>
        <w:t xml:space="preserve">§ 2º- Os distritos missionários também remeterão parecer provisório a Superintendência do Distrito Eclesiástico, conforme o que for estabelecido em Estatuto Social e Regimento Interno destes. </w:t>
      </w:r>
    </w:p>
    <w:p w14:paraId="02CF555F" w14:textId="77777777" w:rsidR="00EE7208" w:rsidRPr="00EE7208" w:rsidRDefault="00EE7208" w:rsidP="00EE7208">
      <w:pPr>
        <w:pStyle w:val="NormalWeb"/>
        <w:spacing w:beforeAutospacing="0" w:after="0" w:afterAutospacing="0"/>
        <w:jc w:val="both"/>
        <w:rPr>
          <w:rFonts w:ascii="Times New Roman" w:hAnsi="Times New Roman" w:cs="Times New Roman"/>
        </w:rPr>
      </w:pPr>
    </w:p>
    <w:p w14:paraId="227988AF" w14:textId="77777777" w:rsidR="00EE7208" w:rsidRPr="00EE7208" w:rsidRDefault="00EE7208" w:rsidP="00EE7208">
      <w:pPr>
        <w:pStyle w:val="NormalWeb"/>
        <w:spacing w:beforeAutospacing="0" w:after="0" w:afterAutospacing="0"/>
        <w:jc w:val="both"/>
        <w:rPr>
          <w:rFonts w:ascii="Times New Roman" w:hAnsi="Times New Roman" w:cs="Times New Roman"/>
        </w:rPr>
      </w:pPr>
      <w:r w:rsidRPr="00EE7208">
        <w:rPr>
          <w:rFonts w:ascii="Times New Roman" w:hAnsi="Times New Roman" w:cs="Times New Roman"/>
        </w:rPr>
        <w:t xml:space="preserve">Art. 13-A Superintendência do Distrito Eclesiástico a cada 07 (sete) anos, findo o mandato do Conselho Fiscal, deverá providenciar um rodízio entre os Pastores Locais do Distrito Eclesiástico ou nomeá-los para mais 07 anos no mesmo Presbitério Local; </w:t>
      </w:r>
    </w:p>
    <w:p w14:paraId="068FF338" w14:textId="77777777" w:rsidR="00EE7208" w:rsidRPr="00EE7208" w:rsidRDefault="00EE7208" w:rsidP="00EE7208">
      <w:pPr>
        <w:pStyle w:val="NormalWeb"/>
        <w:spacing w:beforeAutospacing="0" w:after="0" w:afterAutospacing="0"/>
        <w:jc w:val="both"/>
        <w:rPr>
          <w:rFonts w:ascii="Times New Roman" w:hAnsi="Times New Roman" w:cs="Times New Roman"/>
        </w:rPr>
      </w:pPr>
      <w:r w:rsidRPr="00EE7208">
        <w:rPr>
          <w:rFonts w:ascii="Times New Roman" w:hAnsi="Times New Roman" w:cs="Times New Roman"/>
        </w:rPr>
        <w:t xml:space="preserve">§ 1º- Os Pastores que fizeram opção por serem remunerados, após alcance da meta mínima, que é a meta prevista (havendo condições) para que um pastor possa solicitar remuneração participarão do rodízio entre os Presbitérios Locais mais distantes; </w:t>
      </w:r>
    </w:p>
    <w:p w14:paraId="4F729B87" w14:textId="77777777" w:rsidR="00EE7208" w:rsidRPr="00EE7208" w:rsidRDefault="00EE7208" w:rsidP="00EE7208">
      <w:pPr>
        <w:pStyle w:val="NormalWeb"/>
        <w:spacing w:beforeAutospacing="0" w:after="0" w:afterAutospacing="0"/>
        <w:jc w:val="both"/>
        <w:rPr>
          <w:rFonts w:ascii="Times New Roman" w:hAnsi="Times New Roman" w:cs="Times New Roman"/>
        </w:rPr>
      </w:pPr>
      <w:r w:rsidRPr="00EE7208">
        <w:rPr>
          <w:rFonts w:ascii="Times New Roman" w:hAnsi="Times New Roman" w:cs="Times New Roman"/>
        </w:rPr>
        <w:t xml:space="preserve">§ 2º- Os Pastores Locais não remunerados, posto a necessidade de fixarem residência devido a obtenção de sustento participarão do rodízio entre os Presbitérios Locais mais próximos; </w:t>
      </w:r>
    </w:p>
    <w:p w14:paraId="7A031912" w14:textId="5B726AA8" w:rsidR="00EE7208" w:rsidRPr="00EE7208" w:rsidRDefault="00EE7208" w:rsidP="00EE7208">
      <w:pPr>
        <w:pStyle w:val="NormalWeb"/>
        <w:spacing w:beforeAutospacing="0" w:after="0" w:afterAutospacing="0"/>
        <w:jc w:val="both"/>
        <w:rPr>
          <w:rFonts w:ascii="Times New Roman" w:hAnsi="Times New Roman" w:cs="Times New Roman"/>
        </w:rPr>
      </w:pPr>
      <w:r w:rsidRPr="00EE7208">
        <w:rPr>
          <w:rFonts w:ascii="Times New Roman" w:hAnsi="Times New Roman" w:cs="Times New Roman"/>
        </w:rPr>
        <w:t xml:space="preserve">§ 3º- A Superintendência dos Distritos Missionários deverá adotar postura semelhante em relação aos seus pastores, após ouvir o Bispo. </w:t>
      </w:r>
    </w:p>
    <w:p w14:paraId="01ACA5BE" w14:textId="77777777" w:rsidR="00EE7208" w:rsidRPr="00EE7208" w:rsidRDefault="00EE7208" w:rsidP="00EE7208">
      <w:pPr>
        <w:pStyle w:val="NormalWeb"/>
        <w:spacing w:beforeAutospacing="0" w:after="0" w:afterAutospacing="0"/>
        <w:jc w:val="both"/>
        <w:rPr>
          <w:rFonts w:ascii="Times New Roman" w:hAnsi="Times New Roman" w:cs="Times New Roman"/>
        </w:rPr>
      </w:pPr>
    </w:p>
    <w:p w14:paraId="45A8647C" w14:textId="7AC5647A" w:rsidR="00EE7208" w:rsidRPr="00EE7208" w:rsidRDefault="00EE7208" w:rsidP="00EE7208">
      <w:pPr>
        <w:pStyle w:val="NormalWeb"/>
        <w:spacing w:beforeAutospacing="0" w:after="0" w:afterAutospacing="0"/>
        <w:jc w:val="both"/>
        <w:rPr>
          <w:rFonts w:ascii="Times New Roman" w:hAnsi="Times New Roman" w:cs="Times New Roman"/>
        </w:rPr>
      </w:pPr>
      <w:r w:rsidRPr="00EE7208">
        <w:rPr>
          <w:rFonts w:ascii="Times New Roman" w:hAnsi="Times New Roman" w:cs="Times New Roman"/>
        </w:rPr>
        <w:t xml:space="preserve">Art. 14- As Coordenadorias Gerais são responsáveis pela coordenação superior das Comissões (PASTORAIS), dos Departamentos da IMP Sertão nas igrejas locais e missões </w:t>
      </w:r>
      <w:r w:rsidRPr="00EE7208">
        <w:rPr>
          <w:rFonts w:ascii="Times New Roman" w:hAnsi="Times New Roman" w:cs="Times New Roman"/>
        </w:rPr>
        <w:lastRenderedPageBreak/>
        <w:t>locais; além de estabelecerem conexão direta com os Presbitérios Locais, no sentido de assegurar a relação entre o Gabinete do Presidente do Presbitério Local e a Superintendência do Distrito Eclesiástico ou Superintendência dos Distritos Missionários (no caso dos presbitérios locais dos Distritos Missionários).</w:t>
      </w:r>
    </w:p>
    <w:p w14:paraId="3CB3AA43" w14:textId="77777777" w:rsidR="00EE7208" w:rsidRPr="00EE7208" w:rsidRDefault="00EE7208" w:rsidP="00EE7208">
      <w:pPr>
        <w:pStyle w:val="NormalWeb"/>
        <w:spacing w:beforeAutospacing="0" w:after="0" w:afterAutospacing="0"/>
        <w:jc w:val="both"/>
        <w:rPr>
          <w:rFonts w:ascii="Times New Roman" w:hAnsi="Times New Roman" w:cs="Times New Roman"/>
        </w:rPr>
      </w:pPr>
    </w:p>
    <w:p w14:paraId="7043E459" w14:textId="6823B3C0" w:rsidR="00B31C05" w:rsidRDefault="003141D8" w:rsidP="00EE7208">
      <w:pPr>
        <w:pStyle w:val="NormalWeb"/>
        <w:spacing w:beforeAutospacing="0" w:after="0" w:afterAutospacing="0"/>
        <w:jc w:val="both"/>
        <w:rPr>
          <w:rFonts w:ascii="Times New Roman" w:hAnsi="Times New Roman"/>
        </w:rPr>
      </w:pPr>
      <w:r>
        <w:rPr>
          <w:rFonts w:ascii="Times New Roman" w:hAnsi="Times New Roman"/>
          <w:b/>
          <w:i/>
          <w:color w:val="0070C0"/>
        </w:rPr>
        <w:t xml:space="preserve">Seção- IV   </w:t>
      </w:r>
      <w:r>
        <w:rPr>
          <w:rFonts w:ascii="Times New Roman" w:hAnsi="Times New Roman"/>
          <w:b/>
          <w:color w:val="0070C0"/>
          <w:u w:val="single"/>
        </w:rPr>
        <w:t>DAS PLENÁRIAS E DAS REUNIÕES DOS PRESBITÉRIOS LOCAIS</w:t>
      </w:r>
    </w:p>
    <w:p w14:paraId="779C0D29" w14:textId="77777777" w:rsidR="00B31C05" w:rsidRDefault="003141D8">
      <w:pPr>
        <w:jc w:val="both"/>
        <w:rPr>
          <w:rFonts w:ascii="Times New Roman" w:hAnsi="Times New Roman"/>
          <w:sz w:val="24"/>
          <w:szCs w:val="24"/>
        </w:rPr>
      </w:pPr>
      <w:r>
        <w:rPr>
          <w:rFonts w:ascii="Times New Roman" w:hAnsi="Times New Roman"/>
          <w:sz w:val="24"/>
          <w:szCs w:val="24"/>
        </w:rPr>
        <w:t>Art. 15- O Presbitério Maior deliberara através do Plenário que é convocado pela Superintendência, por iniciativa do Bispo.</w:t>
      </w:r>
    </w:p>
    <w:p w14:paraId="38B1CE36" w14:textId="77777777" w:rsidR="00B31C05" w:rsidRDefault="003141D8">
      <w:pPr>
        <w:jc w:val="both"/>
        <w:rPr>
          <w:rFonts w:ascii="Times New Roman" w:hAnsi="Times New Roman"/>
          <w:sz w:val="24"/>
          <w:szCs w:val="24"/>
        </w:rPr>
      </w:pPr>
      <w:r>
        <w:rPr>
          <w:rFonts w:ascii="Times New Roman" w:hAnsi="Times New Roman"/>
          <w:sz w:val="24"/>
          <w:szCs w:val="24"/>
        </w:rPr>
        <w:t>Parágrafo Único- O Plenário também poderá ser convocado por 50% do Presbitério Maior, nos impedimentos do Bispo, caso seja necessária a convocação do Plenário naquele momento, sendo neste caso, a plenária presidida pelo Presidente da Diretoria Administrativa.</w:t>
      </w:r>
    </w:p>
    <w:p w14:paraId="1840D240" w14:textId="77777777" w:rsidR="00B31C05" w:rsidRDefault="003141D8">
      <w:pPr>
        <w:jc w:val="both"/>
        <w:rPr>
          <w:rFonts w:ascii="Times New Roman" w:hAnsi="Times New Roman"/>
          <w:sz w:val="24"/>
          <w:szCs w:val="24"/>
        </w:rPr>
      </w:pPr>
      <w:r>
        <w:rPr>
          <w:rFonts w:ascii="Times New Roman" w:hAnsi="Times New Roman"/>
          <w:sz w:val="24"/>
          <w:szCs w:val="24"/>
        </w:rPr>
        <w:t xml:space="preserve">Art. 16- As plenárias do Presbitério Maior ocorrem por convocação ordinária, em função de uma </w:t>
      </w:r>
      <w:proofErr w:type="spellStart"/>
      <w:r>
        <w:rPr>
          <w:rFonts w:ascii="Times New Roman" w:hAnsi="Times New Roman"/>
          <w:sz w:val="24"/>
          <w:szCs w:val="24"/>
        </w:rPr>
        <w:t>Assembléia</w:t>
      </w:r>
      <w:proofErr w:type="spellEnd"/>
      <w:r>
        <w:rPr>
          <w:rFonts w:ascii="Times New Roman" w:hAnsi="Times New Roman"/>
          <w:sz w:val="24"/>
          <w:szCs w:val="24"/>
        </w:rPr>
        <w:t xml:space="preserve"> Geral, ocorrendo sempre 24 horas antes da </w:t>
      </w:r>
      <w:proofErr w:type="spellStart"/>
      <w:r>
        <w:rPr>
          <w:rFonts w:ascii="Times New Roman" w:hAnsi="Times New Roman"/>
          <w:sz w:val="24"/>
          <w:szCs w:val="24"/>
        </w:rPr>
        <w:t>Assembléia</w:t>
      </w:r>
      <w:proofErr w:type="spellEnd"/>
      <w:r>
        <w:rPr>
          <w:rFonts w:ascii="Times New Roman" w:hAnsi="Times New Roman"/>
          <w:sz w:val="24"/>
          <w:szCs w:val="24"/>
        </w:rPr>
        <w:t xml:space="preserve"> Geral; como também podem ocorrer por convocação extraordinária, a critério do Bispo.</w:t>
      </w:r>
    </w:p>
    <w:p w14:paraId="09CE928E" w14:textId="77777777" w:rsidR="00B31C05" w:rsidRDefault="003141D8">
      <w:pPr>
        <w:jc w:val="both"/>
        <w:rPr>
          <w:rFonts w:ascii="Times New Roman" w:hAnsi="Times New Roman"/>
          <w:sz w:val="24"/>
          <w:szCs w:val="24"/>
        </w:rPr>
      </w:pPr>
      <w:r>
        <w:rPr>
          <w:rFonts w:ascii="Times New Roman" w:hAnsi="Times New Roman"/>
          <w:sz w:val="24"/>
          <w:szCs w:val="24"/>
        </w:rPr>
        <w:t>Parágrafo único- Participam das Plenárias do Presbitério Maior todos os presidentes dos Presbitérios Locais, além do Presidente da Diretoria e o Bispo, que as preside.</w:t>
      </w:r>
    </w:p>
    <w:p w14:paraId="54D918FE" w14:textId="77777777" w:rsidR="00B31C05" w:rsidRDefault="00B31C05">
      <w:pPr>
        <w:jc w:val="both"/>
        <w:rPr>
          <w:rFonts w:ascii="Times New Roman" w:hAnsi="Times New Roman"/>
          <w:sz w:val="24"/>
          <w:szCs w:val="24"/>
        </w:rPr>
      </w:pPr>
    </w:p>
    <w:p w14:paraId="27A0A616" w14:textId="77777777" w:rsidR="00B31C05" w:rsidRDefault="003141D8">
      <w:pPr>
        <w:jc w:val="both"/>
        <w:rPr>
          <w:rFonts w:ascii="Times New Roman" w:hAnsi="Times New Roman"/>
          <w:sz w:val="24"/>
          <w:szCs w:val="24"/>
        </w:rPr>
      </w:pPr>
      <w:r>
        <w:rPr>
          <w:rFonts w:ascii="Times New Roman" w:hAnsi="Times New Roman"/>
          <w:sz w:val="24"/>
          <w:szCs w:val="24"/>
        </w:rPr>
        <w:t>Art. 17- As plenárias do Presbitério Maior, quando tratarem de assuntos que não requeiram descrição e apenas no caso de convocação extraordinária, conforme o entendimento do Bispo e após convocação prévia deste,  podem acontecer durante um culto de portas abertas, num sábado ou domingo.</w:t>
      </w:r>
    </w:p>
    <w:p w14:paraId="59105D5A"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1º -  Neste caso a Plenária terá a seguinte programação:</w:t>
      </w:r>
    </w:p>
    <w:p w14:paraId="63DA2AD9" w14:textId="77777777" w:rsidR="00B31C05" w:rsidRDefault="003141D8">
      <w:pPr>
        <w:numPr>
          <w:ilvl w:val="0"/>
          <w:numId w:val="10"/>
        </w:numPr>
        <w:jc w:val="both"/>
        <w:rPr>
          <w:rFonts w:ascii="Times New Roman" w:hAnsi="Times New Roman"/>
          <w:sz w:val="24"/>
          <w:szCs w:val="24"/>
        </w:rPr>
      </w:pPr>
      <w:r>
        <w:rPr>
          <w:rFonts w:ascii="Times New Roman" w:hAnsi="Times New Roman"/>
          <w:sz w:val="24"/>
          <w:szCs w:val="24"/>
        </w:rPr>
        <w:t>10 minutos para Introdução (o Bispo, enquanto presidente da reunião faz abertura e explana os motivos);</w:t>
      </w:r>
    </w:p>
    <w:p w14:paraId="43AAA8EA" w14:textId="77777777" w:rsidR="00B31C05" w:rsidRDefault="003141D8">
      <w:pPr>
        <w:numPr>
          <w:ilvl w:val="0"/>
          <w:numId w:val="10"/>
        </w:numPr>
        <w:jc w:val="both"/>
        <w:rPr>
          <w:rFonts w:ascii="Times New Roman" w:hAnsi="Times New Roman"/>
          <w:sz w:val="24"/>
          <w:szCs w:val="24"/>
        </w:rPr>
      </w:pPr>
      <w:r>
        <w:rPr>
          <w:rFonts w:ascii="Times New Roman" w:hAnsi="Times New Roman"/>
          <w:sz w:val="24"/>
          <w:szCs w:val="24"/>
        </w:rPr>
        <w:t>45 minutos para argumentações e votação (Membros do Presbitério Maior, devendo o bispo votar, caso haja empate (obrigatoriamente) ou deseje); podendo estes 45 minutos serem prorrogados em mais 10 minutos.</w:t>
      </w:r>
    </w:p>
    <w:p w14:paraId="051EE9EF" w14:textId="77777777" w:rsidR="00B31C05" w:rsidRDefault="003141D8">
      <w:pPr>
        <w:numPr>
          <w:ilvl w:val="0"/>
          <w:numId w:val="10"/>
        </w:numPr>
        <w:jc w:val="both"/>
        <w:rPr>
          <w:rFonts w:ascii="Times New Roman" w:hAnsi="Times New Roman"/>
          <w:sz w:val="24"/>
          <w:szCs w:val="24"/>
        </w:rPr>
      </w:pPr>
      <w:r>
        <w:rPr>
          <w:rFonts w:ascii="Times New Roman" w:hAnsi="Times New Roman"/>
          <w:sz w:val="24"/>
          <w:szCs w:val="24"/>
        </w:rPr>
        <w:t>05 minutos para expor os resultados da votação (Secretário do Presbitério Maior);</w:t>
      </w:r>
    </w:p>
    <w:p w14:paraId="0E012FE6" w14:textId="77777777" w:rsidR="00B31C05" w:rsidRDefault="003141D8">
      <w:pPr>
        <w:numPr>
          <w:ilvl w:val="0"/>
          <w:numId w:val="10"/>
        </w:numPr>
        <w:jc w:val="both"/>
        <w:rPr>
          <w:rFonts w:ascii="Times New Roman" w:hAnsi="Times New Roman"/>
          <w:sz w:val="24"/>
          <w:szCs w:val="24"/>
        </w:rPr>
      </w:pPr>
      <w:r>
        <w:rPr>
          <w:rFonts w:ascii="Times New Roman" w:hAnsi="Times New Roman"/>
          <w:sz w:val="24"/>
          <w:szCs w:val="24"/>
        </w:rPr>
        <w:t>10 minutos para as considerações finais (o Bispo trará as considerações finais e promulgará a Resolução ou Parecer Final conforme o caso).</w:t>
      </w:r>
    </w:p>
    <w:p w14:paraId="5E973543"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2º - O Bispo convocará uma Plenária extraordinariamente com antecedência de 72 horas, com edital divulgado no mural de avisos de todas Igrejas Locais e no site oficial da IMP Sertão.</w:t>
      </w:r>
    </w:p>
    <w:p w14:paraId="69E339B5" w14:textId="77777777" w:rsidR="00B31C05" w:rsidRDefault="00B31C05">
      <w:pPr>
        <w:jc w:val="both"/>
        <w:rPr>
          <w:rFonts w:ascii="Times New Roman" w:hAnsi="Times New Roman"/>
          <w:sz w:val="24"/>
          <w:szCs w:val="24"/>
        </w:rPr>
      </w:pPr>
    </w:p>
    <w:p w14:paraId="4D29C3F2" w14:textId="77777777" w:rsidR="00B31C05" w:rsidRDefault="003141D8">
      <w:pPr>
        <w:jc w:val="both"/>
        <w:rPr>
          <w:rFonts w:ascii="Times New Roman" w:hAnsi="Times New Roman"/>
          <w:sz w:val="24"/>
          <w:szCs w:val="24"/>
        </w:rPr>
      </w:pPr>
      <w:r>
        <w:rPr>
          <w:rFonts w:ascii="Times New Roman" w:hAnsi="Times New Roman"/>
          <w:sz w:val="24"/>
          <w:szCs w:val="24"/>
        </w:rPr>
        <w:t>Art. 18- Antes das plenárias do Presbitério Maior, seus membros deverão se reunirem previamente no Escritório do Bispo; somente após terem assegurados que todos os trâmites previstos nos instrumentos legais foram cumpridos é que se dará a reunião Plenária.</w:t>
      </w:r>
    </w:p>
    <w:p w14:paraId="564F0A08" w14:textId="77777777" w:rsidR="00B31C05" w:rsidRDefault="003141D8">
      <w:pPr>
        <w:jc w:val="both"/>
        <w:rPr>
          <w:rFonts w:ascii="Times New Roman" w:hAnsi="Times New Roman"/>
          <w:sz w:val="24"/>
          <w:szCs w:val="24"/>
        </w:rPr>
      </w:pPr>
      <w:r>
        <w:rPr>
          <w:rFonts w:ascii="Times New Roman" w:hAnsi="Times New Roman"/>
          <w:sz w:val="24"/>
          <w:szCs w:val="24"/>
        </w:rPr>
        <w:t>Parágrafo Único- As plenárias do Presbitério Maior somente ocorrerão após os momentos de louvores, depois de serem recolhidos as ofertas e feito a leitura da Bíblia.</w:t>
      </w:r>
    </w:p>
    <w:p w14:paraId="3140BD0F" w14:textId="77777777" w:rsidR="00B31C05" w:rsidRDefault="00B31C05">
      <w:pPr>
        <w:jc w:val="both"/>
        <w:rPr>
          <w:rFonts w:ascii="Times New Roman" w:hAnsi="Times New Roman"/>
          <w:sz w:val="24"/>
          <w:szCs w:val="24"/>
        </w:rPr>
      </w:pPr>
    </w:p>
    <w:p w14:paraId="1BA1AE5C" w14:textId="77777777" w:rsidR="00B31C05" w:rsidRDefault="003141D8">
      <w:pPr>
        <w:jc w:val="both"/>
        <w:rPr>
          <w:rFonts w:ascii="Times New Roman" w:hAnsi="Times New Roman"/>
          <w:sz w:val="24"/>
          <w:szCs w:val="24"/>
        </w:rPr>
      </w:pPr>
      <w:r>
        <w:rPr>
          <w:rFonts w:ascii="Times New Roman" w:hAnsi="Times New Roman"/>
          <w:sz w:val="24"/>
          <w:szCs w:val="24"/>
        </w:rPr>
        <w:t>Art. 19- As plenárias do Presbitério Maior são consequências das reuniões dos Presbitérios Locais que são formados pelo Gabinete Pastoral e o Conselho de Presbíteros Locais.</w:t>
      </w:r>
    </w:p>
    <w:p w14:paraId="24AAC4F5"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1º - Nas reuniões dos Presbitérios Locais são emitidos os pareceres que servirão de subsídios para as Plenárias do Presbitério Maior.</w:t>
      </w:r>
    </w:p>
    <w:p w14:paraId="4652B40F" w14:textId="77777777" w:rsidR="00B31C05" w:rsidRDefault="003141D8">
      <w:pPr>
        <w:numPr>
          <w:ilvl w:val="0"/>
          <w:numId w:val="11"/>
        </w:numPr>
        <w:jc w:val="both"/>
        <w:rPr>
          <w:rFonts w:ascii="Times New Roman" w:hAnsi="Times New Roman"/>
          <w:sz w:val="24"/>
          <w:szCs w:val="24"/>
        </w:rPr>
      </w:pPr>
      <w:r>
        <w:rPr>
          <w:rFonts w:ascii="Times New Roman" w:hAnsi="Times New Roman"/>
          <w:sz w:val="24"/>
          <w:szCs w:val="24"/>
        </w:rPr>
        <w:t>As reuniões do Presbitério Local são duas: reuniões extraordinárias e as reuniões ordinárias que serão presididas pelo Pastor e nos seus impedimentos pelo Evangelista mais antigo.</w:t>
      </w:r>
    </w:p>
    <w:p w14:paraId="6DD2811B" w14:textId="77777777" w:rsidR="00B31C05" w:rsidRDefault="003141D8">
      <w:pPr>
        <w:numPr>
          <w:ilvl w:val="0"/>
          <w:numId w:val="11"/>
        </w:numPr>
        <w:jc w:val="both"/>
        <w:rPr>
          <w:rFonts w:ascii="Times New Roman" w:hAnsi="Times New Roman"/>
          <w:sz w:val="24"/>
          <w:szCs w:val="24"/>
        </w:rPr>
      </w:pPr>
      <w:r>
        <w:rPr>
          <w:rFonts w:ascii="Times New Roman" w:hAnsi="Times New Roman"/>
          <w:sz w:val="24"/>
          <w:szCs w:val="24"/>
        </w:rPr>
        <w:t>As reuniões extraordinárias serão fruto da provocação do Presbitério Maior, objetivando um parecer local a ser encaminhado ao Presbitério Maior.</w:t>
      </w:r>
    </w:p>
    <w:p w14:paraId="3FAFEAF6" w14:textId="77777777" w:rsidR="00B31C05" w:rsidRDefault="003141D8">
      <w:pPr>
        <w:numPr>
          <w:ilvl w:val="0"/>
          <w:numId w:val="11"/>
        </w:numPr>
        <w:jc w:val="both"/>
        <w:rPr>
          <w:rFonts w:ascii="Times New Roman" w:hAnsi="Times New Roman"/>
          <w:sz w:val="24"/>
          <w:szCs w:val="24"/>
        </w:rPr>
      </w:pPr>
      <w:r>
        <w:rPr>
          <w:rFonts w:ascii="Times New Roman" w:hAnsi="Times New Roman"/>
          <w:sz w:val="24"/>
          <w:szCs w:val="24"/>
        </w:rPr>
        <w:t>As deliberações das  reuniões ordinárias de um Presbitério Local, dizem respeito apenas a sua própria jurisdição e deverão  ocorrer mensalmente; havendo apenas a obrigatoriedade das reuniões de novembro e dezembro  as quais  tratarão do Plano Anual de Ação da Igreja Local e do orçamento programa local que deverá ser votados de 01 a 20 de dezembro de cada ano e enviados ao Presbitério Maior para que este remeta(após a inclusão do orçamento do Bispo e avaliação da Diretoria Administrativa)  Parecer Final ao Concílio Geral para a aprovação.</w:t>
      </w:r>
    </w:p>
    <w:p w14:paraId="5AD5A679" w14:textId="77777777" w:rsidR="00B31C05" w:rsidRDefault="003141D8">
      <w:pPr>
        <w:numPr>
          <w:ilvl w:val="0"/>
          <w:numId w:val="11"/>
        </w:numPr>
        <w:jc w:val="both"/>
        <w:rPr>
          <w:rFonts w:ascii="Times New Roman" w:hAnsi="Times New Roman"/>
          <w:sz w:val="24"/>
          <w:szCs w:val="24"/>
        </w:rPr>
      </w:pPr>
      <w:r>
        <w:rPr>
          <w:rFonts w:ascii="Times New Roman" w:hAnsi="Times New Roman"/>
          <w:sz w:val="24"/>
          <w:szCs w:val="24"/>
        </w:rPr>
        <w:t xml:space="preserve">Nas reuniões ordinárias são elaborados os pareceres solicitando a </w:t>
      </w:r>
      <w:proofErr w:type="spellStart"/>
      <w:r>
        <w:rPr>
          <w:rFonts w:ascii="Times New Roman" w:hAnsi="Times New Roman"/>
          <w:sz w:val="24"/>
          <w:szCs w:val="24"/>
        </w:rPr>
        <w:t>Assembléia</w:t>
      </w:r>
      <w:proofErr w:type="spellEnd"/>
      <w:r>
        <w:rPr>
          <w:rFonts w:ascii="Times New Roman" w:hAnsi="Times New Roman"/>
          <w:sz w:val="24"/>
          <w:szCs w:val="24"/>
        </w:rPr>
        <w:t xml:space="preserve"> Geral ao Presbitério Maior; portanto serão fruto das demandas locais apresentadas pelo Pastor Local.</w:t>
      </w:r>
    </w:p>
    <w:p w14:paraId="51605842"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2º - As reuniões dos Presbitérios Locais ocorrerão por convocação prévia do Pastor que preside o Presbitério Local, ou do Bispo (sendo presidida pelo Evangelista mais antigo), caso reste comprovada a omissão ou impedimento do Pastor, e podem acontecer durante um culto de portas abertas, num sábado ou domingo, tendo a seguinte programação:</w:t>
      </w:r>
    </w:p>
    <w:p w14:paraId="7826AFD1" w14:textId="77777777" w:rsidR="00B31C05" w:rsidRDefault="003141D8">
      <w:pPr>
        <w:numPr>
          <w:ilvl w:val="0"/>
          <w:numId w:val="12"/>
        </w:numPr>
        <w:jc w:val="both"/>
        <w:rPr>
          <w:rFonts w:ascii="Times New Roman" w:hAnsi="Times New Roman"/>
          <w:sz w:val="24"/>
          <w:szCs w:val="24"/>
        </w:rPr>
      </w:pPr>
      <w:r>
        <w:rPr>
          <w:rFonts w:ascii="Times New Roman" w:hAnsi="Times New Roman"/>
          <w:sz w:val="24"/>
          <w:szCs w:val="24"/>
        </w:rPr>
        <w:t>10 minutos para Introdução (O Pastor, enquanto presidente da reunião faz abertura e explana os motivos);</w:t>
      </w:r>
    </w:p>
    <w:p w14:paraId="7F33EEF1" w14:textId="77777777" w:rsidR="00B31C05" w:rsidRDefault="003141D8">
      <w:pPr>
        <w:numPr>
          <w:ilvl w:val="0"/>
          <w:numId w:val="12"/>
        </w:numPr>
        <w:jc w:val="both"/>
        <w:rPr>
          <w:rFonts w:ascii="Times New Roman" w:hAnsi="Times New Roman"/>
          <w:sz w:val="24"/>
          <w:szCs w:val="24"/>
        </w:rPr>
      </w:pPr>
      <w:r>
        <w:rPr>
          <w:rFonts w:ascii="Times New Roman" w:hAnsi="Times New Roman"/>
          <w:sz w:val="24"/>
          <w:szCs w:val="24"/>
        </w:rPr>
        <w:lastRenderedPageBreak/>
        <w:t>35 minutos para argumentações (Membros do Presbitério Local e Diáconos com direito a voz, mas sem voto);</w:t>
      </w:r>
    </w:p>
    <w:p w14:paraId="066283DF" w14:textId="77777777" w:rsidR="00B31C05" w:rsidRDefault="003141D8">
      <w:pPr>
        <w:numPr>
          <w:ilvl w:val="0"/>
          <w:numId w:val="12"/>
        </w:numPr>
        <w:jc w:val="both"/>
        <w:rPr>
          <w:rFonts w:ascii="Times New Roman" w:hAnsi="Times New Roman"/>
          <w:sz w:val="24"/>
          <w:szCs w:val="24"/>
        </w:rPr>
      </w:pPr>
      <w:r>
        <w:rPr>
          <w:rFonts w:ascii="Times New Roman" w:hAnsi="Times New Roman"/>
          <w:sz w:val="24"/>
          <w:szCs w:val="24"/>
        </w:rPr>
        <w:t>10 minutos para votação (Membros do Presbitério Local, devendo o pastor votar, caso haja empate (obrigatoriamente) ou deseje);</w:t>
      </w:r>
    </w:p>
    <w:p w14:paraId="0C69C048" w14:textId="77777777" w:rsidR="00B31C05" w:rsidRDefault="003141D8">
      <w:pPr>
        <w:numPr>
          <w:ilvl w:val="0"/>
          <w:numId w:val="12"/>
        </w:numPr>
        <w:jc w:val="both"/>
        <w:rPr>
          <w:rFonts w:ascii="Times New Roman" w:hAnsi="Times New Roman"/>
          <w:sz w:val="24"/>
          <w:szCs w:val="24"/>
        </w:rPr>
      </w:pPr>
      <w:r>
        <w:rPr>
          <w:rFonts w:ascii="Times New Roman" w:hAnsi="Times New Roman"/>
          <w:sz w:val="24"/>
          <w:szCs w:val="24"/>
        </w:rPr>
        <w:t>05 minutos para expor os resultados da votação ( O Secretário);</w:t>
      </w:r>
    </w:p>
    <w:p w14:paraId="50023B75" w14:textId="77777777" w:rsidR="00B31C05" w:rsidRDefault="003141D8">
      <w:pPr>
        <w:numPr>
          <w:ilvl w:val="0"/>
          <w:numId w:val="12"/>
        </w:numPr>
        <w:jc w:val="both"/>
        <w:rPr>
          <w:rFonts w:ascii="Times New Roman" w:hAnsi="Times New Roman"/>
          <w:sz w:val="24"/>
          <w:szCs w:val="24"/>
        </w:rPr>
      </w:pPr>
      <w:r>
        <w:rPr>
          <w:rFonts w:ascii="Times New Roman" w:hAnsi="Times New Roman"/>
          <w:sz w:val="24"/>
          <w:szCs w:val="24"/>
        </w:rPr>
        <w:t>10 minutos para as considerações finais (O Pastor trará as considerações finais e promulgará o Parecer  que será submetido ao Presbitério Maior).</w:t>
      </w:r>
    </w:p>
    <w:p w14:paraId="00AFE547" w14:textId="77777777" w:rsidR="00B31C05" w:rsidRDefault="00B31C05">
      <w:pPr>
        <w:ind w:left="1080"/>
        <w:jc w:val="both"/>
        <w:rPr>
          <w:rFonts w:ascii="Times New Roman" w:hAnsi="Times New Roman"/>
          <w:sz w:val="24"/>
          <w:szCs w:val="24"/>
        </w:rPr>
      </w:pPr>
    </w:p>
    <w:p w14:paraId="76FB8C3D" w14:textId="77777777" w:rsidR="00B31C05" w:rsidRDefault="003141D8">
      <w:pPr>
        <w:jc w:val="both"/>
        <w:rPr>
          <w:rFonts w:ascii="Times New Roman" w:hAnsi="Times New Roman"/>
          <w:sz w:val="24"/>
          <w:szCs w:val="24"/>
        </w:rPr>
      </w:pPr>
      <w:r>
        <w:rPr>
          <w:rFonts w:ascii="Times New Roman" w:hAnsi="Times New Roman"/>
          <w:sz w:val="24"/>
          <w:szCs w:val="24"/>
        </w:rPr>
        <w:t>Art. 20-Antes do culto em que ocorrer as reuniões do Presbitério Local, seus membros deverão se reunir para familiarizassem com a questão a ser tratada; no entanto, as reuniões do Presbitério Local somente ocorrerão após os momentos de louvores, depois de serem recolhidos as ofertas e feito a leitura da Bíblia; não havendo obrigatoriedade das reuniões ocorrerem regularmente, excetuando as reuniões ordinárias de novembro e dezembro; mas apenas quando houver necessidade ou por determinação do Presbitério Maior, no caso das reuniões extraordinárias.</w:t>
      </w:r>
    </w:p>
    <w:p w14:paraId="2B3FE9E3" w14:textId="77777777" w:rsidR="00B31C05" w:rsidRDefault="003141D8">
      <w:pPr>
        <w:jc w:val="both"/>
        <w:rPr>
          <w:rFonts w:ascii="Times New Roman" w:hAnsi="Times New Roman"/>
          <w:sz w:val="24"/>
          <w:szCs w:val="24"/>
        </w:rPr>
      </w:pPr>
      <w:r>
        <w:rPr>
          <w:rFonts w:ascii="Times New Roman" w:hAnsi="Times New Roman"/>
          <w:sz w:val="24"/>
          <w:szCs w:val="24"/>
        </w:rPr>
        <w:t>Parágrafo Único- No caso do Presbitério Local que compõem com o Presbitério Maior o Conselho Fiscal as reuniões ordinárias serão regulares e ocorrerão uma vez por mês e as reuniões extraordinárias ocorrerão com frequência.</w:t>
      </w:r>
    </w:p>
    <w:p w14:paraId="4DFC73DE" w14:textId="77777777" w:rsidR="00B31C05" w:rsidRDefault="003141D8">
      <w:pPr>
        <w:jc w:val="both"/>
        <w:rPr>
          <w:rFonts w:ascii="Times New Roman" w:hAnsi="Times New Roman"/>
          <w:sz w:val="24"/>
          <w:szCs w:val="24"/>
        </w:rPr>
      </w:pPr>
      <w:r>
        <w:rPr>
          <w:rFonts w:ascii="Times New Roman" w:hAnsi="Times New Roman"/>
          <w:sz w:val="24"/>
          <w:szCs w:val="24"/>
        </w:rPr>
        <w:t xml:space="preserve"> Art. 21- As reuniões dos Presbitérios Locais solicitando a </w:t>
      </w:r>
      <w:proofErr w:type="spellStart"/>
      <w:r>
        <w:rPr>
          <w:rFonts w:ascii="Times New Roman" w:hAnsi="Times New Roman"/>
          <w:sz w:val="24"/>
          <w:szCs w:val="24"/>
        </w:rPr>
        <w:t>Assembléia</w:t>
      </w:r>
      <w:proofErr w:type="spellEnd"/>
      <w:r>
        <w:rPr>
          <w:rFonts w:ascii="Times New Roman" w:hAnsi="Times New Roman"/>
          <w:sz w:val="24"/>
          <w:szCs w:val="24"/>
        </w:rPr>
        <w:t xml:space="preserve"> Geral terão seu parecer protocolado no Escritório do Bispo; e este não poderá ser arquivado, nos termos do parágrafo único do artigo 176 do Regimento Interno, caso requeiram decisões relevantes e urgentes que possam ameaçar a estabilidade da Igreja, devendo ser subscrito por 50% dos membros do Presbitério Maior como confirmação da relevância da matéria a ser tratada.</w:t>
      </w:r>
    </w:p>
    <w:p w14:paraId="68F5F3A6"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Parágrafo Único</w:t>
      </w:r>
      <w:r>
        <w:rPr>
          <w:rFonts w:ascii="Times New Roman" w:hAnsi="Times New Roman"/>
          <w:sz w:val="24"/>
          <w:szCs w:val="24"/>
        </w:rPr>
        <w:t>- Nos termos do artigo 93 do Regimento Interno, também consideram-se decisões relevantes e urgentes que possam ameaçar a estabilidade da IMP Sertão na qual o Bispo convocará o Sínodo, as situações onde houver impedimentos do presidente da diretoria e seu Vice e ocorrer um fato que nos termos do Estatuto Social deva ser decidido em Concílio Extraordinário.</w:t>
      </w:r>
    </w:p>
    <w:p w14:paraId="3E9105A4" w14:textId="77777777" w:rsidR="00B31C05" w:rsidRDefault="003141D8">
      <w:pPr>
        <w:pStyle w:val="Standard"/>
        <w:jc w:val="both"/>
      </w:pPr>
      <w:r>
        <w:rPr>
          <w:rFonts w:cs="Times New Roman"/>
        </w:rPr>
        <w:t>Art. 22- Além da mesa Diretora (com membresia permanente), o Presbitério Local terá mais duas Comissões: a Comissão Mista de Patrimônio e Finanças do Presbitério Local (formada por presbíteros e um diácono cooperador da Diretoria Administrativa ou uma missionária leiga, sendo os membros da ordem presbiteral eleitos entre os pares) e a Comissão Fiscal (formada apenas por Presbíteros, na qual apenas o Presidente será eleito entre os pares).</w:t>
      </w:r>
    </w:p>
    <w:p w14:paraId="5C92325A" w14:textId="77777777" w:rsidR="00B31C05" w:rsidRDefault="003141D8">
      <w:pPr>
        <w:pStyle w:val="Standard"/>
        <w:jc w:val="both"/>
      </w:pPr>
      <w:r>
        <w:rPr>
          <w:rFonts w:cs="Times New Roman"/>
        </w:rPr>
        <w:t xml:space="preserve">Parágrafo Único- A Mesa Diretora exercerá todas as atribuições que não forem previstas para a Comissão Mista de Patrimônio e Finanças e a Comissão Fiscal (exclusiva de Presbíteros), no entanto, a mesa diretora poderá propor ao presbitério local outras comissões mistas para atender demandas de determinadas Comissões do Presbitério </w:t>
      </w:r>
      <w:r>
        <w:rPr>
          <w:rFonts w:cs="Times New Roman"/>
        </w:rPr>
        <w:lastRenderedPageBreak/>
        <w:t>Maior ( Comissões Pastorais, por exemplo) sendo todos os membros que pertençam a ordem presbiteral eleitos entre os pares.</w:t>
      </w:r>
    </w:p>
    <w:p w14:paraId="6FA2955D" w14:textId="77777777" w:rsidR="00B31C05" w:rsidRDefault="00B31C05">
      <w:pPr>
        <w:pStyle w:val="Standard"/>
        <w:jc w:val="both"/>
        <w:rPr>
          <w:rFonts w:cs="Times New Roman"/>
        </w:rPr>
      </w:pPr>
    </w:p>
    <w:p w14:paraId="4B48F57D" w14:textId="77777777" w:rsidR="00B31C05" w:rsidRDefault="003141D8">
      <w:pPr>
        <w:pStyle w:val="Standard"/>
        <w:jc w:val="both"/>
      </w:pPr>
      <w:r>
        <w:rPr>
          <w:rFonts w:cs="Times New Roman"/>
        </w:rPr>
        <w:t>Art. 23- Em Plenária Ordinária, uma vez por ano, o Presbitério Local elegerá um de seus membros, que não seja o Pastor, o qual junto com mais outro membro do mesmo Presbitério Local também eleito pelos pares e o Diácono Cooperador da Diretoria mais antigo, caso exista outro(s), daquela Igreja Local (ou uma missionária leiga) comporão a Comissão Mista de Patrimônio e Finanças do Presbitério Local, cujas deliberações são tomadas por votação simples, a qual terá por Secretário(a) da Comissão o diácono(ou a missionária) e por Presidente o Presbítero eleito mais antigo, cabendo a esta Comissão:</w:t>
      </w:r>
    </w:p>
    <w:p w14:paraId="48FE9B0B" w14:textId="77777777" w:rsidR="00B31C05" w:rsidRDefault="003141D8">
      <w:pPr>
        <w:pStyle w:val="Standard"/>
        <w:jc w:val="both"/>
      </w:pPr>
      <w:r>
        <w:rPr>
          <w:rFonts w:cs="Times New Roman"/>
        </w:rPr>
        <w:t>§ 1º - Verificar se todos os atos financeiros, tributários e trabalhistas praticados pela Igreja Local estão em conformidade com as leis civis, fiscais, trabalhistas e demais normas e legislação vigentes e propor medidas corretivas ao Presbitério Local e a Diretoria Administrativa caso seja detectado algo não conforme;</w:t>
      </w:r>
    </w:p>
    <w:p w14:paraId="6A8EDEA5" w14:textId="77777777" w:rsidR="00B31C05" w:rsidRDefault="003141D8">
      <w:pPr>
        <w:pStyle w:val="Standard"/>
        <w:jc w:val="both"/>
      </w:pPr>
      <w:r>
        <w:rPr>
          <w:rFonts w:cs="Times New Roman"/>
        </w:rPr>
        <w:t>§ 2º - Ajudar a Diretoria Administrativa a atualizar periodicamente a documentação das propriedades e do patrimônio, apresentando relatório anual ao Presbitério Local;</w:t>
      </w:r>
    </w:p>
    <w:p w14:paraId="06003E21" w14:textId="77777777" w:rsidR="00B31C05" w:rsidRDefault="003141D8">
      <w:pPr>
        <w:pStyle w:val="Standard"/>
        <w:jc w:val="both"/>
      </w:pPr>
      <w:r>
        <w:rPr>
          <w:rFonts w:cs="Times New Roman"/>
        </w:rPr>
        <w:t>§ 3º - Ajudar a Diretoria Administrativa a manter em dia o inventário do patrimônio mobiliário apresentando relatório anual ao Presbitério Local;</w:t>
      </w:r>
    </w:p>
    <w:p w14:paraId="525C37D4" w14:textId="77777777" w:rsidR="00B31C05" w:rsidRDefault="003141D8">
      <w:pPr>
        <w:pStyle w:val="Standard"/>
        <w:jc w:val="both"/>
      </w:pPr>
      <w:r>
        <w:rPr>
          <w:rFonts w:cs="Times New Roman"/>
        </w:rPr>
        <w:t xml:space="preserve">§ 4º - Encaminhar, a Diretoria administrativa, através do Gabinete Pastoral, solicitação de insumos e equipamentos e itens necessários para a manutenção das Igreja Local e suas congregações/ </w:t>
      </w:r>
      <w:proofErr w:type="spellStart"/>
      <w:r>
        <w:rPr>
          <w:rFonts w:cs="Times New Roman"/>
        </w:rPr>
        <w:t>Sub-congregações</w:t>
      </w:r>
      <w:proofErr w:type="spellEnd"/>
      <w:r>
        <w:rPr>
          <w:rFonts w:cs="Times New Roman"/>
        </w:rPr>
        <w:t>.</w:t>
      </w:r>
    </w:p>
    <w:p w14:paraId="36D69090" w14:textId="77777777" w:rsidR="00B31C05" w:rsidRDefault="003141D8">
      <w:pPr>
        <w:pStyle w:val="Standard"/>
        <w:jc w:val="both"/>
      </w:pPr>
      <w:r>
        <w:rPr>
          <w:rFonts w:cs="Times New Roman"/>
        </w:rPr>
        <w:t xml:space="preserve">§ 5º - Encaminhar, a Diretoria administrativa, através do Gabinete Pastoral, opinião sobre a aquisição de bens e serviços para Igreja Local ou suas congregações/ </w:t>
      </w:r>
      <w:proofErr w:type="spellStart"/>
      <w:r>
        <w:rPr>
          <w:rFonts w:cs="Times New Roman"/>
        </w:rPr>
        <w:t>Sub-congregações</w:t>
      </w:r>
      <w:proofErr w:type="spellEnd"/>
      <w:r>
        <w:rPr>
          <w:rFonts w:cs="Times New Roman"/>
        </w:rPr>
        <w:t>.</w:t>
      </w:r>
    </w:p>
    <w:p w14:paraId="6074C844" w14:textId="77777777" w:rsidR="00B31C05" w:rsidRDefault="003141D8">
      <w:pPr>
        <w:pStyle w:val="Standard"/>
        <w:jc w:val="both"/>
      </w:pPr>
      <w:r>
        <w:rPr>
          <w:rFonts w:cs="Times New Roman"/>
        </w:rPr>
        <w:t xml:space="preserve">§ 6º - Manter a Diretoria Administrativa informada sobre as condições de funcionamento das Igrejas Locais e suas Congregações/ </w:t>
      </w:r>
      <w:proofErr w:type="spellStart"/>
      <w:r>
        <w:rPr>
          <w:rFonts w:cs="Times New Roman"/>
        </w:rPr>
        <w:t>Sub-congregações</w:t>
      </w:r>
      <w:proofErr w:type="spellEnd"/>
      <w:r>
        <w:rPr>
          <w:rFonts w:cs="Times New Roman"/>
        </w:rPr>
        <w:t>.</w:t>
      </w:r>
    </w:p>
    <w:p w14:paraId="7B33BE61" w14:textId="77777777" w:rsidR="00B31C05" w:rsidRDefault="003141D8">
      <w:pPr>
        <w:pStyle w:val="Standard"/>
        <w:jc w:val="both"/>
      </w:pPr>
      <w:r>
        <w:rPr>
          <w:rFonts w:cs="Times New Roman"/>
        </w:rPr>
        <w:t>§ 7º - Orientar o Presbitério Local na prestação de contas a Diretoria Administrativa.</w:t>
      </w:r>
    </w:p>
    <w:p w14:paraId="0B1B7BBD" w14:textId="77777777" w:rsidR="00B31C05" w:rsidRDefault="003141D8">
      <w:pPr>
        <w:pStyle w:val="Standard"/>
        <w:jc w:val="both"/>
      </w:pPr>
      <w:r>
        <w:rPr>
          <w:rFonts w:cs="Times New Roman"/>
        </w:rPr>
        <w:t xml:space="preserve">§ 8º - Orientar o Diaconato na execução das atividades de manutenção da Igreja Local e suas Congregações/ </w:t>
      </w:r>
      <w:proofErr w:type="spellStart"/>
      <w:r>
        <w:rPr>
          <w:rFonts w:cs="Times New Roman"/>
        </w:rPr>
        <w:t>Sub-congregações</w:t>
      </w:r>
      <w:proofErr w:type="spellEnd"/>
      <w:r>
        <w:rPr>
          <w:rFonts w:cs="Times New Roman"/>
        </w:rPr>
        <w:t>.</w:t>
      </w:r>
    </w:p>
    <w:p w14:paraId="3866B5BC" w14:textId="77777777" w:rsidR="00B31C05" w:rsidRDefault="003141D8">
      <w:pPr>
        <w:pStyle w:val="Standard"/>
        <w:jc w:val="both"/>
      </w:pPr>
      <w:r>
        <w:rPr>
          <w:rFonts w:cs="Times New Roman"/>
        </w:rPr>
        <w:t xml:space="preserve">§ 9º -Encaminhar aos diáconos atuantes na Igreja Local e Congregações/ </w:t>
      </w:r>
      <w:proofErr w:type="spellStart"/>
      <w:r>
        <w:rPr>
          <w:rFonts w:cs="Times New Roman"/>
        </w:rPr>
        <w:t>Sub-congregações</w:t>
      </w:r>
      <w:proofErr w:type="spellEnd"/>
      <w:r>
        <w:rPr>
          <w:rFonts w:cs="Times New Roman"/>
        </w:rPr>
        <w:t xml:space="preserve"> as deliberações da Diretoria Administrativa para cumprimento nos termos regimentais.</w:t>
      </w:r>
    </w:p>
    <w:p w14:paraId="5756D05A" w14:textId="77777777" w:rsidR="00B31C05" w:rsidRDefault="003141D8">
      <w:pPr>
        <w:pStyle w:val="PargrafodaLista"/>
        <w:widowControl w:val="0"/>
        <w:ind w:left="0"/>
        <w:jc w:val="both"/>
        <w:rPr>
          <w:sz w:val="24"/>
          <w:szCs w:val="24"/>
        </w:rPr>
      </w:pPr>
      <w:r>
        <w:rPr>
          <w:sz w:val="24"/>
          <w:szCs w:val="24"/>
        </w:rPr>
        <w:t xml:space="preserve">§ 10-  Convocar os diáconos atuantes na Igreja Local e Congregações/ </w:t>
      </w:r>
      <w:proofErr w:type="spellStart"/>
      <w:r>
        <w:rPr>
          <w:sz w:val="24"/>
          <w:szCs w:val="24"/>
        </w:rPr>
        <w:t>Sub-congregações</w:t>
      </w:r>
      <w:proofErr w:type="spellEnd"/>
      <w:r>
        <w:rPr>
          <w:sz w:val="24"/>
          <w:szCs w:val="24"/>
        </w:rPr>
        <w:t xml:space="preserve"> para reuniões extraordinárias sempre que se fizer necessário.</w:t>
      </w:r>
    </w:p>
    <w:p w14:paraId="3883EB7B" w14:textId="77777777" w:rsidR="00B31C05" w:rsidRDefault="00B31C05">
      <w:pPr>
        <w:pStyle w:val="PargrafodaLista"/>
        <w:widowControl w:val="0"/>
        <w:ind w:left="0"/>
        <w:jc w:val="both"/>
        <w:rPr>
          <w:rFonts w:eastAsia="Arial"/>
          <w:sz w:val="24"/>
          <w:szCs w:val="24"/>
        </w:rPr>
      </w:pPr>
    </w:p>
    <w:p w14:paraId="37ED9EE8" w14:textId="77777777" w:rsidR="00B31C05" w:rsidRDefault="003141D8">
      <w:pPr>
        <w:pStyle w:val="Standard"/>
        <w:jc w:val="both"/>
      </w:pPr>
      <w:r>
        <w:t xml:space="preserve">Art. 24- </w:t>
      </w:r>
      <w:r>
        <w:rPr>
          <w:rFonts w:cs="Times New Roman"/>
        </w:rPr>
        <w:t>Em Plenária Ordinária, uma vez por ano, o Presbitério Local elegerá um Presbítero, o qual junto com os demais Presbíteros do mesmo Presbitério Local,  formarão a Comissão Fiscal a qual cabe encaminhar solicitações diversas, reclamações e denúncias ao Conselho Fiscal.</w:t>
      </w:r>
    </w:p>
    <w:p w14:paraId="31F6003A" w14:textId="77777777" w:rsidR="00B31C05" w:rsidRDefault="003141D8">
      <w:pPr>
        <w:jc w:val="center"/>
        <w:rPr>
          <w:rFonts w:ascii="Times New Roman" w:hAnsi="Times New Roman"/>
          <w:sz w:val="24"/>
          <w:szCs w:val="24"/>
        </w:rPr>
      </w:pPr>
      <w:r>
        <w:rPr>
          <w:rFonts w:ascii="Times New Roman" w:hAnsi="Times New Roman"/>
          <w:b/>
          <w:i/>
          <w:color w:val="0070C0"/>
          <w:sz w:val="24"/>
          <w:szCs w:val="24"/>
        </w:rPr>
        <w:t xml:space="preserve">Seção- V  </w:t>
      </w:r>
      <w:r>
        <w:rPr>
          <w:rFonts w:ascii="Times New Roman" w:hAnsi="Times New Roman"/>
          <w:b/>
          <w:color w:val="0070C0"/>
          <w:sz w:val="24"/>
          <w:szCs w:val="24"/>
          <w:u w:val="single"/>
        </w:rPr>
        <w:t>DO CONSELHO FISCAL</w:t>
      </w:r>
    </w:p>
    <w:p w14:paraId="457371A9" w14:textId="77777777" w:rsidR="00B31C05" w:rsidRDefault="003141D8">
      <w:pPr>
        <w:jc w:val="both"/>
        <w:rPr>
          <w:rFonts w:ascii="Times New Roman" w:hAnsi="Times New Roman"/>
          <w:sz w:val="24"/>
          <w:szCs w:val="24"/>
        </w:rPr>
      </w:pPr>
      <w:r>
        <w:rPr>
          <w:rFonts w:ascii="Times New Roman" w:hAnsi="Times New Roman"/>
          <w:sz w:val="24"/>
          <w:szCs w:val="24"/>
        </w:rPr>
        <w:t>Art. 25- A cada sete anos, através de votação simples entre os membros do Presbitério Maior será escolhido um Presbitério Local, excetuando o do Bispo e o do Secretário do Presbitério Maior, o qual comporá o Conselho Fiscal em conexão com o Presbitério Maior.</w:t>
      </w:r>
    </w:p>
    <w:p w14:paraId="78DC29E5"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1º - O bispo fará sorteio de 2 Presbitérios Locais, quando houveram mais de 3 Presbitérios Locais (obrigatoriamente de Campos Missionários diferentes, quando já estiverem instituídos os 02 Presbitérios) e colocará em votação simples, sendo eleito o que obtiver mais votos;</w:t>
      </w:r>
    </w:p>
    <w:p w14:paraId="31403DAA"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lastRenderedPageBreak/>
        <w:t>§</w:t>
      </w:r>
      <w:r>
        <w:rPr>
          <w:rFonts w:ascii="Times New Roman" w:hAnsi="Times New Roman"/>
          <w:sz w:val="24"/>
          <w:szCs w:val="24"/>
        </w:rPr>
        <w:t xml:space="preserve"> 2º - O Conselho Fiscal é formado por Presidente, Relatores (que são membros do Presbitério Local eleito) e Conselheiros Fiscais (os Presbíteros das demais Igrejas Locais);</w:t>
      </w:r>
    </w:p>
    <w:p w14:paraId="088A65D3"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3º - O Conselho Fiscal exerce sua função fiscalizadora através do Procurador Eclesiástico, dos Relatores e dos Conselheiros Fiscais, que representam a conexão entre o Presbitério Local Eleito e as várias Igrejas Locais da IMP;</w:t>
      </w:r>
    </w:p>
    <w:p w14:paraId="4070F292"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4º - Ao Presidente do Presbitério Local eleito para o Conselho Fiscal, enquanto Procurador Eclesiástico, dentre outras funções especificadas nesta Resolução, compete acompanhar todas as fases dos processos, defendendo os interesses da IMP nas esferas de ação que lhes são próprias, desde as respectivas denúncias no protocolo do foro canônico, na Superintendência, até a decisão final do Tribunal Eclesiástico;</w:t>
      </w:r>
    </w:p>
    <w:p w14:paraId="4816973E" w14:textId="77777777" w:rsidR="00B31C05" w:rsidRDefault="003141D8">
      <w:pPr>
        <w:jc w:val="both"/>
        <w:rPr>
          <w:rFonts w:ascii="Times New Roman" w:hAnsi="Times New Roman"/>
          <w:sz w:val="24"/>
          <w:szCs w:val="24"/>
        </w:rPr>
      </w:pPr>
      <w:r>
        <w:rPr>
          <w:rFonts w:ascii="Times New Roman" w:hAnsi="Times New Roman"/>
          <w:sz w:val="24"/>
          <w:szCs w:val="24"/>
        </w:rPr>
        <w:t xml:space="preserve">§ 5º-  Caso o  Bispo seja eleito o Presidente da Diretoria Administrativa, nos casos em que o Presbitério Maior, em conexão com o Presbitério Local eleito,  atuar como Conselho Fiscal da administração jurídica o Bispo se declarará momentaneamente impedido e o Presidente do Presbitério Maior, especificamente nesta situação, será escolhido </w:t>
      </w:r>
      <w:r>
        <w:rPr>
          <w:rFonts w:ascii="Times New Roman" w:hAnsi="Times New Roman"/>
          <w:i/>
          <w:iCs/>
          <w:sz w:val="24"/>
          <w:szCs w:val="24"/>
        </w:rPr>
        <w:t>ad</w:t>
      </w:r>
      <w:r>
        <w:rPr>
          <w:rFonts w:ascii="Times New Roman" w:hAnsi="Times New Roman"/>
          <w:sz w:val="24"/>
          <w:szCs w:val="24"/>
        </w:rPr>
        <w:t xml:space="preserve"> </w:t>
      </w:r>
      <w:r>
        <w:rPr>
          <w:rFonts w:ascii="Times New Roman" w:hAnsi="Times New Roman"/>
          <w:i/>
          <w:iCs/>
          <w:sz w:val="24"/>
          <w:szCs w:val="24"/>
        </w:rPr>
        <w:t xml:space="preserve">hoc </w:t>
      </w:r>
      <w:r>
        <w:rPr>
          <w:rFonts w:ascii="Times New Roman" w:hAnsi="Times New Roman"/>
          <w:sz w:val="24"/>
          <w:szCs w:val="24"/>
        </w:rPr>
        <w:t>por votos de 50% mais 01(um) dos membros do Presbitério Maior.</w:t>
      </w:r>
    </w:p>
    <w:p w14:paraId="25B4F4F3"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6º - Aos Relatores, dentre outras funções especificadas nesta Resolução, compete elaborar o Parecer que fundamentará as fases seguintes do processo canônico;</w:t>
      </w:r>
    </w:p>
    <w:p w14:paraId="2A25D66F"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7º - Aos Conselheiros Fiscais, dentre outras funções especificadas nesta Resolução, compete fiscalizar e obter evidências no âmbito de Igreja Local que viabilizem o processo canônico;</w:t>
      </w:r>
    </w:p>
    <w:p w14:paraId="08A03718" w14:textId="77777777" w:rsidR="00B31C05" w:rsidRDefault="00B31C05">
      <w:pPr>
        <w:jc w:val="both"/>
        <w:rPr>
          <w:rFonts w:ascii="Times New Roman" w:hAnsi="Times New Roman"/>
          <w:sz w:val="24"/>
          <w:szCs w:val="24"/>
        </w:rPr>
      </w:pPr>
    </w:p>
    <w:p w14:paraId="056E543C" w14:textId="77777777" w:rsidR="00B31C05" w:rsidRDefault="003141D8">
      <w:pPr>
        <w:jc w:val="both"/>
        <w:rPr>
          <w:rFonts w:ascii="Times New Roman" w:hAnsi="Times New Roman"/>
          <w:sz w:val="24"/>
          <w:szCs w:val="24"/>
        </w:rPr>
      </w:pPr>
      <w:r>
        <w:rPr>
          <w:rFonts w:ascii="Times New Roman" w:hAnsi="Times New Roman"/>
          <w:sz w:val="24"/>
          <w:szCs w:val="24"/>
        </w:rPr>
        <w:t>Art. 26- São atribuições dos membros do Conselho Fiscal:</w:t>
      </w:r>
    </w:p>
    <w:p w14:paraId="74A24455" w14:textId="77777777" w:rsidR="00B31C05" w:rsidRDefault="003141D8">
      <w:pPr>
        <w:jc w:val="both"/>
        <w:rPr>
          <w:rFonts w:ascii="Times New Roman" w:hAnsi="Times New Roman"/>
          <w:sz w:val="24"/>
          <w:szCs w:val="24"/>
        </w:rPr>
      </w:pPr>
      <w:r>
        <w:rPr>
          <w:rFonts w:ascii="Times New Roman" w:hAnsi="Times New Roman"/>
          <w:sz w:val="24"/>
          <w:szCs w:val="24"/>
        </w:rPr>
        <w:t>§ 1º- Conselheiros Fiscais (Presbíteros das Igrejas Locais)</w:t>
      </w:r>
    </w:p>
    <w:p w14:paraId="1024561C" w14:textId="77777777" w:rsidR="00B31C05" w:rsidRDefault="003141D8">
      <w:pPr>
        <w:pStyle w:val="PargrafodaLista"/>
        <w:numPr>
          <w:ilvl w:val="0"/>
          <w:numId w:val="13"/>
        </w:numPr>
        <w:jc w:val="both"/>
        <w:rPr>
          <w:sz w:val="24"/>
          <w:szCs w:val="24"/>
        </w:rPr>
      </w:pPr>
      <w:r>
        <w:rPr>
          <w:sz w:val="24"/>
          <w:szCs w:val="24"/>
        </w:rPr>
        <w:t xml:space="preserve">Fiscalizar o funcionamento das Atividades Ministeriais (Círculo de Oração, Festas da Igreja, Ministério de Louvor, etc.) e </w:t>
      </w:r>
      <w:proofErr w:type="spellStart"/>
      <w:r>
        <w:rPr>
          <w:sz w:val="24"/>
          <w:szCs w:val="24"/>
        </w:rPr>
        <w:t>Extra-Ministeriais</w:t>
      </w:r>
      <w:proofErr w:type="spellEnd"/>
      <w:r>
        <w:rPr>
          <w:sz w:val="24"/>
          <w:szCs w:val="24"/>
        </w:rPr>
        <w:t xml:space="preserve"> (Ação Social), analisando a atuação dos responsáveis por assegurar tais atividades; </w:t>
      </w:r>
    </w:p>
    <w:p w14:paraId="5D0832EE" w14:textId="77777777" w:rsidR="00B31C05" w:rsidRDefault="003141D8">
      <w:pPr>
        <w:pStyle w:val="PargrafodaLista"/>
        <w:numPr>
          <w:ilvl w:val="0"/>
          <w:numId w:val="13"/>
        </w:numPr>
        <w:jc w:val="both"/>
        <w:rPr>
          <w:sz w:val="24"/>
          <w:szCs w:val="24"/>
        </w:rPr>
      </w:pPr>
      <w:r>
        <w:rPr>
          <w:sz w:val="24"/>
          <w:szCs w:val="24"/>
        </w:rPr>
        <w:t xml:space="preserve"> Fiscalizar no que for cabível as ações dos Departamentos da Igreja Local;</w:t>
      </w:r>
    </w:p>
    <w:p w14:paraId="1E96CE99" w14:textId="77777777" w:rsidR="00B31C05" w:rsidRDefault="003141D8">
      <w:pPr>
        <w:pStyle w:val="PargrafodaLista"/>
        <w:numPr>
          <w:ilvl w:val="0"/>
          <w:numId w:val="13"/>
        </w:numPr>
        <w:jc w:val="both"/>
        <w:rPr>
          <w:sz w:val="24"/>
          <w:szCs w:val="24"/>
        </w:rPr>
      </w:pPr>
      <w:r>
        <w:rPr>
          <w:sz w:val="24"/>
          <w:szCs w:val="24"/>
        </w:rPr>
        <w:t>Fiscalizar a Execução das Finanças; analisando a atuação da Tesouraria da Diretoria Administrativa e do Pastor Local na aplicação dos recursos da Igreja Local;</w:t>
      </w:r>
    </w:p>
    <w:p w14:paraId="1A8079E8" w14:textId="77777777" w:rsidR="00B31C05" w:rsidRDefault="003141D8">
      <w:pPr>
        <w:pStyle w:val="PargrafodaLista"/>
        <w:numPr>
          <w:ilvl w:val="0"/>
          <w:numId w:val="13"/>
        </w:numPr>
        <w:jc w:val="both"/>
        <w:rPr>
          <w:sz w:val="24"/>
          <w:szCs w:val="24"/>
        </w:rPr>
      </w:pPr>
      <w:r>
        <w:rPr>
          <w:sz w:val="24"/>
          <w:szCs w:val="24"/>
        </w:rPr>
        <w:t>Fiscalizar o controle do Patrimônio; analisando a atuação da Secretaria da Diretoria e do Pastor Local;</w:t>
      </w:r>
    </w:p>
    <w:p w14:paraId="4DD18735" w14:textId="77777777" w:rsidR="00B31C05" w:rsidRDefault="003141D8">
      <w:pPr>
        <w:pStyle w:val="PargrafodaLista"/>
        <w:numPr>
          <w:ilvl w:val="0"/>
          <w:numId w:val="13"/>
        </w:numPr>
        <w:jc w:val="both"/>
        <w:rPr>
          <w:sz w:val="24"/>
          <w:szCs w:val="24"/>
        </w:rPr>
      </w:pPr>
      <w:r>
        <w:rPr>
          <w:sz w:val="24"/>
          <w:szCs w:val="24"/>
        </w:rPr>
        <w:t>Fiscalizar no que for cabível o Ensino Teológico Superior, os Estudos Missionários e as atividades referentes a Escola Bíblica Dominical e ao Seminário Maior.</w:t>
      </w:r>
    </w:p>
    <w:p w14:paraId="7A3CD27E" w14:textId="77777777" w:rsidR="00B31C05" w:rsidRDefault="003141D8">
      <w:pPr>
        <w:pStyle w:val="PargrafodaLista"/>
        <w:numPr>
          <w:ilvl w:val="0"/>
          <w:numId w:val="13"/>
        </w:numPr>
        <w:jc w:val="both"/>
        <w:rPr>
          <w:sz w:val="24"/>
          <w:szCs w:val="24"/>
        </w:rPr>
      </w:pPr>
      <w:r>
        <w:rPr>
          <w:sz w:val="24"/>
          <w:szCs w:val="24"/>
        </w:rPr>
        <w:t>Fiscalizar no que for cabível o funcionamento das Atividades de Missões.</w:t>
      </w:r>
    </w:p>
    <w:p w14:paraId="0A642E9A" w14:textId="77777777" w:rsidR="00B31C05" w:rsidRDefault="003141D8">
      <w:pPr>
        <w:pStyle w:val="PargrafodaLista"/>
        <w:numPr>
          <w:ilvl w:val="0"/>
          <w:numId w:val="13"/>
        </w:numPr>
        <w:jc w:val="both"/>
        <w:rPr>
          <w:sz w:val="24"/>
          <w:szCs w:val="24"/>
        </w:rPr>
      </w:pPr>
      <w:r>
        <w:rPr>
          <w:sz w:val="24"/>
          <w:szCs w:val="24"/>
        </w:rPr>
        <w:t>Apresentar denúncias diversas ao Pastor Local, no que lhe for autorizado por esta Resolução.</w:t>
      </w:r>
    </w:p>
    <w:p w14:paraId="405C831E" w14:textId="77777777" w:rsidR="00B31C05" w:rsidRDefault="003141D8">
      <w:pPr>
        <w:pStyle w:val="PargrafodaLista"/>
        <w:numPr>
          <w:ilvl w:val="0"/>
          <w:numId w:val="13"/>
        </w:numPr>
        <w:jc w:val="both"/>
        <w:rPr>
          <w:sz w:val="24"/>
          <w:szCs w:val="24"/>
        </w:rPr>
      </w:pPr>
      <w:r>
        <w:rPr>
          <w:sz w:val="24"/>
          <w:szCs w:val="24"/>
        </w:rPr>
        <w:t>Fiscalizar o cumprimento dos deveres dos membros do Presbitério Local;</w:t>
      </w:r>
    </w:p>
    <w:p w14:paraId="381EE014" w14:textId="77777777" w:rsidR="00B31C05" w:rsidRDefault="003141D8">
      <w:pPr>
        <w:pStyle w:val="PargrafodaLista"/>
        <w:numPr>
          <w:ilvl w:val="0"/>
          <w:numId w:val="13"/>
        </w:numPr>
        <w:jc w:val="both"/>
        <w:rPr>
          <w:sz w:val="24"/>
          <w:szCs w:val="24"/>
        </w:rPr>
      </w:pPr>
      <w:r>
        <w:rPr>
          <w:sz w:val="24"/>
          <w:szCs w:val="24"/>
        </w:rPr>
        <w:lastRenderedPageBreak/>
        <w:t>Receber, previamente, em caráter não definitivo, de membros leigos ou diáconos, quando acompanhado por duas testemunhas, denúncias contra membros da ordem Presbiteral, encaminhando-as ao Procurador Eclesiástico para adoção das medidas cabíveis.</w:t>
      </w:r>
    </w:p>
    <w:p w14:paraId="1387325D" w14:textId="77777777" w:rsidR="00B31C05" w:rsidRDefault="003141D8">
      <w:pPr>
        <w:pStyle w:val="PargrafodaLista"/>
        <w:numPr>
          <w:ilvl w:val="0"/>
          <w:numId w:val="13"/>
        </w:numPr>
        <w:jc w:val="both"/>
        <w:rPr>
          <w:sz w:val="24"/>
          <w:szCs w:val="24"/>
        </w:rPr>
      </w:pPr>
      <w:r>
        <w:rPr>
          <w:sz w:val="24"/>
          <w:szCs w:val="24"/>
        </w:rPr>
        <w:t>Receber, previamente, em caráter não definitivo, e encaminhar ao Procurador Eclesiástico, através da Comissão Fiscal, solicitações diversas, reclamações e denúncias de membros e ministros das Igrejas Locais e Missões Locais.</w:t>
      </w:r>
    </w:p>
    <w:p w14:paraId="44A3DE1F" w14:textId="77777777" w:rsidR="00B31C05" w:rsidRDefault="003141D8">
      <w:pPr>
        <w:pStyle w:val="PargrafodaLista"/>
        <w:numPr>
          <w:ilvl w:val="0"/>
          <w:numId w:val="13"/>
        </w:numPr>
        <w:jc w:val="both"/>
        <w:rPr>
          <w:sz w:val="24"/>
          <w:szCs w:val="24"/>
        </w:rPr>
      </w:pPr>
      <w:r>
        <w:rPr>
          <w:sz w:val="24"/>
          <w:szCs w:val="24"/>
        </w:rPr>
        <w:t>Acompanhar a execução do orçamento programa nas igrejas locais, congregações e missões locais.</w:t>
      </w:r>
    </w:p>
    <w:p w14:paraId="5D8D17E9" w14:textId="77777777" w:rsidR="00B31C05" w:rsidRDefault="003141D8">
      <w:pPr>
        <w:pStyle w:val="PargrafodaLista"/>
        <w:numPr>
          <w:ilvl w:val="0"/>
          <w:numId w:val="13"/>
        </w:numPr>
        <w:jc w:val="both"/>
        <w:rPr>
          <w:sz w:val="24"/>
          <w:szCs w:val="24"/>
        </w:rPr>
      </w:pPr>
      <w:r>
        <w:rPr>
          <w:sz w:val="24"/>
          <w:szCs w:val="24"/>
        </w:rPr>
        <w:t>Fiscalizar se em seu Circuito as atividades de missão, prática pastoral, evangelização e ensino estão de acordo com as determinações da Constituição da IMP.</w:t>
      </w:r>
    </w:p>
    <w:p w14:paraId="08DB3EE2" w14:textId="77777777" w:rsidR="00B31C05" w:rsidRDefault="003141D8">
      <w:pPr>
        <w:pStyle w:val="PargrafodaLista"/>
        <w:numPr>
          <w:ilvl w:val="0"/>
          <w:numId w:val="13"/>
        </w:numPr>
        <w:jc w:val="both"/>
        <w:rPr>
          <w:sz w:val="24"/>
          <w:szCs w:val="24"/>
        </w:rPr>
      </w:pPr>
      <w:r>
        <w:rPr>
          <w:sz w:val="24"/>
          <w:szCs w:val="24"/>
        </w:rPr>
        <w:t>Fiscalizar se os direitos dos membros e ministros são respeitados em seu Circuito.</w:t>
      </w:r>
    </w:p>
    <w:p w14:paraId="5E081388" w14:textId="77777777" w:rsidR="00B31C05" w:rsidRDefault="003141D8">
      <w:pPr>
        <w:jc w:val="both"/>
        <w:rPr>
          <w:rFonts w:ascii="Times New Roman" w:hAnsi="Times New Roman"/>
          <w:sz w:val="24"/>
          <w:szCs w:val="24"/>
        </w:rPr>
      </w:pPr>
      <w:r>
        <w:rPr>
          <w:rFonts w:ascii="Times New Roman" w:hAnsi="Times New Roman"/>
          <w:sz w:val="24"/>
          <w:szCs w:val="24"/>
        </w:rPr>
        <w:t>§ 2º- Relatores do Presbitério Eleito para o Conselho Fiscal:</w:t>
      </w:r>
    </w:p>
    <w:p w14:paraId="76E2216B" w14:textId="77777777" w:rsidR="00B31C05" w:rsidRDefault="003141D8">
      <w:pPr>
        <w:pStyle w:val="PargrafodaLista"/>
        <w:numPr>
          <w:ilvl w:val="0"/>
          <w:numId w:val="14"/>
        </w:numPr>
        <w:jc w:val="both"/>
        <w:rPr>
          <w:sz w:val="24"/>
          <w:szCs w:val="24"/>
        </w:rPr>
      </w:pPr>
      <w:r>
        <w:rPr>
          <w:sz w:val="24"/>
          <w:szCs w:val="24"/>
        </w:rPr>
        <w:t>Elaborar parecer (os Presbíteros membros do Presbitério Eleito para o Conselho Fiscal são os relatores, cabendo a um destes, escolhido pelo Procurador Eclesiástico, relatar a matéria que lhe for encaminhada).</w:t>
      </w:r>
    </w:p>
    <w:p w14:paraId="5C28FDFB" w14:textId="77777777" w:rsidR="00B31C05" w:rsidRDefault="003141D8">
      <w:pPr>
        <w:pStyle w:val="PargrafodaLista"/>
        <w:numPr>
          <w:ilvl w:val="0"/>
          <w:numId w:val="14"/>
        </w:numPr>
        <w:jc w:val="both"/>
        <w:rPr>
          <w:sz w:val="24"/>
          <w:szCs w:val="24"/>
        </w:rPr>
      </w:pPr>
      <w:r>
        <w:rPr>
          <w:sz w:val="24"/>
          <w:szCs w:val="24"/>
        </w:rPr>
        <w:t>Votar parecer (após o relator apresentar o Parecer, cabe aos demais votarem o referido parecer. Havendo empate entre os votos dos relatores, caberá ao Procurador Eclesiástico o desempate. Caso o Parecer não obtenha a maioria dos votos a matéria será arquivada; e o caso somente será reaberto por determinação do Bispo).</w:t>
      </w:r>
    </w:p>
    <w:p w14:paraId="2BA4669E" w14:textId="77777777" w:rsidR="00B31C05" w:rsidRDefault="003141D8">
      <w:pPr>
        <w:jc w:val="both"/>
        <w:rPr>
          <w:rFonts w:ascii="Times New Roman" w:hAnsi="Times New Roman"/>
          <w:sz w:val="24"/>
          <w:szCs w:val="24"/>
        </w:rPr>
      </w:pPr>
      <w:r>
        <w:rPr>
          <w:rFonts w:ascii="Times New Roman" w:hAnsi="Times New Roman"/>
          <w:sz w:val="24"/>
          <w:szCs w:val="24"/>
        </w:rPr>
        <w:t>§ 3º- Procurador do Presbitério Eleito para o Conselho Fiscal:</w:t>
      </w:r>
    </w:p>
    <w:p w14:paraId="5D018C78" w14:textId="77777777" w:rsidR="00B31C05" w:rsidRDefault="003141D8">
      <w:pPr>
        <w:numPr>
          <w:ilvl w:val="0"/>
          <w:numId w:val="15"/>
        </w:numPr>
        <w:jc w:val="both"/>
        <w:rPr>
          <w:rFonts w:ascii="Times New Roman" w:hAnsi="Times New Roman"/>
          <w:sz w:val="24"/>
          <w:szCs w:val="24"/>
        </w:rPr>
      </w:pPr>
      <w:bookmarkStart w:id="0" w:name="__DdeLink__3490_3769039533"/>
      <w:r>
        <w:rPr>
          <w:rFonts w:ascii="Times New Roman" w:hAnsi="Times New Roman"/>
          <w:sz w:val="24"/>
          <w:szCs w:val="24"/>
        </w:rPr>
        <w:t>Receber e encaminhar ao Presbitério Maior solicitações, reclamações e denúncias dos (as) Conselheiros Fiscais através da Comissão Fiscal dos Presbitérios Locais.</w:t>
      </w:r>
      <w:bookmarkEnd w:id="0"/>
    </w:p>
    <w:p w14:paraId="1F76C5F7" w14:textId="77777777" w:rsidR="00B31C05" w:rsidRDefault="003141D8">
      <w:pPr>
        <w:numPr>
          <w:ilvl w:val="0"/>
          <w:numId w:val="15"/>
        </w:numPr>
        <w:jc w:val="both"/>
        <w:rPr>
          <w:rFonts w:ascii="Times New Roman" w:hAnsi="Times New Roman"/>
          <w:sz w:val="24"/>
          <w:szCs w:val="24"/>
        </w:rPr>
      </w:pPr>
      <w:r>
        <w:rPr>
          <w:rFonts w:ascii="Times New Roman" w:hAnsi="Times New Roman"/>
          <w:sz w:val="24"/>
          <w:szCs w:val="24"/>
        </w:rPr>
        <w:t xml:space="preserve">Dar prosseguimento a ação disciplinar quando lhe for encaminhada queixas e denúncias pela autoridade </w:t>
      </w:r>
      <w:proofErr w:type="spellStart"/>
      <w:r>
        <w:rPr>
          <w:rFonts w:ascii="Times New Roman" w:hAnsi="Times New Roman"/>
          <w:sz w:val="24"/>
          <w:szCs w:val="24"/>
        </w:rPr>
        <w:t>compentente</w:t>
      </w:r>
      <w:proofErr w:type="spellEnd"/>
      <w:r>
        <w:rPr>
          <w:rFonts w:ascii="Times New Roman" w:hAnsi="Times New Roman"/>
          <w:sz w:val="24"/>
          <w:szCs w:val="24"/>
        </w:rPr>
        <w:t>.</w:t>
      </w:r>
    </w:p>
    <w:p w14:paraId="2A955D90" w14:textId="77777777" w:rsidR="00B31C05" w:rsidRDefault="003141D8">
      <w:pPr>
        <w:numPr>
          <w:ilvl w:val="0"/>
          <w:numId w:val="15"/>
        </w:numPr>
        <w:jc w:val="both"/>
        <w:rPr>
          <w:rFonts w:ascii="Times New Roman" w:hAnsi="Times New Roman"/>
          <w:sz w:val="24"/>
          <w:szCs w:val="24"/>
        </w:rPr>
      </w:pPr>
      <w:r>
        <w:rPr>
          <w:rFonts w:ascii="Times New Roman" w:hAnsi="Times New Roman"/>
          <w:sz w:val="24"/>
          <w:szCs w:val="24"/>
        </w:rPr>
        <w:t>Receber de Presbíteros ou Pastores denúncias a respeito de colegas da ordem, sempre na presença de duas testemunhas, e encaminhar ao Presbitério Maior.</w:t>
      </w:r>
    </w:p>
    <w:p w14:paraId="3F332611" w14:textId="77777777" w:rsidR="00B31C05" w:rsidRDefault="003141D8">
      <w:pPr>
        <w:numPr>
          <w:ilvl w:val="0"/>
          <w:numId w:val="15"/>
        </w:numPr>
        <w:jc w:val="both"/>
        <w:rPr>
          <w:rFonts w:ascii="Times New Roman" w:hAnsi="Times New Roman"/>
          <w:sz w:val="24"/>
          <w:szCs w:val="24"/>
        </w:rPr>
      </w:pPr>
      <w:r>
        <w:rPr>
          <w:rFonts w:ascii="Times New Roman" w:hAnsi="Times New Roman"/>
          <w:sz w:val="24"/>
          <w:szCs w:val="24"/>
        </w:rPr>
        <w:t xml:space="preserve">Comunicar ao Bispo reclamações sobre assuntos referentes ao(s) Presbitério(s), com base no que foi previsto no Plano de Ação do Concílio Geral caso a Diretoria Administrativa já tenha sido notificada sobre o assunto em questão e não tenha dado resposta ou a justificativa não esteja de acordo com o que foi estabelecido pelo Concílio Geral. </w:t>
      </w:r>
    </w:p>
    <w:p w14:paraId="28484254" w14:textId="77777777" w:rsidR="00B31C05" w:rsidRDefault="003141D8">
      <w:pPr>
        <w:pStyle w:val="NormalWeb"/>
        <w:numPr>
          <w:ilvl w:val="0"/>
          <w:numId w:val="15"/>
        </w:numPr>
        <w:spacing w:beforeAutospacing="0" w:after="0" w:afterAutospacing="0"/>
        <w:jc w:val="both"/>
        <w:rPr>
          <w:rFonts w:ascii="Times New Roman" w:hAnsi="Times New Roman"/>
        </w:rPr>
      </w:pPr>
      <w:r>
        <w:rPr>
          <w:rFonts w:ascii="Times New Roman" w:hAnsi="Times New Roman"/>
          <w:color w:val="auto"/>
        </w:rPr>
        <w:t>Fiscalizar o cumprimento dos deveres de ministros no âmbito da IMP;</w:t>
      </w:r>
    </w:p>
    <w:p w14:paraId="7725566C" w14:textId="77777777" w:rsidR="00B31C05" w:rsidRDefault="003141D8">
      <w:pPr>
        <w:pStyle w:val="NormalWeb"/>
        <w:numPr>
          <w:ilvl w:val="0"/>
          <w:numId w:val="15"/>
        </w:numPr>
        <w:spacing w:beforeAutospacing="0" w:after="0" w:afterAutospacing="0"/>
        <w:jc w:val="both"/>
        <w:rPr>
          <w:rFonts w:ascii="Times New Roman" w:hAnsi="Times New Roman"/>
        </w:rPr>
      </w:pPr>
      <w:r>
        <w:rPr>
          <w:rFonts w:ascii="Times New Roman" w:hAnsi="Times New Roman"/>
          <w:color w:val="auto"/>
        </w:rPr>
        <w:t>Cobrar explicações do(s) Superintendente(s) do(s) Distrito(s) Missionário(s)[quando houver] sobre denúncias e reclamações referentes as missões locais sob sua(s) responsabilidade.</w:t>
      </w:r>
    </w:p>
    <w:p w14:paraId="6E715921" w14:textId="77777777" w:rsidR="00B31C05" w:rsidRDefault="003141D8">
      <w:pPr>
        <w:numPr>
          <w:ilvl w:val="0"/>
          <w:numId w:val="15"/>
        </w:numPr>
        <w:jc w:val="both"/>
        <w:rPr>
          <w:rFonts w:ascii="Times New Roman" w:hAnsi="Times New Roman"/>
          <w:sz w:val="24"/>
          <w:szCs w:val="24"/>
        </w:rPr>
      </w:pPr>
      <w:r>
        <w:rPr>
          <w:rFonts w:ascii="Times New Roman" w:hAnsi="Times New Roman"/>
          <w:sz w:val="24"/>
          <w:szCs w:val="24"/>
        </w:rPr>
        <w:t xml:space="preserve">Apresentar ao Bispo </w:t>
      </w:r>
      <w:proofErr w:type="spellStart"/>
      <w:r>
        <w:rPr>
          <w:rFonts w:ascii="Times New Roman" w:hAnsi="Times New Roman"/>
          <w:sz w:val="24"/>
          <w:szCs w:val="24"/>
        </w:rPr>
        <w:t>denuncia</w:t>
      </w:r>
      <w:proofErr w:type="spellEnd"/>
      <w:r>
        <w:rPr>
          <w:rFonts w:ascii="Times New Roman" w:hAnsi="Times New Roman"/>
          <w:sz w:val="24"/>
          <w:szCs w:val="24"/>
        </w:rPr>
        <w:t xml:space="preserve"> contra membros da ordem presbiteral, após encaminhamento de um Conselheiro Fiscal.</w:t>
      </w:r>
    </w:p>
    <w:p w14:paraId="0D753669" w14:textId="77777777" w:rsidR="00B31C05" w:rsidRDefault="003141D8">
      <w:pPr>
        <w:numPr>
          <w:ilvl w:val="0"/>
          <w:numId w:val="15"/>
        </w:numPr>
        <w:jc w:val="both"/>
        <w:rPr>
          <w:rFonts w:ascii="Times New Roman" w:hAnsi="Times New Roman"/>
          <w:sz w:val="24"/>
          <w:szCs w:val="24"/>
        </w:rPr>
      </w:pPr>
      <w:r>
        <w:rPr>
          <w:rFonts w:ascii="Times New Roman" w:hAnsi="Times New Roman"/>
          <w:sz w:val="24"/>
          <w:szCs w:val="24"/>
        </w:rPr>
        <w:lastRenderedPageBreak/>
        <w:t xml:space="preserve">Convocar reunião ordinária, a cada 30 dias, com os demais membros do Presbitério Local Eleito para o Conselho Fiscal, para tratar dos assuntos de Competência do Conselho Fiscal referentes aos campos missionários, as Igrejas Locais e Missões Locais e extraordinariamente sempre que julgar necessário. </w:t>
      </w:r>
    </w:p>
    <w:p w14:paraId="64B51184" w14:textId="77777777" w:rsidR="00B31C05" w:rsidRDefault="003141D8">
      <w:pPr>
        <w:numPr>
          <w:ilvl w:val="0"/>
          <w:numId w:val="15"/>
        </w:numPr>
        <w:jc w:val="both"/>
        <w:rPr>
          <w:rFonts w:ascii="Times New Roman" w:hAnsi="Times New Roman"/>
          <w:sz w:val="24"/>
          <w:szCs w:val="24"/>
        </w:rPr>
      </w:pPr>
      <w:r>
        <w:rPr>
          <w:rFonts w:ascii="Times New Roman" w:hAnsi="Times New Roman"/>
          <w:sz w:val="24"/>
          <w:szCs w:val="24"/>
        </w:rPr>
        <w:t>Designar o relator de cada matéria a ser tratada e colocar em votação o Parecer do Relator.</w:t>
      </w:r>
    </w:p>
    <w:p w14:paraId="3DF92407" w14:textId="77777777" w:rsidR="00B31C05" w:rsidRDefault="003141D8">
      <w:pPr>
        <w:jc w:val="both"/>
        <w:rPr>
          <w:rFonts w:ascii="Times New Roman" w:hAnsi="Times New Roman"/>
          <w:sz w:val="24"/>
          <w:szCs w:val="24"/>
        </w:rPr>
      </w:pPr>
      <w:r>
        <w:rPr>
          <w:rFonts w:ascii="Times New Roman" w:hAnsi="Times New Roman"/>
          <w:sz w:val="24"/>
          <w:szCs w:val="24"/>
        </w:rPr>
        <w:t xml:space="preserve">Art. 27- O Presbitério Local que constitui o Conselho Fiscal estará impedido de atuar quando um dos relatores ou o Presidente do Conselho Fiscal for o foco das reclamações ou denúncias; cabendo, neste caso ao próprio </w:t>
      </w:r>
      <w:r>
        <w:rPr>
          <w:rFonts w:ascii="Times New Roman" w:eastAsia="Cambria, Cambria" w:hAnsi="Times New Roman" w:cs="Cambria, Cambria"/>
          <w:sz w:val="24"/>
          <w:szCs w:val="24"/>
        </w:rPr>
        <w:t xml:space="preserve"> </w:t>
      </w:r>
      <w:r>
        <w:rPr>
          <w:rFonts w:ascii="Times New Roman" w:hAnsi="Times New Roman"/>
          <w:sz w:val="24"/>
          <w:szCs w:val="24"/>
        </w:rPr>
        <w:t xml:space="preserve">Bispo </w:t>
      </w:r>
      <w:r>
        <w:rPr>
          <w:rFonts w:ascii="Times New Roman" w:eastAsia="Cambria, Cambria" w:hAnsi="Times New Roman" w:cs="Cambria, Cambria"/>
          <w:sz w:val="24"/>
          <w:szCs w:val="24"/>
        </w:rPr>
        <w:t xml:space="preserve">nomear entre os membros do Presbitério Maior um relator e um procurador </w:t>
      </w:r>
      <w:r>
        <w:rPr>
          <w:rFonts w:ascii="Times New Roman" w:eastAsia="Cambria, Cambria" w:hAnsi="Times New Roman" w:cs="Cambria, Cambria"/>
          <w:i/>
          <w:sz w:val="24"/>
          <w:szCs w:val="24"/>
        </w:rPr>
        <w:t>ad hoc</w:t>
      </w:r>
      <w:r>
        <w:rPr>
          <w:rFonts w:ascii="Times New Roman" w:eastAsia="Cambria, Cambria" w:hAnsi="Times New Roman" w:cs="Cambria, Cambria"/>
          <w:sz w:val="24"/>
          <w:szCs w:val="24"/>
        </w:rPr>
        <w:t xml:space="preserve"> para formalizar a denúncia.</w:t>
      </w:r>
    </w:p>
    <w:p w14:paraId="19E80241" w14:textId="77777777" w:rsidR="00B31C05" w:rsidRDefault="003141D8">
      <w:pPr>
        <w:jc w:val="center"/>
        <w:rPr>
          <w:rFonts w:ascii="Times New Roman" w:hAnsi="Times New Roman"/>
          <w:sz w:val="24"/>
          <w:szCs w:val="24"/>
        </w:rPr>
      </w:pPr>
      <w:r>
        <w:rPr>
          <w:rFonts w:ascii="Times New Roman" w:hAnsi="Times New Roman"/>
          <w:b/>
          <w:i/>
          <w:color w:val="0070C0"/>
          <w:sz w:val="24"/>
          <w:szCs w:val="24"/>
        </w:rPr>
        <w:t xml:space="preserve">Seção- VI   </w:t>
      </w:r>
      <w:r>
        <w:rPr>
          <w:rFonts w:ascii="Times New Roman" w:hAnsi="Times New Roman"/>
          <w:b/>
          <w:color w:val="0070C0"/>
          <w:sz w:val="24"/>
          <w:szCs w:val="24"/>
          <w:u w:val="single"/>
        </w:rPr>
        <w:t>DO PROCESSO CANÔNICO</w:t>
      </w:r>
    </w:p>
    <w:p w14:paraId="74AB25B1" w14:textId="77777777" w:rsidR="00B31C05" w:rsidRDefault="003141D8">
      <w:pPr>
        <w:pStyle w:val="Standard"/>
        <w:tabs>
          <w:tab w:val="left" w:pos="0"/>
        </w:tabs>
        <w:jc w:val="both"/>
      </w:pPr>
      <w:r>
        <w:rPr>
          <w:rFonts w:eastAsia="Cambria, Cambria" w:cs="Cambria, Cambria"/>
        </w:rPr>
        <w:t>Art. 28 - O processo canônico na IMP diz respeito a apuração de fatos relacionados ao descumprimento de deveres de membros e ministros (Disciplina Eclesiástica) e regulação da administração eclesiástica e jurídica do(s) Presbitério(s).</w:t>
      </w:r>
    </w:p>
    <w:p w14:paraId="64D1EC56" w14:textId="77777777" w:rsidR="00B31C05" w:rsidRDefault="003141D8">
      <w:pPr>
        <w:pStyle w:val="Standard"/>
        <w:tabs>
          <w:tab w:val="left" w:pos="0"/>
        </w:tabs>
        <w:jc w:val="both"/>
      </w:pPr>
      <w:r>
        <w:rPr>
          <w:rFonts w:eastAsia="Cambria, Cambria" w:cs="Cambria, Cambria"/>
        </w:rPr>
        <w:t>§ 1°- Os instrumentos que motivam o processo canônico no caso da Disciplina Eclesiástica decorrem de suposto pecado (transgressões disciplinares contra a Bíblia ou a tradição da IMP não caracterizadas em crime) ou crime e serão julgadas pelo Presbitério Local ou Presbitério Maior, conforme o caso, nos termos do artigo 162 e 162 do Regimento Interno da IMP.</w:t>
      </w:r>
    </w:p>
    <w:p w14:paraId="646494F4" w14:textId="77777777" w:rsidR="00B31C05" w:rsidRDefault="003141D8">
      <w:pPr>
        <w:pStyle w:val="Standard"/>
        <w:tabs>
          <w:tab w:val="left" w:pos="0"/>
        </w:tabs>
        <w:jc w:val="both"/>
      </w:pPr>
      <w:r>
        <w:rPr>
          <w:rFonts w:eastAsia="Cambria, Cambria" w:cs="Cambria, Cambria"/>
        </w:rPr>
        <w:t>§ 2°- Durante o processo canônico, é assegurada ao acusado ampla oportunidade de defesa às acusações que lhe foram imputadas, o que deve ser feito pelo próprio acusado ou por seu patrono, devendo este ser membro em plena comunhão da igreja.</w:t>
      </w:r>
    </w:p>
    <w:p w14:paraId="01B33C32" w14:textId="77777777" w:rsidR="00B31C05" w:rsidRDefault="003141D8">
      <w:pPr>
        <w:pStyle w:val="Standard"/>
        <w:tabs>
          <w:tab w:val="left" w:pos="0"/>
        </w:tabs>
        <w:jc w:val="both"/>
      </w:pPr>
      <w:r>
        <w:t>§ 3°-  Aplicam-se os seguintes prazos aos processos eclesiásticos: a) após ser notificado que  foi recebida a denúncia tem o acusado prazo de quinze (15) dias para apresentar sua defesa; b) os prazos de apelação são de trinta dias, podendo ser dilatados até duas vezes o período original, de sorte que o trâmite entre a análise das provas, da defesa  do acusado e da apelação, quando ocorrer, não sejam superiores a 180 dias.</w:t>
      </w:r>
    </w:p>
    <w:p w14:paraId="5418FEB0" w14:textId="77777777" w:rsidR="00B31C05" w:rsidRDefault="003141D8">
      <w:pPr>
        <w:pStyle w:val="Default"/>
        <w:tabs>
          <w:tab w:val="left" w:pos="0"/>
        </w:tabs>
        <w:jc w:val="both"/>
      </w:pPr>
      <w:r>
        <w:rPr>
          <w:color w:val="auto"/>
        </w:rPr>
        <w:t>§4°- Não oferecendo defesa, o processo corre à revelia.</w:t>
      </w:r>
    </w:p>
    <w:p w14:paraId="5DEF8C71" w14:textId="77777777" w:rsidR="00B31C05" w:rsidRDefault="003141D8">
      <w:pPr>
        <w:pStyle w:val="Default"/>
        <w:tabs>
          <w:tab w:val="left" w:pos="0"/>
        </w:tabs>
        <w:jc w:val="both"/>
      </w:pPr>
      <w:r>
        <w:rPr>
          <w:color w:val="auto"/>
        </w:rPr>
        <w:t>§5°-A apelação consiste na reapreciação dos fatos julgados anteriormente e será feita pelo acusado a autoridade eclesiástica que recebeu a queixa/denuncia.</w:t>
      </w:r>
    </w:p>
    <w:p w14:paraId="49EBA81D" w14:textId="77777777" w:rsidR="00B31C05" w:rsidRDefault="00B31C05">
      <w:pPr>
        <w:pStyle w:val="Standard"/>
        <w:tabs>
          <w:tab w:val="left" w:pos="0"/>
        </w:tabs>
        <w:ind w:firstLine="284"/>
        <w:jc w:val="both"/>
        <w:rPr>
          <w:rFonts w:eastAsia="Cambria, Cambria" w:cs="Cambria, Cambria"/>
        </w:rPr>
      </w:pPr>
    </w:p>
    <w:p w14:paraId="709D2AF0" w14:textId="77777777" w:rsidR="00B31C05" w:rsidRDefault="003141D8">
      <w:pPr>
        <w:pStyle w:val="Standard"/>
        <w:tabs>
          <w:tab w:val="left" w:pos="0"/>
        </w:tabs>
        <w:jc w:val="both"/>
      </w:pPr>
      <w:r>
        <w:rPr>
          <w:rFonts w:eastAsia="Cambria, Cambria" w:cs="Cambria, Cambria"/>
        </w:rPr>
        <w:t>Art. 29- Tão logo chegue ao conhecimento da Autoridade Eclesiástica que a Justiça Comum haja recebido denúncia contra um clérigo, exceto o Bispo, pode o mesmo ser suspenso por um período de 30 dias de todas as ministrações públicas, mesmo antes da abertura do processo canônico, sendo dado conhecimento as demais Autoridades Eclesiásticas.</w:t>
      </w:r>
    </w:p>
    <w:p w14:paraId="58852130" w14:textId="77777777" w:rsidR="00B31C05" w:rsidRDefault="003141D8">
      <w:pPr>
        <w:pStyle w:val="Standard"/>
        <w:tabs>
          <w:tab w:val="left" w:pos="0"/>
        </w:tabs>
        <w:jc w:val="both"/>
      </w:pPr>
      <w:r>
        <w:rPr>
          <w:rFonts w:eastAsia="Cambria, Cambria" w:cs="Cambria, Cambria"/>
        </w:rPr>
        <w:t xml:space="preserve">Parágrafo Único- Apenas ao </w:t>
      </w:r>
      <w:r>
        <w:t xml:space="preserve">Bispo </w:t>
      </w:r>
      <w:r>
        <w:rPr>
          <w:rFonts w:eastAsia="Cambria, Cambria" w:cs="Cambria, Cambria"/>
        </w:rPr>
        <w:t>caberá decidir sobre a suspensão das ministrações públicas do ministro por 30 dias antes da abertura do processo canônico.</w:t>
      </w:r>
    </w:p>
    <w:p w14:paraId="06570CC7" w14:textId="77777777" w:rsidR="00B31C05" w:rsidRDefault="00B31C05">
      <w:pPr>
        <w:pStyle w:val="Standard"/>
        <w:tabs>
          <w:tab w:val="left" w:pos="0"/>
        </w:tabs>
        <w:ind w:firstLine="284"/>
        <w:jc w:val="both"/>
        <w:rPr>
          <w:rFonts w:eastAsia="Cambria, Cambria" w:cs="Cambria, Cambria"/>
        </w:rPr>
      </w:pPr>
    </w:p>
    <w:p w14:paraId="5491D5B4" w14:textId="77777777" w:rsidR="00B31C05" w:rsidRDefault="003141D8">
      <w:pPr>
        <w:pStyle w:val="Standard"/>
        <w:tabs>
          <w:tab w:val="left" w:pos="0"/>
        </w:tabs>
        <w:jc w:val="both"/>
      </w:pPr>
      <w:r>
        <w:rPr>
          <w:rFonts w:eastAsia="Cambria, Cambria" w:cs="Cambria, Cambria"/>
        </w:rPr>
        <w:t xml:space="preserve"> Art. 30- Em caso de sentença condenatória da Justiça Comum, transitada em julgado, contra um membro do Presbitério Maior, um membro da Diretoria Administrativa, um Pastor ou Presbítero, o bispo examinará o caso e, se achar necessário, encaminhará o mesmo ao Procurador Eclesiástico para formalizar a denúncia.</w:t>
      </w:r>
    </w:p>
    <w:p w14:paraId="79C0490E" w14:textId="77777777" w:rsidR="00B31C05" w:rsidRDefault="00B31C05">
      <w:pPr>
        <w:pStyle w:val="Standard"/>
        <w:tabs>
          <w:tab w:val="left" w:pos="0"/>
        </w:tabs>
        <w:jc w:val="both"/>
        <w:rPr>
          <w:rFonts w:eastAsia="Cambria, Cambria" w:cs="Cambria, Cambria"/>
        </w:rPr>
      </w:pPr>
    </w:p>
    <w:p w14:paraId="60BFA927" w14:textId="77777777" w:rsidR="00B31C05" w:rsidRDefault="003141D8">
      <w:pPr>
        <w:pStyle w:val="Standard"/>
        <w:tabs>
          <w:tab w:val="left" w:pos="0"/>
        </w:tabs>
        <w:jc w:val="both"/>
      </w:pPr>
      <w:r>
        <w:rPr>
          <w:rFonts w:eastAsia="Cambria, Cambria" w:cs="Cambria, Cambria"/>
        </w:rPr>
        <w:t xml:space="preserve">Art. 31- Em caso de sentença condenatória da Justiça Comum, transitada em julgado, </w:t>
      </w:r>
      <w:r>
        <w:rPr>
          <w:rFonts w:eastAsia="Cambria, Cambria" w:cs="Cambria, Cambria"/>
        </w:rPr>
        <w:lastRenderedPageBreak/>
        <w:t>contra o Bispo; o Presbitério Maior, presidido pelo Presidente da Diretoria, debate o caso e se achar necessário determina ao Procurador Eclesiástico que formalize a denúncia.</w:t>
      </w:r>
    </w:p>
    <w:p w14:paraId="33C91BCE" w14:textId="77777777" w:rsidR="00B31C05" w:rsidRDefault="003141D8">
      <w:pPr>
        <w:pStyle w:val="Standard"/>
        <w:tabs>
          <w:tab w:val="left" w:pos="0"/>
        </w:tabs>
        <w:jc w:val="both"/>
      </w:pPr>
      <w:r>
        <w:rPr>
          <w:rFonts w:eastAsia="Cambria, Cambria" w:cs="Cambria, Cambria"/>
        </w:rPr>
        <w:t xml:space="preserve">Parágrafo único- Caso o denunciado seja o Procurador Eclesiástico, o </w:t>
      </w:r>
      <w:r>
        <w:t xml:space="preserve">Bispo, se achar necessário, </w:t>
      </w:r>
      <w:r>
        <w:rPr>
          <w:rFonts w:eastAsia="Cambria, Cambria" w:cs="Cambria, Cambria"/>
        </w:rPr>
        <w:t xml:space="preserve">nomeará entre os membros do Presbitério Maior um procurador </w:t>
      </w:r>
      <w:r>
        <w:rPr>
          <w:rFonts w:eastAsia="Cambria, Cambria" w:cs="Cambria, Cambria"/>
          <w:i/>
        </w:rPr>
        <w:t>ad hoc</w:t>
      </w:r>
      <w:r>
        <w:rPr>
          <w:rFonts w:eastAsia="Cambria, Cambria" w:cs="Cambria, Cambria"/>
        </w:rPr>
        <w:t xml:space="preserve"> para formalizar a denúncia.</w:t>
      </w:r>
    </w:p>
    <w:p w14:paraId="453C711F" w14:textId="77777777" w:rsidR="00B31C05" w:rsidRDefault="00B31C05">
      <w:pPr>
        <w:pStyle w:val="Standard"/>
        <w:tabs>
          <w:tab w:val="left" w:pos="0"/>
        </w:tabs>
        <w:jc w:val="both"/>
        <w:rPr>
          <w:rFonts w:eastAsia="Cambria, Cambria" w:cs="Cambria, Cambria"/>
        </w:rPr>
      </w:pPr>
    </w:p>
    <w:p w14:paraId="3ACC9072" w14:textId="77777777" w:rsidR="00B31C05" w:rsidRDefault="003141D8">
      <w:pPr>
        <w:pStyle w:val="Standard"/>
        <w:tabs>
          <w:tab w:val="left" w:pos="0"/>
        </w:tabs>
        <w:jc w:val="both"/>
      </w:pPr>
      <w:r>
        <w:rPr>
          <w:rFonts w:eastAsia="Cambria, Cambria" w:cs="Cambria, Cambria"/>
        </w:rPr>
        <w:t>Art. 32 - Para fins de disciplina eclesiástica, as transgressões disciplinares e as sentenças transitadas em julgado pela Justiça Comum, de qualquer membro leigo ou ministro, prescrevem em cinco (05) anos.</w:t>
      </w:r>
    </w:p>
    <w:p w14:paraId="54CE4B9E" w14:textId="77777777" w:rsidR="00B31C05" w:rsidRDefault="00B31C05">
      <w:pPr>
        <w:pStyle w:val="Standard"/>
        <w:tabs>
          <w:tab w:val="left" w:pos="0"/>
        </w:tabs>
        <w:jc w:val="both"/>
        <w:rPr>
          <w:rFonts w:eastAsia="Cambria, Cambria" w:cs="Cambria, Cambria"/>
        </w:rPr>
      </w:pPr>
    </w:p>
    <w:p w14:paraId="0937BCF3" w14:textId="77777777" w:rsidR="00B31C05" w:rsidRDefault="003141D8">
      <w:pPr>
        <w:pStyle w:val="Standard"/>
        <w:tabs>
          <w:tab w:val="left" w:pos="0"/>
        </w:tabs>
        <w:jc w:val="both"/>
      </w:pPr>
      <w:r>
        <w:rPr>
          <w:rFonts w:eastAsia="Cambria, Cambria" w:cs="Cambria, Cambria"/>
        </w:rPr>
        <w:t>Art. 33 - Não caberá a abertura de processo canônico nem a aplicação de qualquer penalidade eclesiástica por crimes caracterizados na desobediência civil, em função de objeção de consciência motivada pela necessidade de respeitar os preceitos da Bíblia frente uma ação pecaminosa do Estado.</w:t>
      </w:r>
    </w:p>
    <w:p w14:paraId="3A5873DE" w14:textId="77777777" w:rsidR="00B31C05" w:rsidRDefault="00B31C05">
      <w:pPr>
        <w:pStyle w:val="Standard"/>
        <w:tabs>
          <w:tab w:val="left" w:pos="0"/>
        </w:tabs>
        <w:jc w:val="both"/>
        <w:rPr>
          <w:rFonts w:eastAsia="Cambria, Cambria" w:cs="Cambria, Cambria"/>
        </w:rPr>
      </w:pPr>
    </w:p>
    <w:p w14:paraId="6E61F153" w14:textId="77777777" w:rsidR="00B31C05" w:rsidRDefault="003141D8">
      <w:pPr>
        <w:pStyle w:val="Standard"/>
        <w:tabs>
          <w:tab w:val="left" w:pos="0"/>
        </w:tabs>
        <w:jc w:val="both"/>
      </w:pPr>
      <w:r>
        <w:rPr>
          <w:rFonts w:eastAsia="Cambria, Cambria" w:cs="Cambria, Cambria"/>
        </w:rPr>
        <w:t>Art. 34- Os procedimentos do processo canônico para os membros do Presbitério Maior, os membros da Diretoria Administrativa e os pastores e presbíteros estão definidos nos artigos 163, 165, 166, 167, 168 e 170 do Regimento Interno, devendo os casos omissos serem resolvidos em Decreto Eclesiástico do Bispo respeitadas as determinações do Estatuto Social e do Regimento.</w:t>
      </w:r>
    </w:p>
    <w:p w14:paraId="3E73E9A6" w14:textId="77777777" w:rsidR="00B31C05" w:rsidRDefault="003141D8">
      <w:pPr>
        <w:pStyle w:val="Standard"/>
        <w:tabs>
          <w:tab w:val="left" w:pos="0"/>
        </w:tabs>
        <w:jc w:val="both"/>
      </w:pPr>
      <w:r>
        <w:t xml:space="preserve">§ 1º- </w:t>
      </w:r>
      <w:r>
        <w:rPr>
          <w:rFonts w:eastAsia="Cambria, Cambria" w:cs="Cambria, Cambria"/>
        </w:rPr>
        <w:t>A denúncia contra membros da Diretoria Administrativa e ordem presbiteral, excetuando o Bispo, poderá ser feita por qualquer membro em comunhão ou ministro, sendo encaminhada ao Bispo através do Conselho Fiscal, na pessoa do Procurador Eclesiástico que formaliza a denúncia, após cumprido o requisito das 02 testemunhas.</w:t>
      </w:r>
    </w:p>
    <w:p w14:paraId="7FD75FBD" w14:textId="77777777" w:rsidR="00B31C05" w:rsidRDefault="003141D8">
      <w:pPr>
        <w:pStyle w:val="Standard"/>
        <w:tabs>
          <w:tab w:val="left" w:pos="0"/>
        </w:tabs>
        <w:jc w:val="both"/>
      </w:pPr>
      <w:r>
        <w:t>§ 2º- Não havendo confissão de culpa o Bispo reunirá o Presbitério Maior e analisará a veracidade das supostas provas apresentadas, devendo colocar em votação a decisão de afastamento provisório do acusado para não atrapalhar nas investigações, tendo para investigar um prazo de 90 dias, nos termos do parágrafo único do artigo 165 do Regimento Interno; caso as provas sejam refutadas o acusado será imediatamente inocentado; caso sejam aceitas será dado ciência ao acusado para apresentar defesa em 15 dias, devendo o trâmite entre a análise das provas e da defesa  do acusado não serem superiores a 120 dias.</w:t>
      </w:r>
    </w:p>
    <w:p w14:paraId="0480DF15" w14:textId="77777777" w:rsidR="00B31C05" w:rsidRDefault="003141D8">
      <w:pPr>
        <w:pStyle w:val="PargrafodaLista"/>
        <w:numPr>
          <w:ilvl w:val="0"/>
          <w:numId w:val="16"/>
        </w:numPr>
        <w:jc w:val="both"/>
        <w:rPr>
          <w:sz w:val="24"/>
          <w:szCs w:val="24"/>
        </w:rPr>
      </w:pPr>
      <w:r>
        <w:rPr>
          <w:sz w:val="24"/>
          <w:szCs w:val="24"/>
        </w:rPr>
        <w:t>Caso 02 ou mais membros do Presbitério Maior, que não tenham sido denunciados no mesmo fato, apresentem fundada suspeita que a denúncia trata-se de denunciação caluniosa não poderá ser aplicado os termos do parágrafo único do artigo 165 do Regimento Interno; devendo as investigações ocorrerem sem o afastamento do denunciado.</w:t>
      </w:r>
    </w:p>
    <w:p w14:paraId="5EFAE133" w14:textId="77777777" w:rsidR="00B31C05" w:rsidRDefault="003141D8">
      <w:pPr>
        <w:pStyle w:val="PargrafodaLista"/>
        <w:numPr>
          <w:ilvl w:val="0"/>
          <w:numId w:val="16"/>
        </w:numPr>
        <w:jc w:val="both"/>
        <w:rPr>
          <w:sz w:val="24"/>
          <w:szCs w:val="24"/>
        </w:rPr>
      </w:pPr>
      <w:r>
        <w:rPr>
          <w:sz w:val="24"/>
          <w:szCs w:val="24"/>
        </w:rPr>
        <w:t>Uma vez comprovada a denunciação caluniosa o(s) caluniador (es) e o(s) envolvido(s), conforme a gravidade do fato avaliado pelo Presbitério Maior, poderão ser excomungados nos termos desta Resolução.</w:t>
      </w:r>
    </w:p>
    <w:p w14:paraId="599E40AF" w14:textId="77777777" w:rsidR="00B31C05" w:rsidRDefault="00B31C05">
      <w:pPr>
        <w:pStyle w:val="PargrafodaLista"/>
        <w:ind w:left="1080"/>
        <w:jc w:val="both"/>
        <w:rPr>
          <w:sz w:val="24"/>
          <w:szCs w:val="24"/>
        </w:rPr>
      </w:pPr>
    </w:p>
    <w:p w14:paraId="27246DA4" w14:textId="77777777" w:rsidR="00B31C05" w:rsidRDefault="003141D8">
      <w:pPr>
        <w:jc w:val="both"/>
        <w:rPr>
          <w:rFonts w:ascii="Times New Roman" w:hAnsi="Times New Roman"/>
          <w:sz w:val="24"/>
          <w:szCs w:val="24"/>
        </w:rPr>
      </w:pPr>
      <w:r>
        <w:rPr>
          <w:rFonts w:ascii="Times New Roman" w:eastAsia="Cambria, Cambria" w:hAnsi="Times New Roman" w:cs="Cambria, Cambria"/>
          <w:sz w:val="24"/>
          <w:szCs w:val="24"/>
        </w:rPr>
        <w:t>Art. 35 -</w:t>
      </w:r>
      <w:r>
        <w:rPr>
          <w:rFonts w:ascii="Times New Roman" w:hAnsi="Times New Roman"/>
          <w:sz w:val="24"/>
          <w:szCs w:val="24"/>
        </w:rPr>
        <w:t xml:space="preserve"> O afastamento provisório do acusado para não atrapalhar nas investigações, no caso dos Pastores e Evangelistas (atuantes como </w:t>
      </w:r>
      <w:proofErr w:type="spellStart"/>
      <w:r>
        <w:rPr>
          <w:rFonts w:ascii="Times New Roman" w:hAnsi="Times New Roman"/>
          <w:sz w:val="24"/>
          <w:szCs w:val="24"/>
        </w:rPr>
        <w:t>Co-Pastor</w:t>
      </w:r>
      <w:proofErr w:type="spellEnd"/>
      <w:r>
        <w:rPr>
          <w:rFonts w:ascii="Times New Roman" w:hAnsi="Times New Roman"/>
          <w:sz w:val="24"/>
          <w:szCs w:val="24"/>
        </w:rPr>
        <w:t>), somente se aplica se estiverem na condição de Pastores Ativos; não tendo esta regra, que é extensiva aos demais membros da ordem presbiteral,  validade para os Pastores Licenciados e Pastores Jubilados.</w:t>
      </w:r>
    </w:p>
    <w:p w14:paraId="3B8EEDEB" w14:textId="77777777" w:rsidR="00B31C05" w:rsidRDefault="003141D8">
      <w:pPr>
        <w:jc w:val="both"/>
        <w:rPr>
          <w:rFonts w:ascii="Times New Roman" w:hAnsi="Times New Roman"/>
          <w:sz w:val="24"/>
          <w:szCs w:val="24"/>
        </w:rPr>
      </w:pPr>
      <w:r>
        <w:rPr>
          <w:rFonts w:ascii="Times New Roman" w:hAnsi="Times New Roman"/>
          <w:sz w:val="24"/>
          <w:szCs w:val="24"/>
        </w:rPr>
        <w:t>§ 1º- Na IMP Sertão um membro do Presbitério Maior será considerado Pastor Licenciado quando:</w:t>
      </w:r>
    </w:p>
    <w:p w14:paraId="754A12D4" w14:textId="77777777" w:rsidR="00B31C05" w:rsidRDefault="003141D8">
      <w:pPr>
        <w:pStyle w:val="PargrafodaLista"/>
        <w:numPr>
          <w:ilvl w:val="0"/>
          <w:numId w:val="17"/>
        </w:numPr>
        <w:jc w:val="both"/>
        <w:rPr>
          <w:sz w:val="24"/>
          <w:szCs w:val="24"/>
        </w:rPr>
      </w:pPr>
      <w:r>
        <w:rPr>
          <w:sz w:val="24"/>
          <w:szCs w:val="24"/>
        </w:rPr>
        <w:lastRenderedPageBreak/>
        <w:t>Eleito para o exercício de cargo na Presidência da Diretoria Administrativa (com exceção do Bispo)- Neste caso o Pastor Licenciado mantém o direito a voz e voto tanto em seu Presbitério Local quanto no Presbitério Maior; voltando a ser Pastor Ativo após seu mandato.</w:t>
      </w:r>
    </w:p>
    <w:p w14:paraId="35C153A4" w14:textId="77777777" w:rsidR="00B31C05" w:rsidRDefault="003141D8">
      <w:pPr>
        <w:pStyle w:val="PargrafodaLista"/>
        <w:numPr>
          <w:ilvl w:val="0"/>
          <w:numId w:val="17"/>
        </w:numPr>
        <w:jc w:val="both"/>
        <w:rPr>
          <w:sz w:val="24"/>
          <w:szCs w:val="24"/>
        </w:rPr>
      </w:pPr>
      <w:r>
        <w:rPr>
          <w:sz w:val="24"/>
          <w:szCs w:val="24"/>
        </w:rPr>
        <w:t xml:space="preserve">Solicitar licença por razões de saúde ou incompatibilidade de horários/atividades; ou um membro do Presbitério Local notificar, com evidências, ao Bispo que seu Pastor não tem desenvolvido suas atividades por razões de saúde ou por incompatibilidade de horário de suas outras atividades com as atividades da Igreja, cabendo ao Bispo a seu juízo, decretar o licenciamento do Pastor (no caso de Pastor Suplente) ou solicitar a </w:t>
      </w:r>
      <w:proofErr w:type="spellStart"/>
      <w:r>
        <w:rPr>
          <w:sz w:val="24"/>
          <w:szCs w:val="24"/>
        </w:rPr>
        <w:t>Assembléia</w:t>
      </w:r>
      <w:proofErr w:type="spellEnd"/>
      <w:r>
        <w:rPr>
          <w:sz w:val="24"/>
          <w:szCs w:val="24"/>
        </w:rPr>
        <w:t xml:space="preserve"> Geral que seja votada o licenciamento no caso  de Pastor  Titular. O Pastor Licenciado nesta condição perde o direito a voto tanto em seu Presbitério Local quanto no Presbitério Maior e voltará a ser Pastor Ativo apenas quando cessar os motivos de seu afastamento e houver vacância de cargo, considerando que sua vaga pode ter sido preenchida.</w:t>
      </w:r>
    </w:p>
    <w:p w14:paraId="54B28189" w14:textId="77777777" w:rsidR="00B31C05" w:rsidRDefault="003141D8">
      <w:pPr>
        <w:pStyle w:val="PargrafodaLista"/>
        <w:numPr>
          <w:ilvl w:val="0"/>
          <w:numId w:val="17"/>
        </w:numPr>
        <w:jc w:val="both"/>
        <w:rPr>
          <w:sz w:val="24"/>
          <w:szCs w:val="24"/>
        </w:rPr>
      </w:pPr>
      <w:r>
        <w:rPr>
          <w:sz w:val="24"/>
          <w:szCs w:val="24"/>
        </w:rPr>
        <w:t>Solicitar licença por motivos de saúde enquanto aguardar decisão do Presbitério Maior sobre sua jubilação- Neste caso, o Pastor Licenciado perde o direito a voto tanto em seu Presbitério Local quanto no Presbitério Maior e não mais poderá ser Pastor Ativo caso seja aprovada sua condição de Pastor Jubilado.</w:t>
      </w:r>
    </w:p>
    <w:p w14:paraId="3B87D9C8" w14:textId="77777777" w:rsidR="00AF0AFF" w:rsidRDefault="00AF0AFF">
      <w:pPr>
        <w:tabs>
          <w:tab w:val="left" w:pos="708"/>
        </w:tabs>
        <w:suppressAutoHyphens/>
        <w:jc w:val="both"/>
        <w:rPr>
          <w:rFonts w:ascii="Times New Roman" w:hAnsi="Times New Roman"/>
          <w:sz w:val="24"/>
          <w:szCs w:val="24"/>
        </w:rPr>
      </w:pPr>
    </w:p>
    <w:p w14:paraId="1A854110" w14:textId="77777777" w:rsidR="00AF0AFF" w:rsidRDefault="00AF0AFF">
      <w:pPr>
        <w:pStyle w:val="Standard"/>
        <w:tabs>
          <w:tab w:val="left" w:pos="0"/>
        </w:tabs>
        <w:jc w:val="both"/>
      </w:pPr>
      <w:r>
        <w:t xml:space="preserve">§ 2º- Aos Pastores Evangelistas e Evangelistas Licenciados se aplicam as mesmas normas dos Pastores Licenciados que sejam Pastores Suplentes, perdendo o direito a voto no seu Presbitério Local e voltando a atividade apenas quando cessar os motivos de seu afastamento e houver vacância de cargo, considerando que sua vaga pode ter sido preenchida. </w:t>
      </w:r>
    </w:p>
    <w:p w14:paraId="60544D24" w14:textId="77777777" w:rsidR="00AF0AFF" w:rsidRDefault="00AF0AFF">
      <w:pPr>
        <w:pStyle w:val="Standard"/>
        <w:tabs>
          <w:tab w:val="left" w:pos="0"/>
        </w:tabs>
        <w:jc w:val="both"/>
      </w:pPr>
      <w:r>
        <w:t xml:space="preserve">§ 3º- Um Presbítero Conselheiro (e extensivamente os diáconos) também pode ser licenciado caso solicite licença por razões de saúde ou incompatibilidade de horários/atividades; ou um membro do Presbitério Local notifique, com evidências, ao Bispo que este Presbítero Conselheiro não tem desenvolvido suas atividades por razões de saúde ou por incompatibilidade de horário de suas outras atividades com as atividades da Igreja, cabendo ao Bispo a seu juízo, decretar o licenciamento deste Presbítero Conselheiro que perde o direito a voto no seu Presbitério Local e voltará a sua função apenas quando cessar os motivos de seu afastamento e houver vacância de cargo, considerando que sua vaga pode ter sido preenchida. </w:t>
      </w:r>
    </w:p>
    <w:p w14:paraId="5CEABDD5" w14:textId="051DB924" w:rsidR="00AF0AFF" w:rsidRDefault="00AF0AFF">
      <w:pPr>
        <w:pStyle w:val="Standard"/>
        <w:tabs>
          <w:tab w:val="left" w:pos="0"/>
        </w:tabs>
        <w:jc w:val="both"/>
      </w:pPr>
      <w:r>
        <w:t xml:space="preserve">§ 4º- Excetuando a licença para o exercício do cargo de Presidente da Diretoria Administrativa, nos demais casos a licença implica na equiparação dos direitos dos ministros aos direitos dos membros leigos. </w:t>
      </w:r>
    </w:p>
    <w:p w14:paraId="664B568C" w14:textId="77777777" w:rsidR="00AF0AFF" w:rsidRDefault="00AF0AFF">
      <w:pPr>
        <w:pStyle w:val="Standard"/>
        <w:tabs>
          <w:tab w:val="left" w:pos="0"/>
        </w:tabs>
        <w:jc w:val="both"/>
      </w:pPr>
    </w:p>
    <w:p w14:paraId="1674245B" w14:textId="77777777" w:rsidR="00AF0AFF" w:rsidRDefault="00AF0AFF">
      <w:pPr>
        <w:pStyle w:val="Standard"/>
        <w:tabs>
          <w:tab w:val="left" w:pos="0"/>
        </w:tabs>
        <w:jc w:val="both"/>
      </w:pPr>
    </w:p>
    <w:p w14:paraId="64628611" w14:textId="734418B1" w:rsidR="00B31C05" w:rsidRDefault="003141D8">
      <w:pPr>
        <w:pStyle w:val="Standard"/>
        <w:tabs>
          <w:tab w:val="left" w:pos="0"/>
        </w:tabs>
        <w:jc w:val="both"/>
      </w:pPr>
      <w:r>
        <w:rPr>
          <w:rFonts w:eastAsia="Cambria, Cambria" w:cs="Cambria, Cambria"/>
        </w:rPr>
        <w:t>Art. 36 - Os diáconos e os membros leigos serão submetidos a procedimentos diferenciados definidos nesta Resolução, respeitadas a deliberações do Estatuto Social e Regimento Interno.</w:t>
      </w:r>
    </w:p>
    <w:p w14:paraId="32BE13A4" w14:textId="77777777" w:rsidR="00B31C05" w:rsidRDefault="003141D8">
      <w:pPr>
        <w:pStyle w:val="Standard"/>
        <w:tabs>
          <w:tab w:val="left" w:pos="0"/>
        </w:tabs>
        <w:jc w:val="both"/>
      </w:pPr>
      <w:r>
        <w:t xml:space="preserve">§ 1º- </w:t>
      </w:r>
      <w:r>
        <w:rPr>
          <w:rFonts w:eastAsia="Cambria, Cambria" w:cs="Cambria, Cambria"/>
        </w:rPr>
        <w:t>A queixa ou a denúncia contra membros leigos e diáconos será apresentada sempre ao pastor local, em seu gabinete; portanto, será feita diretamente pelo queixoso/denunciante, sendo dispensado a atuação da Comissão do Conselho Fiscal quando houver uma pessoa física como queixoso ou denunciante e poderá ser feita por qualquer membro em comunhão; devendo o denunciante/queixoso apresentar provas do crime/pecado; tendo o acusado, após tomar ciência que a acusação foi aceita pelo Presbitério Local, prazo de 15 dias para apresentar sua defesa.</w:t>
      </w:r>
    </w:p>
    <w:p w14:paraId="41044FC6" w14:textId="77777777" w:rsidR="00B31C05" w:rsidRDefault="003141D8">
      <w:pPr>
        <w:pStyle w:val="Standard"/>
        <w:tabs>
          <w:tab w:val="left" w:pos="0"/>
        </w:tabs>
        <w:jc w:val="both"/>
      </w:pPr>
      <w:r>
        <w:lastRenderedPageBreak/>
        <w:t xml:space="preserve">§ 2º- A Comissão do Conselho Fiscal(Presbíteros da Igreja Local) somente apresentará ao Pastor Local </w:t>
      </w:r>
      <w:proofErr w:type="spellStart"/>
      <w:r>
        <w:t>denuncia</w:t>
      </w:r>
      <w:proofErr w:type="spellEnd"/>
      <w:r>
        <w:t xml:space="preserve"> contra membro leigo ou diácono quando não houver pessoa física para realizar tal ato e o teor da denúncia referir-se a fato danoso a Igreja Local como um todo.</w:t>
      </w:r>
    </w:p>
    <w:p w14:paraId="5D75268F" w14:textId="77777777" w:rsidR="00B31C05" w:rsidRDefault="003141D8">
      <w:pPr>
        <w:pStyle w:val="Standard"/>
        <w:tabs>
          <w:tab w:val="left" w:pos="0"/>
        </w:tabs>
        <w:jc w:val="both"/>
      </w:pPr>
      <w:r>
        <w:t>§ 3º- Não havendo confissão de culpa o Pastor Local reunirá o Presbitério Local e analisará a veracidade das supostas provas apresentadas, caso não sejam verídicas o acusado será imediatamente inocentado; caso sejam aceitas será dado ciência ao acusado para apresentar defesa, devendo o trâmite entre a análise das provas e da defesa  do acusado não serem superiores a 120 dias.</w:t>
      </w:r>
    </w:p>
    <w:p w14:paraId="72552EA9" w14:textId="77777777" w:rsidR="00B31C05" w:rsidRDefault="003141D8">
      <w:pPr>
        <w:pStyle w:val="Standard"/>
        <w:tabs>
          <w:tab w:val="left" w:pos="0"/>
        </w:tabs>
        <w:jc w:val="both"/>
      </w:pPr>
      <w:r>
        <w:t>§ 4º- Independente do acusado ser inocentado ou condenado em uma das Penalidades previstas no artigo 169 do Regimento Interno o Presbitério Local deverá encaminhar parecer ao Presbitério Maior dando ciência do processo canônico aberto na Igreja Local.</w:t>
      </w:r>
    </w:p>
    <w:p w14:paraId="48EC0D1E" w14:textId="77777777" w:rsidR="00B31C05" w:rsidRDefault="003141D8">
      <w:pPr>
        <w:pStyle w:val="Standard"/>
        <w:tabs>
          <w:tab w:val="left" w:pos="0"/>
        </w:tabs>
        <w:jc w:val="both"/>
      </w:pPr>
      <w:r>
        <w:t>§ 5º- O parecer do Presbitério Local encaminhado somente necessitará da homologação do Presbitério Maior quando solicitar a exclusão da ordem diaconal ou quando solicitar a excomunhão de um membro ou diácono (neste caso o Presbitério Maior após homologar a excomunhão solicitada pelo Presbitério Local, necessitará da confirmação do Concílio Extraordinário do Presbitério na qual o Presbitério Local em questão está jurisdicionado, nos termos do artigo 171 do Regimento Interno da IMP, para que o Bispo execute a excomunhão)</w:t>
      </w:r>
    </w:p>
    <w:p w14:paraId="22C01E54" w14:textId="77777777" w:rsidR="00B31C05" w:rsidRDefault="003141D8">
      <w:pPr>
        <w:pStyle w:val="Standard"/>
        <w:tabs>
          <w:tab w:val="left" w:pos="0"/>
        </w:tabs>
        <w:jc w:val="both"/>
      </w:pPr>
      <w:r>
        <w:rPr>
          <w:rFonts w:eastAsia="Cambria, Cambria" w:cs="Cambria, Cambria"/>
        </w:rPr>
        <w:t xml:space="preserve">Art. 37 - Os procedimentos do processo canônico para disciplina eclesiástica do </w:t>
      </w:r>
      <w:r>
        <w:t xml:space="preserve">Bispo </w:t>
      </w:r>
      <w:r>
        <w:rPr>
          <w:rFonts w:eastAsia="Cambria, Cambria" w:cs="Cambria, Cambria"/>
        </w:rPr>
        <w:t>será disciplinado por esta Resolução.</w:t>
      </w:r>
    </w:p>
    <w:p w14:paraId="3F583B9B" w14:textId="77777777" w:rsidR="00B31C05" w:rsidRDefault="003141D8">
      <w:pPr>
        <w:pStyle w:val="Standard"/>
        <w:tabs>
          <w:tab w:val="left" w:pos="0"/>
        </w:tabs>
        <w:jc w:val="both"/>
      </w:pPr>
      <w:r>
        <w:rPr>
          <w:rFonts w:eastAsia="Cambria, Cambria" w:cs="Cambria, Cambria"/>
        </w:rPr>
        <w:t xml:space="preserve">§ 1°- A denúncia relativa ao </w:t>
      </w:r>
      <w:r>
        <w:t xml:space="preserve">Bispo </w:t>
      </w:r>
      <w:r>
        <w:rPr>
          <w:rFonts w:eastAsia="Cambria, Cambria" w:cs="Cambria, Cambria"/>
        </w:rPr>
        <w:t xml:space="preserve">é formalizada por escrito pelo Procurador Eclesiástico e recebida pelo Presidente da Diretoria, sendo encaminhada ao Secretário do Presbitério Maior, considerando o impedimento do </w:t>
      </w:r>
      <w:r>
        <w:t>Bispo</w:t>
      </w:r>
      <w:r>
        <w:rPr>
          <w:rFonts w:eastAsia="Cambria, Cambria" w:cs="Cambria, Cambria"/>
        </w:rPr>
        <w:t>, devendo esta ser apresentada com clara indicação dos fatos, da época em que ocorreram, local e circunstâncias, acompanhada das respectivas provas documentais e/ou testemunhais.</w:t>
      </w:r>
    </w:p>
    <w:p w14:paraId="36F380E7" w14:textId="77777777" w:rsidR="00B31C05" w:rsidRDefault="003141D8">
      <w:pPr>
        <w:pStyle w:val="Standard"/>
        <w:tabs>
          <w:tab w:val="left" w:pos="0"/>
        </w:tabs>
        <w:jc w:val="both"/>
      </w:pPr>
      <w:r>
        <w:rPr>
          <w:rFonts w:eastAsia="Cambria, Cambria" w:cs="Cambria, Cambria"/>
        </w:rPr>
        <w:t xml:space="preserve">§ 2°- O documento de denúncia é subscrito </w:t>
      </w:r>
      <w:proofErr w:type="gramStart"/>
      <w:r>
        <w:rPr>
          <w:rFonts w:eastAsia="Cambria, Cambria" w:cs="Cambria, Cambria"/>
        </w:rPr>
        <w:t>por, todos os</w:t>
      </w:r>
      <w:proofErr w:type="gramEnd"/>
      <w:r>
        <w:rPr>
          <w:rFonts w:eastAsia="Cambria, Cambria" w:cs="Cambria, Cambria"/>
        </w:rPr>
        <w:t xml:space="preserve"> membros do Conselho Fiscal, inclusive os Conselheiros Fiscais das igrejas locais denunciantes, mais no mínimo, cinco (05) pessoas de um outro presbitério local, não cônjuges e não consanguíneas, dentre as quais um (01) pastor, ainda no exercício de suas funções, dois (02) presbíteros  no exercício de suas funções e dois (02) leigos em plena comunhão e maiores.</w:t>
      </w:r>
    </w:p>
    <w:p w14:paraId="36A4DE5B" w14:textId="77777777" w:rsidR="00B31C05" w:rsidRDefault="003141D8">
      <w:pPr>
        <w:pStyle w:val="Standard"/>
        <w:tabs>
          <w:tab w:val="left" w:pos="0"/>
        </w:tabs>
      </w:pPr>
      <w:r>
        <w:rPr>
          <w:rFonts w:eastAsia="Cambria, Cambria" w:cs="Cambria, Cambria"/>
        </w:rPr>
        <w:t xml:space="preserve"> § 3° - O Presidente da Diretoria dá ciência ao </w:t>
      </w:r>
      <w:r>
        <w:t xml:space="preserve">Bispo </w:t>
      </w:r>
      <w:r>
        <w:rPr>
          <w:rFonts w:eastAsia="Cambria, Cambria" w:cs="Cambria, Cambria"/>
        </w:rPr>
        <w:t>do teor da denúncia, por escrito e caso este se declare inocente adotará as providências sequenciais.</w:t>
      </w:r>
    </w:p>
    <w:p w14:paraId="6DF32AFD" w14:textId="77777777" w:rsidR="00B31C05" w:rsidRDefault="00B31C05">
      <w:pPr>
        <w:pStyle w:val="Standard"/>
        <w:tabs>
          <w:tab w:val="left" w:pos="0"/>
        </w:tabs>
        <w:ind w:firstLine="284"/>
        <w:rPr>
          <w:rFonts w:eastAsia="Cambria, Cambria" w:cs="Cambria, Cambria"/>
        </w:rPr>
      </w:pPr>
    </w:p>
    <w:p w14:paraId="24C51543" w14:textId="77777777" w:rsidR="00B31C05" w:rsidRDefault="003141D8">
      <w:pPr>
        <w:pStyle w:val="Standard"/>
        <w:tabs>
          <w:tab w:val="left" w:pos="0"/>
        </w:tabs>
        <w:jc w:val="both"/>
      </w:pPr>
      <w:r>
        <w:rPr>
          <w:rFonts w:eastAsia="Cambria, Cambria" w:cs="Cambria, Cambria"/>
        </w:rPr>
        <w:t>Art. 38- Recebida a denúncia pelo Presidente da Diretoria este designa uma comissão de investigação, constituída de três (03) presbíteros e três (03) leigos em plena comunhão, pertencentes a outro Presbitério Local(já havendo 02 Presbitérios deverá ser escolhido do Presbitério que não abrigue o Presbitério Local denunciante), que não faça parte do Conselho Fiscal,  não cônjuges e não consanguíneos, a fim de verificar o que existe de concreto a respeito.</w:t>
      </w:r>
    </w:p>
    <w:p w14:paraId="37CD6DCD" w14:textId="77777777" w:rsidR="00B31C05" w:rsidRDefault="003141D8">
      <w:pPr>
        <w:pStyle w:val="Standard"/>
        <w:tabs>
          <w:tab w:val="left" w:pos="0"/>
        </w:tabs>
        <w:jc w:val="both"/>
      </w:pPr>
      <w:r>
        <w:rPr>
          <w:rFonts w:eastAsia="Cambria, Cambria" w:cs="Cambria, Cambria"/>
        </w:rPr>
        <w:t>Parágrafo único - A comissão em apreço procede sigilosamente e faz entrega de seu relatório diretamente ao Presidente da Diretoria.</w:t>
      </w:r>
    </w:p>
    <w:p w14:paraId="5EFA2FBB" w14:textId="77777777" w:rsidR="00B31C05" w:rsidRDefault="00B31C05">
      <w:pPr>
        <w:pStyle w:val="Standard"/>
        <w:tabs>
          <w:tab w:val="left" w:pos="0"/>
        </w:tabs>
        <w:jc w:val="both"/>
      </w:pPr>
    </w:p>
    <w:p w14:paraId="3F06061B" w14:textId="77777777" w:rsidR="00B31C05" w:rsidRDefault="003141D8">
      <w:pPr>
        <w:pStyle w:val="Standard"/>
        <w:tabs>
          <w:tab w:val="left" w:pos="0"/>
        </w:tabs>
        <w:jc w:val="both"/>
      </w:pPr>
      <w:r>
        <w:rPr>
          <w:rFonts w:eastAsia="Cambria, Cambria" w:cs="Cambria, Cambria"/>
        </w:rPr>
        <w:t>Art. 39- O Presidente da Diretoria, de posse do relatório apresentado pela comissão de investigação e das evidências que lhe foram apresentadas, e ouvido o Procurador  Eclesiástico, decide se é ou não o caso de ser convocado o  Conselho Presbiteral para assumir suas funções de Tribunal Eclesiástico, dando ciência de sua decisão às partes envolvidas.</w:t>
      </w:r>
    </w:p>
    <w:p w14:paraId="6525063C" w14:textId="77777777" w:rsidR="00B31C05" w:rsidRDefault="00B31C05">
      <w:pPr>
        <w:pStyle w:val="Standard"/>
        <w:tabs>
          <w:tab w:val="left" w:pos="0"/>
        </w:tabs>
        <w:jc w:val="both"/>
        <w:rPr>
          <w:rFonts w:eastAsia="Cambria, Cambria" w:cs="Cambria, Cambria"/>
        </w:rPr>
      </w:pPr>
    </w:p>
    <w:p w14:paraId="4646308B" w14:textId="77777777" w:rsidR="00A775B3" w:rsidRDefault="00A775B3">
      <w:pPr>
        <w:pStyle w:val="Default"/>
        <w:tabs>
          <w:tab w:val="left" w:pos="0"/>
        </w:tabs>
        <w:jc w:val="both"/>
      </w:pPr>
      <w:r>
        <w:lastRenderedPageBreak/>
        <w:t>Art. 40- Caso seja convocado o Presbitério Maior para atuar como tribunal, o Bispo será provisoriamente condenado caso 75% dos seus membros, excetuando o denunciado e o denunciante, tenha votado que este é culpado, devendo um parecer ser enviado ao(s) Concílio(s) Extraordinário(s), convocado(s) especificamente para este fim, nos termos do Estatuto Social e Regimento Interno, sendo necessário o mínimo de 2/3(dois terços) de votos pela condenação para que haja uma segunda votação, na sede distrital; havendo necessidade de condenação também neste Concílio Extraordinários (50% mais 01 dos votos) para que a condenação do Bispo seja definitivamente confirmada.</w:t>
      </w:r>
    </w:p>
    <w:p w14:paraId="451196C7" w14:textId="77777777" w:rsidR="00A775B3" w:rsidRDefault="00A775B3">
      <w:pPr>
        <w:pStyle w:val="Default"/>
        <w:tabs>
          <w:tab w:val="left" w:pos="0"/>
        </w:tabs>
        <w:jc w:val="both"/>
      </w:pPr>
      <w:r>
        <w:t xml:space="preserve"> § 1°- Caso se declare inocente o Bispo somente perderá seu cargo no caso de condenação definitiva em 02 </w:t>
      </w:r>
      <w:proofErr w:type="spellStart"/>
      <w:r>
        <w:t>Assembléias</w:t>
      </w:r>
      <w:proofErr w:type="spellEnd"/>
      <w:r>
        <w:t xml:space="preserve"> do Concílio Distrital; caso contrário a denúncia será arquivada, pois a não condenação em uma das </w:t>
      </w:r>
      <w:proofErr w:type="spellStart"/>
      <w:r>
        <w:t>Assembléias</w:t>
      </w:r>
      <w:proofErr w:type="spellEnd"/>
      <w:r>
        <w:t xml:space="preserve"> é suficiente para que seja acionado o princípio “in dubio pro reo” ; </w:t>
      </w:r>
    </w:p>
    <w:p w14:paraId="53CA8C3F" w14:textId="4ED218E6" w:rsidR="00B31C05" w:rsidRDefault="00A775B3">
      <w:pPr>
        <w:pStyle w:val="Default"/>
        <w:tabs>
          <w:tab w:val="left" w:pos="0"/>
        </w:tabs>
        <w:jc w:val="both"/>
      </w:pPr>
      <w:r>
        <w:t>§ 2°- Caso se declare culpado de pecado ou crime que implique na perda do cargo, o Bispo será imediatamente afastado e um Concílio Extraordinário convocado para Sede Distrital confirmará a perca de seu cargo.</w:t>
      </w:r>
    </w:p>
    <w:p w14:paraId="6D1209C4" w14:textId="77777777" w:rsidR="00A775B3" w:rsidRDefault="00A775B3">
      <w:pPr>
        <w:pStyle w:val="Default"/>
        <w:tabs>
          <w:tab w:val="left" w:pos="0"/>
        </w:tabs>
        <w:jc w:val="both"/>
        <w:rPr>
          <w:color w:val="auto"/>
        </w:rPr>
      </w:pPr>
    </w:p>
    <w:p w14:paraId="1C732561" w14:textId="77777777" w:rsidR="00B31C05" w:rsidRDefault="003141D8">
      <w:pPr>
        <w:pStyle w:val="Standard"/>
        <w:tabs>
          <w:tab w:val="left" w:pos="0"/>
        </w:tabs>
        <w:jc w:val="both"/>
      </w:pPr>
      <w:r>
        <w:rPr>
          <w:rFonts w:eastAsia="Cambria, Cambria" w:cs="Cambria, Cambria"/>
        </w:rPr>
        <w:t>Art. 41 - Para proceder a autuação no processo e os demais atos passíveis de anotação, o Secretário do Presbitério Maior será o escrivão, para atuar até a decisão final, cabendo-lhe manter em ordem numérica e cronológica os documentos, depoimentos colhidos e demais peças do processo.</w:t>
      </w:r>
    </w:p>
    <w:p w14:paraId="086DC193" w14:textId="77777777" w:rsidR="00B31C05" w:rsidRDefault="003141D8">
      <w:pPr>
        <w:pStyle w:val="Standard"/>
        <w:tabs>
          <w:tab w:val="left" w:pos="0"/>
        </w:tabs>
        <w:jc w:val="both"/>
      </w:pPr>
      <w:r>
        <w:t xml:space="preserve">Parágrafo Único- </w:t>
      </w:r>
      <w:r>
        <w:rPr>
          <w:rFonts w:eastAsia="Cambria, Cambria" w:cs="Cambria, Cambria"/>
        </w:rPr>
        <w:t xml:space="preserve">Quando o processo for referente ao  Secretário do Presbitério Maior  o escrivão será designado </w:t>
      </w:r>
      <w:r>
        <w:rPr>
          <w:rFonts w:eastAsia="Cambria, Cambria" w:cs="Cambria, Cambria"/>
          <w:i/>
        </w:rPr>
        <w:t xml:space="preserve">ad hoc, </w:t>
      </w:r>
      <w:r>
        <w:rPr>
          <w:rFonts w:eastAsia="Cambria, Cambria" w:cs="Cambria, Cambria"/>
        </w:rPr>
        <w:t>pelo Bispo,</w:t>
      </w:r>
      <w:r>
        <w:rPr>
          <w:rFonts w:eastAsia="Cambria, Cambria" w:cs="Cambria, Cambria"/>
          <w:i/>
        </w:rPr>
        <w:t xml:space="preserve"> </w:t>
      </w:r>
      <w:r>
        <w:rPr>
          <w:rFonts w:eastAsia="Cambria, Cambria" w:cs="Cambria, Cambria"/>
        </w:rPr>
        <w:t>entre os membros do Presbitério Maior.</w:t>
      </w:r>
    </w:p>
    <w:p w14:paraId="75A7D4E1" w14:textId="77777777" w:rsidR="00B31C05" w:rsidRDefault="003141D8">
      <w:pPr>
        <w:pStyle w:val="Standard"/>
        <w:tabs>
          <w:tab w:val="left" w:pos="0"/>
        </w:tabs>
        <w:jc w:val="both"/>
      </w:pPr>
      <w:r>
        <w:rPr>
          <w:rFonts w:eastAsia="Cambria, Cambria" w:cs="Cambria, Cambria"/>
        </w:rPr>
        <w:t xml:space="preserve">Art. 42 - Não membros da IMP e ministros de outras denominações evangélicas reconhecidas pelo Presbitério Maior, quando envolvidos em questões, que afetem a Igreja, com membros ou ministros da IMP Sertão, e após conclusão do processo canônico for constatado a culpabilidade do não membro ou ministro de outra denominação, conforme a gravidade do fato, avaliada pelo Presbitério Maior, estas pessoas serão excomungadas pelo </w:t>
      </w:r>
      <w:r>
        <w:t xml:space="preserve">Bispo </w:t>
      </w:r>
      <w:r>
        <w:rPr>
          <w:rFonts w:eastAsia="Cambria, Cambria" w:cs="Cambria, Cambria"/>
        </w:rPr>
        <w:t>e, conforme o caso, encaminhado o processo a justiça comum.</w:t>
      </w:r>
    </w:p>
    <w:p w14:paraId="429EA995" w14:textId="77777777" w:rsidR="00B31C05" w:rsidRDefault="003141D8">
      <w:pPr>
        <w:pStyle w:val="Standard"/>
        <w:tabs>
          <w:tab w:val="left" w:pos="0"/>
        </w:tabs>
        <w:jc w:val="both"/>
      </w:pPr>
      <w:r>
        <w:t xml:space="preserve">§ 1°- </w:t>
      </w:r>
      <w:r>
        <w:rPr>
          <w:rFonts w:eastAsia="Cambria, Cambria" w:cs="Cambria, Cambria"/>
        </w:rPr>
        <w:t>A excomunhão para os não membros implica que a IMP Sertão não poderá conceder jamais membresia a tais pessoas, nem direitos similares aos membros; quanto ao ministro de outra denominação a excomunhão implica que a IMP Sertão não reconhece definitivamente tal pessoa como ministro do evangelho, e no caso de pastores, a IMP Sertão não terá comunhão com a Igreja que seja pastoreada por tal, onde este tiver jurisdição.</w:t>
      </w:r>
    </w:p>
    <w:p w14:paraId="5BDC9E0E" w14:textId="77777777" w:rsidR="00B31C05" w:rsidRDefault="003141D8">
      <w:pPr>
        <w:pStyle w:val="Standard"/>
        <w:tabs>
          <w:tab w:val="left" w:pos="0"/>
        </w:tabs>
        <w:jc w:val="both"/>
      </w:pPr>
      <w:r>
        <w:t xml:space="preserve">§ 2°- A excomunhão de não membros e ministros de outras denominações é prerrogativa do Bispo após decisão do Presbitério Maior, enquanto Tribunal Eclesiástico; não sendo necessária a aprovação do Concílio Extraordinário do respectivo Presbitério, como ocorre no caso da excomunhão de membros ou ministros da IMP </w:t>
      </w:r>
      <w:r>
        <w:rPr>
          <w:rFonts w:eastAsia="Cambria, Cambria" w:cs="Cambria, Cambria"/>
        </w:rPr>
        <w:t>Sertão</w:t>
      </w:r>
      <w:r>
        <w:t xml:space="preserve">, prevista no artigo 170 do Regimento Interno da IMP </w:t>
      </w:r>
      <w:r>
        <w:rPr>
          <w:rFonts w:eastAsia="Cambria, Cambria" w:cs="Cambria, Cambria"/>
        </w:rPr>
        <w:t>Sertão.</w:t>
      </w:r>
    </w:p>
    <w:p w14:paraId="39A872A0" w14:textId="77777777" w:rsidR="00B31C05" w:rsidRDefault="003141D8">
      <w:pPr>
        <w:pStyle w:val="Standard"/>
        <w:tabs>
          <w:tab w:val="left" w:pos="0"/>
        </w:tabs>
        <w:jc w:val="both"/>
      </w:pPr>
      <w:r>
        <w:t xml:space="preserve">§ 3°- A excomunhão caracteriza-se, de forma definitiva e irrevogável, numa ruptura de qualquer forma de comunhão entre a IMP </w:t>
      </w:r>
      <w:r>
        <w:rPr>
          <w:rFonts w:eastAsia="Cambria, Cambria" w:cs="Cambria, Cambria"/>
        </w:rPr>
        <w:t>Sertão</w:t>
      </w:r>
      <w:r>
        <w:t xml:space="preserve"> e o excomungado.</w:t>
      </w:r>
    </w:p>
    <w:p w14:paraId="0E42416A" w14:textId="77777777" w:rsidR="00B31C05" w:rsidRDefault="003141D8">
      <w:pPr>
        <w:pStyle w:val="Standard"/>
        <w:tabs>
          <w:tab w:val="left" w:pos="0"/>
        </w:tabs>
        <w:jc w:val="both"/>
      </w:pPr>
      <w:r>
        <w:t>§ 4°- A excomunhão de não membros é fruto de um processo que já ocorreu, restando provada a culpabilidade da outra parte não membro da IMP Sertão e seu objetivo de prejudicar a Igreja; portanto não implicará na abertura de novo processo canônico.</w:t>
      </w:r>
    </w:p>
    <w:p w14:paraId="1ED43875" w14:textId="77777777" w:rsidR="00B31C05" w:rsidRDefault="00B31C05">
      <w:pPr>
        <w:pStyle w:val="Standard"/>
        <w:tabs>
          <w:tab w:val="left" w:pos="0"/>
        </w:tabs>
        <w:jc w:val="both"/>
        <w:rPr>
          <w:rFonts w:eastAsia="Cambria, Cambria" w:cs="Cambria, Cambria"/>
        </w:rPr>
      </w:pPr>
    </w:p>
    <w:p w14:paraId="3510FF29" w14:textId="77777777" w:rsidR="00A775B3" w:rsidRDefault="00A775B3">
      <w:pPr>
        <w:pStyle w:val="Standard"/>
        <w:tabs>
          <w:tab w:val="left" w:pos="0"/>
        </w:tabs>
        <w:jc w:val="both"/>
      </w:pPr>
      <w:r>
        <w:t xml:space="preserve">Art. 43 –Para Pastores, Evangelistas e Presbíteros a perca do cargo seguirá, no que for aplicável, processo canônico semelhante ao do Bispo, devendo a confirmação da perca do cargo ser aprovada, em única votação, em </w:t>
      </w:r>
      <w:proofErr w:type="spellStart"/>
      <w:r>
        <w:t>Assembléia</w:t>
      </w:r>
      <w:proofErr w:type="spellEnd"/>
      <w:r>
        <w:t xml:space="preserve"> Geral, sendo requerido o mínimo de 2/3(dois terços) do voto favorável dos membros votantes para confirmação da perca do cargo. </w:t>
      </w:r>
    </w:p>
    <w:p w14:paraId="1C2CD2C1" w14:textId="59B3A026" w:rsidR="00B31C05" w:rsidRDefault="00A775B3">
      <w:pPr>
        <w:pStyle w:val="Standard"/>
        <w:tabs>
          <w:tab w:val="left" w:pos="0"/>
        </w:tabs>
        <w:jc w:val="both"/>
      </w:pPr>
      <w:r>
        <w:lastRenderedPageBreak/>
        <w:t>Parágrafo único- Todas as questões referentes ao processo canônico no que se refere a disciplina</w:t>
      </w:r>
      <w:r w:rsidR="003141D8">
        <w:rPr>
          <w:rFonts w:eastAsia="Cambria, Cambria" w:cs="Cambria, Cambria"/>
        </w:rPr>
        <w:t xml:space="preserve"> </w:t>
      </w:r>
      <w:r>
        <w:t>eclesiástica não tratadas pelo Estatuto Social, o Regimento Interno ou por esta Resolução do Presbitério Maior; ou ainda as que exijam uma complementação, serão resolvidas através de decretos eclesiásticos do Bispo.</w:t>
      </w:r>
    </w:p>
    <w:p w14:paraId="5B13B77B" w14:textId="77777777" w:rsidR="00A775B3" w:rsidRDefault="00A775B3">
      <w:pPr>
        <w:pStyle w:val="Standard"/>
        <w:tabs>
          <w:tab w:val="left" w:pos="0"/>
        </w:tabs>
        <w:jc w:val="both"/>
      </w:pPr>
    </w:p>
    <w:p w14:paraId="7E9DF952" w14:textId="77777777" w:rsidR="00B31C05" w:rsidRDefault="003141D8">
      <w:pPr>
        <w:pStyle w:val="Standard"/>
        <w:tabs>
          <w:tab w:val="left" w:pos="0"/>
        </w:tabs>
        <w:jc w:val="both"/>
      </w:pPr>
      <w:r>
        <w:rPr>
          <w:rFonts w:eastAsia="Cambria, Cambria" w:cs="Cambria, Cambria"/>
        </w:rPr>
        <w:t>Art. 44-  O processo canônico referente a regulamentação da administração eclesiástica tem por produto o Parecer Final e a Resolução e está regulamento pelos artigos 172 ao 181 do Regimento Interno da IMP Sertão.</w:t>
      </w:r>
    </w:p>
    <w:p w14:paraId="0D72BC5F" w14:textId="77777777" w:rsidR="00B31C05" w:rsidRDefault="003141D8">
      <w:pPr>
        <w:pStyle w:val="Standard"/>
        <w:tabs>
          <w:tab w:val="left" w:pos="0"/>
        </w:tabs>
        <w:jc w:val="both"/>
      </w:pPr>
      <w:r>
        <w:rPr>
          <w:rFonts w:eastAsia="Cambria, Cambria" w:cs="Cambria, Cambria"/>
        </w:rPr>
        <w:t>Parágrafo Único- Não haverá Parecer Final, nem Resoluções do Presbitério Maior (exceto a Resolução Monocrática  que é um decreto eclesiástico do Bispo), sem que antes seja remetido ao menos 01(um) Parecer de um Presbitério Local.</w:t>
      </w:r>
    </w:p>
    <w:p w14:paraId="05B14C7A" w14:textId="77777777" w:rsidR="00B31C05" w:rsidRDefault="00B31C05">
      <w:pPr>
        <w:pStyle w:val="Standard"/>
        <w:tabs>
          <w:tab w:val="left" w:pos="0"/>
        </w:tabs>
        <w:jc w:val="both"/>
        <w:rPr>
          <w:rFonts w:eastAsia="Cambria, Cambria" w:cs="Cambria, Cambria"/>
        </w:rPr>
      </w:pPr>
    </w:p>
    <w:p w14:paraId="7DCF8E20" w14:textId="77777777" w:rsidR="00B31C05" w:rsidRDefault="003141D8">
      <w:pPr>
        <w:pStyle w:val="Standard"/>
        <w:tabs>
          <w:tab w:val="left" w:pos="0"/>
        </w:tabs>
        <w:jc w:val="both"/>
      </w:pPr>
      <w:r>
        <w:rPr>
          <w:rFonts w:eastAsia="Cambria, Cambria" w:cs="Cambria, Cambria"/>
        </w:rPr>
        <w:t xml:space="preserve">Art. 45- O processo canônico referente a regulamentação da administração eclesiástica nos casos previstos nos parágrafos 1º ao 10 do artigo 179 do Regimento Interno seguirá o seguinte trâmite: o Pastor que preside o Presbitério Local  convocará os demais membros do seu Presbitério Local que  discutirão as demandas da Igreja Local e seu respectivo Circuito e emitirão Parecer Local o qual, após breve despacho do Superintendente do Campo Missionário, será encaminhado ao Gabinete do Presidente do Presbitério Maior, protocolado na Superintendência. O </w:t>
      </w:r>
      <w:r>
        <w:t xml:space="preserve">Bispo </w:t>
      </w:r>
      <w:r>
        <w:rPr>
          <w:rFonts w:eastAsia="Cambria, Cambria" w:cs="Cambria, Cambria"/>
        </w:rPr>
        <w:t xml:space="preserve">após, formalmente, tomar ciência do Parecer Local, no prazo máximo de 30 dias convocará o Presbitério Maior que debaterá e emitirá uma Resolução regulamentando a matéria em debate ou estabelecendo que esta seja regulamentada por decreto eclesiástico do </w:t>
      </w:r>
      <w:r>
        <w:t>Bispo</w:t>
      </w:r>
      <w:r>
        <w:rPr>
          <w:rFonts w:eastAsia="Cambria, Cambria" w:cs="Cambria, Cambria"/>
        </w:rPr>
        <w:t>.</w:t>
      </w:r>
    </w:p>
    <w:p w14:paraId="1E8C6F77" w14:textId="77777777" w:rsidR="00B31C05" w:rsidRDefault="00B31C05">
      <w:pPr>
        <w:pStyle w:val="Standard"/>
        <w:tabs>
          <w:tab w:val="left" w:pos="0"/>
        </w:tabs>
        <w:jc w:val="both"/>
        <w:rPr>
          <w:rFonts w:eastAsia="Cambria, Cambria" w:cs="Cambria, Cambria"/>
        </w:rPr>
      </w:pPr>
    </w:p>
    <w:p w14:paraId="0C9CFC3B" w14:textId="77777777" w:rsidR="00B31C05" w:rsidRDefault="003141D8">
      <w:pPr>
        <w:pStyle w:val="Standard"/>
        <w:tabs>
          <w:tab w:val="left" w:pos="0"/>
        </w:tabs>
        <w:jc w:val="both"/>
      </w:pPr>
      <w:r>
        <w:rPr>
          <w:rFonts w:eastAsia="Cambria, Cambria" w:cs="Cambria, Cambria"/>
        </w:rPr>
        <w:t xml:space="preserve">Art. 46- O processo canônico referente a regulamentação da  administração eclesiástica nos casos previstos nos parágrafos 1º ao 10 do artigo 181 do Regimento Interno da IMP seguirá o seguinte trâmite: o início do processo canônico ocorre quando o pastor que preside o presbitério local convocar os demais membros do seu Presbitério Local que  discutirão as demandas da Igreja Local e emitirão Parecer Local. O Pastor que preside o Presbitério Local, após breve despacho do Superintendente do Campo Missionário no requerimento do Presbitério Local, encaminhará este requerimento a Superintendência com a solicitação de Convocação da Assembleia Extraordinária. O </w:t>
      </w:r>
      <w:r>
        <w:t xml:space="preserve">Bispo </w:t>
      </w:r>
      <w:r>
        <w:rPr>
          <w:rFonts w:eastAsia="Cambria, Cambria" w:cs="Cambria, Cambria"/>
        </w:rPr>
        <w:t xml:space="preserve">analisará a solicitação juntamente com o Presidente da Diretoria e o Secretário Geral, verificando se atende os requisitos necessários para não ser arquivado ou se aquela demanda também foi solicitada por outros Presbitérios Locais, para assim definir o local onde ocorrerá a </w:t>
      </w:r>
      <w:proofErr w:type="spellStart"/>
      <w:r>
        <w:rPr>
          <w:rFonts w:eastAsia="Cambria, Cambria" w:cs="Cambria, Cambria"/>
        </w:rPr>
        <w:t>Assembléia</w:t>
      </w:r>
      <w:proofErr w:type="spellEnd"/>
      <w:r>
        <w:rPr>
          <w:rFonts w:eastAsia="Cambria, Cambria" w:cs="Cambria, Cambria"/>
        </w:rPr>
        <w:t xml:space="preserve"> Geral Extraordinária e qual tipo de Assembleia Extraordinária, e com base no Regimento Interno o próprio </w:t>
      </w:r>
      <w:r>
        <w:t xml:space="preserve">Bispo </w:t>
      </w:r>
      <w:r>
        <w:rPr>
          <w:rFonts w:eastAsia="Cambria, Cambria" w:cs="Cambria, Cambria"/>
        </w:rPr>
        <w:t>convocará o Sínodo ou encaminhará a solicitação com seu despacho ao Presidente da Diretoria para que este convoque o Concílio Extraordinário. Após o Edital de Convocação da Assembleia Extraordinária todos os Presbitérios Locais realizarão reunião para tratar do assunto da pauta do Edital no prazo de até 48 horas antes da realização da Assembleia Extraordinária, devendo o parecer de cada presbitério local ser protocolado na Superintendência ou entregue ao Bispo no prazo de 24 horas antes da Assembleia Extraordinária. Com base nos pareceres dos Presbitérios Locais, o Presbitério Maior, horas antes do Sínodo ou Concílio Extraordinário emitirá um Parecer Final que servirá de referência para a votação em Assembleia, devendo a decisão da Assembleia Extraordinária, registrada em Ata, ser executada pela Diretoria Administrativa ou quem de direito, encerrando o processo canônico.</w:t>
      </w:r>
    </w:p>
    <w:p w14:paraId="7D85084B" w14:textId="77777777" w:rsidR="00B31C05" w:rsidRDefault="003141D8">
      <w:pPr>
        <w:pStyle w:val="Standard"/>
        <w:tabs>
          <w:tab w:val="left" w:pos="0"/>
        </w:tabs>
        <w:jc w:val="both"/>
      </w:pPr>
      <w:r>
        <w:rPr>
          <w:rFonts w:eastAsia="Cambria, Cambria" w:cs="Cambria, Cambria"/>
        </w:rPr>
        <w:t>Parágrafo Único- O Pastor Local não poderá votar no Plenário do Presbitério Maior  quando não entregar o parecer de seu Presbitério Local; exceto no caso das convocações do Sínodo pelo Bispo, nos termos do parágrafo único do artigo 93 do Regimento Interno da IMP Sertão.</w:t>
      </w:r>
    </w:p>
    <w:p w14:paraId="739C3388" w14:textId="77777777" w:rsidR="00B31C05" w:rsidRDefault="00B31C05">
      <w:pPr>
        <w:pStyle w:val="Standard"/>
        <w:tabs>
          <w:tab w:val="left" w:pos="0"/>
        </w:tabs>
        <w:jc w:val="both"/>
        <w:rPr>
          <w:rFonts w:eastAsia="Cambria, Cambria" w:cs="Cambria, Cambria"/>
        </w:rPr>
      </w:pPr>
    </w:p>
    <w:p w14:paraId="4A71E636" w14:textId="77777777" w:rsidR="00B31C05" w:rsidRDefault="003141D8">
      <w:pPr>
        <w:pStyle w:val="Standard"/>
        <w:tabs>
          <w:tab w:val="left" w:pos="0"/>
        </w:tabs>
        <w:jc w:val="both"/>
      </w:pPr>
      <w:r>
        <w:rPr>
          <w:rFonts w:eastAsia="Cambria, Cambria" w:cs="Cambria, Cambria"/>
        </w:rPr>
        <w:t>Art. 47- Nos casos onde houver discordância igual ou superior a 50%  entre o Parecer Local e o voto dos respectivos presidentes destes presbitérios locais no Plenário do Presbitério Maior, não sendo possível aplicar o parágrafo único do artigo 176 do Regimento Interno da IMP Sertão, então no caso de Parecer Final a ser encaminhado a Assembleia Geral este deverá registrar este fato para que a Assembleia Geral decida tendo conhecimento do mesmo.</w:t>
      </w:r>
    </w:p>
    <w:p w14:paraId="0E997E8F" w14:textId="77777777" w:rsidR="00B31C05" w:rsidRDefault="003141D8">
      <w:pPr>
        <w:pStyle w:val="Standard"/>
        <w:tabs>
          <w:tab w:val="left" w:pos="0"/>
        </w:tabs>
        <w:jc w:val="both"/>
      </w:pPr>
      <w:r>
        <w:rPr>
          <w:rFonts w:eastAsia="Cambria, Cambria" w:cs="Cambria, Cambria"/>
        </w:rPr>
        <w:t>Parágrafo Único- Caso 75% do Presbitério Local tenha votado contrário ao voto de seu Presidente, caberá a mesa do Presbitério Maior decidir se o voto deste Presidente de Presbitério Local, no Plenário do Presbitério Maior,  é válido ou não; sendo a decisão da mesa inapelável.</w:t>
      </w:r>
    </w:p>
    <w:p w14:paraId="3198FEBB" w14:textId="77777777" w:rsidR="00B31C05" w:rsidRDefault="00B31C05">
      <w:pPr>
        <w:pStyle w:val="Standard"/>
        <w:tabs>
          <w:tab w:val="left" w:pos="0"/>
        </w:tabs>
        <w:jc w:val="both"/>
        <w:rPr>
          <w:rFonts w:eastAsia="Cambria, Cambria" w:cs="Cambria, Cambria"/>
        </w:rPr>
      </w:pPr>
    </w:p>
    <w:p w14:paraId="55710A0C" w14:textId="77777777" w:rsidR="00B31C05" w:rsidRDefault="003141D8">
      <w:pPr>
        <w:pStyle w:val="Standard"/>
        <w:tabs>
          <w:tab w:val="left" w:pos="0"/>
        </w:tabs>
        <w:jc w:val="both"/>
      </w:pPr>
      <w:r>
        <w:rPr>
          <w:rFonts w:eastAsia="Cambria, Cambria" w:cs="Cambria, Cambria"/>
        </w:rPr>
        <w:t xml:space="preserve">Art. 48- Todas as questões referentes ao processo canônico no que diz respeito a regulamentação da administração eclesiástica e jurídica da IMP Sertão não tratadas pelo Estatuto Social, o Regimento Interno ou por esta Resolução do Presbitério Maior; ou ainda as que exijam uma complementação, serão resolvidas através de decretos eclesiásticos do </w:t>
      </w:r>
      <w:r>
        <w:t>Bispo</w:t>
      </w:r>
      <w:r>
        <w:rPr>
          <w:rFonts w:eastAsia="Cambria, Cambria" w:cs="Cambria, Cambria"/>
        </w:rPr>
        <w:t>.</w:t>
      </w:r>
    </w:p>
    <w:p w14:paraId="6C9B5E73" w14:textId="77777777" w:rsidR="00B31C05" w:rsidRDefault="003141D8">
      <w:pPr>
        <w:jc w:val="center"/>
        <w:rPr>
          <w:rFonts w:ascii="Times New Roman" w:hAnsi="Times New Roman"/>
          <w:sz w:val="24"/>
          <w:szCs w:val="24"/>
        </w:rPr>
      </w:pPr>
      <w:r>
        <w:rPr>
          <w:rFonts w:ascii="Times New Roman" w:hAnsi="Times New Roman"/>
          <w:b/>
          <w:i/>
          <w:color w:val="0070C0"/>
          <w:sz w:val="24"/>
          <w:szCs w:val="24"/>
        </w:rPr>
        <w:t xml:space="preserve">Seção- VII  </w:t>
      </w:r>
      <w:r>
        <w:rPr>
          <w:rFonts w:ascii="Times New Roman" w:hAnsi="Times New Roman"/>
          <w:b/>
          <w:color w:val="0070C0"/>
          <w:sz w:val="24"/>
          <w:szCs w:val="24"/>
          <w:u w:val="single"/>
        </w:rPr>
        <w:t>DA ADMINISTRAÇÃO FINANCEIRA E PATRIMONIAL DA IMP SERTÃO</w:t>
      </w:r>
    </w:p>
    <w:p w14:paraId="1F8357CB" w14:textId="77777777" w:rsidR="00B31C05" w:rsidRDefault="003141D8">
      <w:pPr>
        <w:jc w:val="both"/>
        <w:rPr>
          <w:rFonts w:ascii="Times New Roman" w:hAnsi="Times New Roman"/>
          <w:sz w:val="24"/>
          <w:szCs w:val="24"/>
        </w:rPr>
      </w:pPr>
      <w:r>
        <w:rPr>
          <w:rFonts w:ascii="Times New Roman" w:hAnsi="Times New Roman"/>
          <w:sz w:val="24"/>
          <w:szCs w:val="24"/>
        </w:rPr>
        <w:t>Art. 49-  A administração financeira, no caso de valores superiores a 1 salário mínimo, se dará através de Movimentação em Conta Bancária através da Diretoria Administrativa.</w:t>
      </w:r>
    </w:p>
    <w:p w14:paraId="0CCBBD86"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1º - Os membros que estejam viajando ou pessoas que estejam em outros municípios e queiram dizimar na Igreja Metodista Pentecostal do Sertão deverão fazer o depósito de seus dízimos diretamente na conta da Igreja no Banco do Brasil- Agência 0621 e Conta Corrente 41.588-X.</w:t>
      </w:r>
    </w:p>
    <w:p w14:paraId="7F3268AF"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2º - Apenas o Presidente da Diretoria e o (a) Primeiro (a) Tesoureiro (a) estão autorizados a assinarem os cheques da Igreja, após a ordem do Bispo.</w:t>
      </w:r>
    </w:p>
    <w:p w14:paraId="4BE70BD1"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3º - Quando a Igreja for </w:t>
      </w:r>
      <w:proofErr w:type="spellStart"/>
      <w:r>
        <w:rPr>
          <w:rFonts w:ascii="Times New Roman" w:hAnsi="Times New Roman"/>
          <w:sz w:val="24"/>
          <w:szCs w:val="24"/>
        </w:rPr>
        <w:t>auto-sustentável</w:t>
      </w:r>
      <w:proofErr w:type="spellEnd"/>
      <w:r>
        <w:rPr>
          <w:rFonts w:ascii="Times New Roman" w:hAnsi="Times New Roman"/>
          <w:sz w:val="24"/>
          <w:szCs w:val="24"/>
        </w:rPr>
        <w:t>,  o Bispo, o Presidente da Diretoria e o (a) Primeiro (a) Tesoureiro (a) deverão a cada 3 meses, quando retirar o dinheiro da Conta do Banco, anexar o extrato da Conta no mural da Igreja Local que funciona como Sede Distrital e quando houver outro Presbitério, também na base missionária de cada campo missionário.</w:t>
      </w:r>
    </w:p>
    <w:p w14:paraId="79BD2FB5"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4º - A Igreja, conforme suas condições, custeará todas as suas atividades com propósito religioso, inclusive as atividades comuns a maioria das Igrejas Evangélicas que possuam além do propósito religioso um propósito lúdico como retiros, encontros e afins; todavia estas atividades somente poderão ser realizadas no âmbito da IMP Sertão quando autorizadas em Decretos Eclesiásticos do Bispo.</w:t>
      </w:r>
    </w:p>
    <w:p w14:paraId="69DC2A56" w14:textId="77777777" w:rsidR="00B31C05" w:rsidRDefault="00B31C05">
      <w:pPr>
        <w:jc w:val="both"/>
        <w:rPr>
          <w:rFonts w:ascii="Times New Roman" w:hAnsi="Times New Roman"/>
          <w:sz w:val="24"/>
          <w:szCs w:val="24"/>
        </w:rPr>
      </w:pPr>
    </w:p>
    <w:p w14:paraId="3E51218C" w14:textId="77777777" w:rsidR="00B31C05" w:rsidRDefault="003141D8">
      <w:pPr>
        <w:jc w:val="both"/>
        <w:rPr>
          <w:rFonts w:ascii="Times New Roman" w:hAnsi="Times New Roman"/>
          <w:sz w:val="24"/>
          <w:szCs w:val="24"/>
        </w:rPr>
      </w:pPr>
      <w:r>
        <w:rPr>
          <w:rFonts w:ascii="Times New Roman" w:hAnsi="Times New Roman"/>
          <w:sz w:val="24"/>
          <w:szCs w:val="24"/>
        </w:rPr>
        <w:t xml:space="preserve">Art. 50- Caso a Igreja venha a adquirir Seminários, Escolas, Faculdades, Livrarias, Editoras ou Emissoras de Rádio e Emissoras de Televisão que gerem lucro para Igreja, ou imóveis alugados ou rendas que não sejam provenientes de dízimos e ofertas, será aplicado o artigo 193 do Regimento Interno; conforme o plano de contas aprovado em </w:t>
      </w:r>
      <w:r>
        <w:rPr>
          <w:rFonts w:ascii="Times New Roman" w:hAnsi="Times New Roman"/>
          <w:sz w:val="24"/>
          <w:szCs w:val="24"/>
        </w:rPr>
        <w:lastRenderedPageBreak/>
        <w:t>Concílio(s) Extraordinário(s) convocado(s) para este fim, para aplicação destes recursos em todos os níveis da Administração.</w:t>
      </w:r>
    </w:p>
    <w:p w14:paraId="4980DED0" w14:textId="77777777" w:rsidR="00B31C05" w:rsidRDefault="003141D8">
      <w:pPr>
        <w:jc w:val="both"/>
        <w:rPr>
          <w:rFonts w:ascii="Times New Roman" w:hAnsi="Times New Roman"/>
          <w:sz w:val="24"/>
          <w:szCs w:val="24"/>
        </w:rPr>
      </w:pPr>
      <w:r>
        <w:rPr>
          <w:rFonts w:ascii="Times New Roman" w:hAnsi="Times New Roman"/>
          <w:sz w:val="24"/>
          <w:szCs w:val="24"/>
        </w:rPr>
        <w:t xml:space="preserve">Parágrafo único- Esta regra referente ao Plano de Contas aprovado no Concílio Extraordinário de cada Presbitério ( quando houver 02) não é </w:t>
      </w:r>
      <w:proofErr w:type="spellStart"/>
      <w:r>
        <w:rPr>
          <w:rFonts w:ascii="Times New Roman" w:hAnsi="Times New Roman"/>
          <w:sz w:val="24"/>
          <w:szCs w:val="24"/>
        </w:rPr>
        <w:t>valida</w:t>
      </w:r>
      <w:proofErr w:type="spellEnd"/>
      <w:r>
        <w:rPr>
          <w:rFonts w:ascii="Times New Roman" w:hAnsi="Times New Roman"/>
          <w:sz w:val="24"/>
          <w:szCs w:val="24"/>
        </w:rPr>
        <w:t xml:space="preserve"> para os dízimos e ofertas cuja guarda e pagamento dos valores se dará pelos tesoureiros (os), nos termos do artigo 193 do Regimento Interno, acrescido  das determinações desta Resolução;  respeitando as determinações diretas do Bispo a Tesouraria, sem necessidade de aprovação da Assembleia Geral, nos termos do Regimento Interno e Estatuto Social.</w:t>
      </w:r>
    </w:p>
    <w:p w14:paraId="6FF09B11" w14:textId="77777777" w:rsidR="00B31C05" w:rsidRDefault="003141D8">
      <w:pPr>
        <w:jc w:val="both"/>
        <w:rPr>
          <w:rFonts w:ascii="Times New Roman" w:hAnsi="Times New Roman"/>
          <w:sz w:val="24"/>
          <w:szCs w:val="24"/>
        </w:rPr>
      </w:pPr>
      <w:r>
        <w:rPr>
          <w:rFonts w:ascii="Times New Roman" w:hAnsi="Times New Roman"/>
          <w:sz w:val="24"/>
          <w:szCs w:val="24"/>
        </w:rPr>
        <w:t>Art.51- A administração patrimonial da IMP Sertão compreende a aquisição, posse, uso e baixa de imóveis e  bens móveis e equipamentos da Igreja, estando a aquisição e posse regulamentadas no Estatuto Social e Regimento Interno; enquanto o uso é regulamentado por esta Resolução e a baixa será regulamentada em Decreto Eclesiástico do Bispo, respeitando o previsto no Estatuto Social e Regimento Interno.</w:t>
      </w:r>
    </w:p>
    <w:p w14:paraId="7C79BC48"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1º - Excetuando no caso em que não haja condição financeira, todas as Igrejas Locais poderão construir casas pastorais, devendo tal decisão ser votada em Assembleia Geral, as quais não poderão ter uso alheio ao propósito definido em Ata do Concílio Extraordinário do respectivo Presbitério que autorizou sua construção ou aquisição.</w:t>
      </w:r>
    </w:p>
    <w:p w14:paraId="6538FF94"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2º - As instalações e anexos das Igrejas Locais somente poderão ser utilizadas para atividades da Igreja (incluindo realização de festas realizadas pela igreja, berçário para crianças da Igreja, sala de aula para Escola Bíblica e o funcionamento de Seminários Teológicos, Editoras ou estúdios de emissoras de rádio ou TV da igreja); não sendo permitido o uso das instalações da Igreja como morada ou dormitório, ou qualquer atividade contraria a seus fins; exceto nos cultos festivos e atividades da Igreja que envolvam visitantes de outras localidades é permitido o uso das instalações da Igreja como dormitório por um período de até uma semana.</w:t>
      </w:r>
    </w:p>
    <w:p w14:paraId="56B1C07C" w14:textId="77777777" w:rsidR="00B31C05" w:rsidRDefault="003141D8">
      <w:pPr>
        <w:pStyle w:val="PargrafodaLista"/>
        <w:numPr>
          <w:ilvl w:val="0"/>
          <w:numId w:val="18"/>
        </w:numPr>
        <w:jc w:val="both"/>
        <w:rPr>
          <w:sz w:val="24"/>
          <w:szCs w:val="24"/>
        </w:rPr>
      </w:pPr>
      <w:r>
        <w:rPr>
          <w:sz w:val="24"/>
          <w:szCs w:val="24"/>
        </w:rPr>
        <w:t>É permitido aos pastores usarem as instalações das Igrejas Locais, em casos de interesse da Igreja, após autorização do Superintendente do Campo Missionário.</w:t>
      </w:r>
    </w:p>
    <w:p w14:paraId="7C322837" w14:textId="77777777" w:rsidR="00B31C05" w:rsidRDefault="003141D8">
      <w:pPr>
        <w:pStyle w:val="PargrafodaLista"/>
        <w:numPr>
          <w:ilvl w:val="0"/>
          <w:numId w:val="18"/>
        </w:numPr>
        <w:jc w:val="both"/>
        <w:rPr>
          <w:sz w:val="24"/>
          <w:szCs w:val="24"/>
        </w:rPr>
      </w:pPr>
      <w:r>
        <w:rPr>
          <w:sz w:val="24"/>
          <w:szCs w:val="24"/>
        </w:rPr>
        <w:t>O Superintendente do Campo Missionário poderá conceder a autorização a qual se refere ao inciso I para outros ministros, missionários(as) e obreiros da Igreja por tempo determinado em comum acordo com a Diretoria Administrativa.</w:t>
      </w:r>
    </w:p>
    <w:p w14:paraId="2B3DB7A6"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3º - Os bens móveis das Igrejas Locais e os seus equipamentos não poderão ter usos alheios aos seus fins; sendo responsabilidade do Presbitério e Diaconato Local o uso destes bens.</w:t>
      </w:r>
    </w:p>
    <w:p w14:paraId="79BB23E8"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4º - </w:t>
      </w:r>
      <w:bookmarkStart w:id="1" w:name="__DdeLink__1069_1109024932"/>
      <w:r>
        <w:rPr>
          <w:rFonts w:ascii="Times New Roman" w:hAnsi="Times New Roman"/>
          <w:sz w:val="24"/>
          <w:szCs w:val="24"/>
        </w:rPr>
        <w:t>Equipamentos e móveis</w:t>
      </w:r>
      <w:bookmarkEnd w:id="1"/>
      <w:r>
        <w:rPr>
          <w:rFonts w:ascii="Times New Roman" w:hAnsi="Times New Roman"/>
          <w:sz w:val="24"/>
          <w:szCs w:val="24"/>
        </w:rPr>
        <w:t xml:space="preserve"> de uso rotineiro somente poderão ser retirados do templo e utilizados em residências ou outros espaços fora da Igreja quando se tratar de atividade da Igreja autorizada pelo Pastor, a exemplo de cultos de ações de graças, não sendo permitido retirar do templo equipamentos e móveis em outras situações desvinculadas de atividades da Igreja.</w:t>
      </w:r>
    </w:p>
    <w:p w14:paraId="1B5D7BDC" w14:textId="77777777" w:rsidR="00B31C05" w:rsidRDefault="003141D8">
      <w:pPr>
        <w:jc w:val="both"/>
      </w:pPr>
      <w:r>
        <w:rPr>
          <w:rFonts w:ascii="Times New Roman" w:hAnsi="Times New Roman"/>
          <w:sz w:val="24"/>
          <w:szCs w:val="24"/>
        </w:rPr>
        <w:lastRenderedPageBreak/>
        <w:t xml:space="preserve">Art.52- Os bens de uma Igreja Local da IMP são considerados como pertencentes a outra Igreja Local do mesmo Presbitério; devendo os ministros das igrejas locais solicitarem o uso de tais bens em comum acordo, sempre com o aval dos pastores, após ouvido a Comissão </w:t>
      </w:r>
      <w:r>
        <w:rPr>
          <w:rStyle w:val="nfase"/>
          <w:rFonts w:ascii="Times New Roman" w:hAnsi="Times New Roman"/>
          <w:b w:val="0"/>
          <w:sz w:val="24"/>
          <w:szCs w:val="24"/>
        </w:rPr>
        <w:t>Patrimonial e Financeira</w:t>
      </w:r>
      <w:r>
        <w:rPr>
          <w:rFonts w:ascii="Times New Roman" w:hAnsi="Times New Roman"/>
          <w:b/>
          <w:sz w:val="24"/>
          <w:szCs w:val="24"/>
        </w:rPr>
        <w:t xml:space="preserve"> </w:t>
      </w:r>
      <w:r>
        <w:rPr>
          <w:rFonts w:ascii="Times New Roman" w:hAnsi="Times New Roman"/>
          <w:sz w:val="24"/>
          <w:szCs w:val="24"/>
        </w:rPr>
        <w:t>do Presbitério Local e dado ciência a Diretoria Administrativa.</w:t>
      </w:r>
    </w:p>
    <w:p w14:paraId="6C657512" w14:textId="77777777" w:rsidR="00B31C05" w:rsidRDefault="003141D8">
      <w:pPr>
        <w:jc w:val="both"/>
        <w:rPr>
          <w:rFonts w:ascii="Times New Roman" w:hAnsi="Times New Roman"/>
          <w:sz w:val="24"/>
          <w:szCs w:val="24"/>
        </w:rPr>
      </w:pPr>
      <w:r>
        <w:rPr>
          <w:rFonts w:ascii="Times New Roman" w:hAnsi="Times New Roman"/>
          <w:sz w:val="24"/>
          <w:szCs w:val="24"/>
        </w:rPr>
        <w:t>Parágrafo Único- O empréstimo de bens e equipamentos das Igrejas Locais da IMP para outra Igreja Evangélica somente poderão ser efetuados pelo Pastor Titular da Igreja Local após consultar a Secretaria da Diretoria Administrativa, caso não comprometa as atividades da Igreja; devendo quem emprestou assumir as responsabilidades pelo bem ou equipamento.</w:t>
      </w:r>
    </w:p>
    <w:p w14:paraId="0B491EB1" w14:textId="77777777" w:rsidR="00B31C05" w:rsidRDefault="003141D8">
      <w:pPr>
        <w:jc w:val="both"/>
        <w:rPr>
          <w:rFonts w:ascii="Times New Roman" w:hAnsi="Times New Roman"/>
          <w:sz w:val="24"/>
          <w:szCs w:val="24"/>
        </w:rPr>
      </w:pPr>
      <w:r>
        <w:rPr>
          <w:rFonts w:ascii="Times New Roman" w:hAnsi="Times New Roman"/>
          <w:sz w:val="24"/>
          <w:szCs w:val="24"/>
        </w:rPr>
        <w:t>Art.53- Numa Igreja Local, o gabinete pastoral e a secretaria podem funcionar numa mesma sala.</w:t>
      </w:r>
    </w:p>
    <w:p w14:paraId="0F2B1630" w14:textId="77777777" w:rsidR="00B31C05" w:rsidRDefault="003141D8">
      <w:pPr>
        <w:jc w:val="both"/>
        <w:rPr>
          <w:rFonts w:ascii="Times New Roman" w:hAnsi="Times New Roman"/>
          <w:sz w:val="24"/>
          <w:szCs w:val="24"/>
        </w:rPr>
      </w:pPr>
      <w:r>
        <w:rPr>
          <w:rFonts w:ascii="Times New Roman" w:hAnsi="Times New Roman"/>
          <w:sz w:val="24"/>
          <w:szCs w:val="24"/>
        </w:rPr>
        <w:t>Parágrafo Único- Neste caso o espaço que sobrar poderá ser utilizado para organizar espaços especiais para crianças ou para funcionar instituições da Igreja; todavia tal decisão somente deve ser tomada após o presbitério local interessado consultar  a Diretoria Administrativa.</w:t>
      </w:r>
    </w:p>
    <w:p w14:paraId="02FEF786" w14:textId="77777777" w:rsidR="00B31C05" w:rsidRDefault="00B31C05">
      <w:pPr>
        <w:jc w:val="both"/>
        <w:rPr>
          <w:rFonts w:ascii="Times New Roman" w:hAnsi="Times New Roman"/>
          <w:sz w:val="24"/>
          <w:szCs w:val="24"/>
        </w:rPr>
      </w:pPr>
    </w:p>
    <w:p w14:paraId="0A6A791E" w14:textId="77777777" w:rsidR="00B31C05" w:rsidRDefault="003141D8">
      <w:pPr>
        <w:jc w:val="both"/>
        <w:rPr>
          <w:rFonts w:ascii="Times New Roman" w:hAnsi="Times New Roman"/>
          <w:sz w:val="24"/>
          <w:szCs w:val="24"/>
        </w:rPr>
      </w:pPr>
      <w:r>
        <w:rPr>
          <w:rFonts w:ascii="Times New Roman" w:hAnsi="Times New Roman"/>
          <w:sz w:val="24"/>
          <w:szCs w:val="24"/>
        </w:rPr>
        <w:t>Art.54- Na administração financeira do pessoal a Diretoria Administrativa levará em consideração que ajuda de custo e gratificações não caracterizam vínculo empregatício com a Igreja; apenas quem exerce função com direito a Salário pode ter vínculo empregatício.</w:t>
      </w:r>
    </w:p>
    <w:p w14:paraId="31B53889"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1º - Pastores Titulares poderão requerer salário, obtendo assim vínculo empregatício;</w:t>
      </w:r>
    </w:p>
    <w:p w14:paraId="1046B8EE" w14:textId="77777777" w:rsidR="00B31C05" w:rsidRDefault="003141D8">
      <w:pPr>
        <w:jc w:val="both"/>
        <w:rPr>
          <w:rFonts w:ascii="Times New Roman" w:hAnsi="Times New Roman"/>
          <w:sz w:val="24"/>
          <w:szCs w:val="24"/>
        </w:rPr>
      </w:pPr>
      <w:r>
        <w:rPr>
          <w:rFonts w:ascii="Times New Roman" w:eastAsia="Colonna MT" w:hAnsi="Times New Roman" w:cs="Colonna MT"/>
          <w:sz w:val="24"/>
          <w:szCs w:val="24"/>
        </w:rPr>
        <w:t>§</w:t>
      </w:r>
      <w:r>
        <w:rPr>
          <w:rFonts w:ascii="Times New Roman" w:hAnsi="Times New Roman"/>
          <w:sz w:val="24"/>
          <w:szCs w:val="24"/>
        </w:rPr>
        <w:t xml:space="preserve"> 2º - Além dos Pastores Titulares; apenas os Pastores Evangelistas quando responsáveis pelas missões locais de um estado ou pelas missões locais de outro país poderão requerer formalmente salário, gerando o vínculo empregatício; todavia, a </w:t>
      </w:r>
      <w:proofErr w:type="spellStart"/>
      <w:r>
        <w:rPr>
          <w:rFonts w:ascii="Times New Roman" w:hAnsi="Times New Roman"/>
          <w:sz w:val="24"/>
          <w:szCs w:val="24"/>
        </w:rPr>
        <w:t>Assembléia</w:t>
      </w:r>
      <w:proofErr w:type="spellEnd"/>
      <w:r>
        <w:rPr>
          <w:rFonts w:ascii="Times New Roman" w:hAnsi="Times New Roman"/>
          <w:sz w:val="24"/>
          <w:szCs w:val="24"/>
        </w:rPr>
        <w:t xml:space="preserve"> Geral Extraordinária, analisará cada caso em particular, não havendo obrigatoriedade de concessão.</w:t>
      </w:r>
    </w:p>
    <w:p w14:paraId="04312C8A" w14:textId="77777777" w:rsidR="00B31C05" w:rsidRDefault="003141D8">
      <w:pPr>
        <w:jc w:val="center"/>
        <w:rPr>
          <w:rFonts w:ascii="Times New Roman" w:hAnsi="Times New Roman"/>
          <w:sz w:val="24"/>
          <w:szCs w:val="24"/>
        </w:rPr>
      </w:pPr>
      <w:r>
        <w:rPr>
          <w:rFonts w:ascii="Times New Roman" w:hAnsi="Times New Roman"/>
          <w:b/>
          <w:i/>
          <w:color w:val="0070C0"/>
          <w:sz w:val="24"/>
          <w:szCs w:val="24"/>
        </w:rPr>
        <w:t xml:space="preserve">Seção- VIII  </w:t>
      </w:r>
      <w:r>
        <w:rPr>
          <w:rFonts w:ascii="Times New Roman" w:hAnsi="Times New Roman"/>
          <w:b/>
          <w:color w:val="0070C0"/>
          <w:sz w:val="24"/>
          <w:szCs w:val="24"/>
          <w:u w:val="single"/>
        </w:rPr>
        <w:t>DA CLASSIFICAÇÃO DAS MISSÕES</w:t>
      </w:r>
    </w:p>
    <w:p w14:paraId="6D864A16" w14:textId="77777777" w:rsidR="00B31C05" w:rsidRDefault="003141D8">
      <w:pPr>
        <w:jc w:val="both"/>
        <w:rPr>
          <w:rFonts w:ascii="Times New Roman" w:hAnsi="Times New Roman"/>
          <w:sz w:val="24"/>
          <w:szCs w:val="24"/>
        </w:rPr>
      </w:pPr>
      <w:r>
        <w:rPr>
          <w:rFonts w:ascii="Times New Roman" w:hAnsi="Times New Roman"/>
          <w:sz w:val="24"/>
          <w:szCs w:val="24"/>
        </w:rPr>
        <w:t>Art. 55- As missões da IMP serão classificadas em:</w:t>
      </w:r>
    </w:p>
    <w:p w14:paraId="53D52D08" w14:textId="77777777" w:rsidR="00B31C05" w:rsidRDefault="003141D8">
      <w:pPr>
        <w:jc w:val="both"/>
        <w:rPr>
          <w:rFonts w:ascii="Times New Roman" w:hAnsi="Times New Roman"/>
          <w:sz w:val="24"/>
          <w:szCs w:val="24"/>
        </w:rPr>
      </w:pPr>
      <w:bookmarkStart w:id="2" w:name="__DdeLink__533_3048292067"/>
      <w:r>
        <w:rPr>
          <w:rFonts w:ascii="Times New Roman" w:eastAsia="Colonna MT" w:hAnsi="Times New Roman" w:cs="Colonna MT"/>
          <w:b/>
          <w:sz w:val="24"/>
          <w:szCs w:val="24"/>
        </w:rPr>
        <w:t>§</w:t>
      </w:r>
      <w:r>
        <w:rPr>
          <w:rFonts w:ascii="Times New Roman" w:hAnsi="Times New Roman"/>
          <w:b/>
          <w:sz w:val="24"/>
          <w:szCs w:val="24"/>
        </w:rPr>
        <w:t xml:space="preserve"> 1º- Missões Locais-</w:t>
      </w:r>
      <w:r>
        <w:rPr>
          <w:rFonts w:ascii="Times New Roman" w:hAnsi="Times New Roman"/>
          <w:sz w:val="24"/>
          <w:szCs w:val="24"/>
        </w:rPr>
        <w:t xml:space="preserve"> </w:t>
      </w:r>
      <w:bookmarkEnd w:id="2"/>
      <w:r>
        <w:rPr>
          <w:rFonts w:ascii="Times New Roman" w:hAnsi="Times New Roman"/>
          <w:sz w:val="24"/>
          <w:szCs w:val="24"/>
        </w:rPr>
        <w:t xml:space="preserve">definidas em regimento interno da Igreja Metodista Pentecostal do Sertão, possuem personalidade jurídica própria, e compreendem a abertura de Igrejas (sem presbitério local) em outros Estados do Brasil, que não seja a Bahia; portanto, não estão incluídas nas metas dos 70 templos do Distrito Eclesiástico do Sertão, na Bahia. </w:t>
      </w:r>
    </w:p>
    <w:p w14:paraId="342D77E1" w14:textId="77777777" w:rsidR="00B31C05" w:rsidRDefault="003141D8">
      <w:pPr>
        <w:numPr>
          <w:ilvl w:val="0"/>
          <w:numId w:val="19"/>
        </w:numPr>
        <w:jc w:val="both"/>
        <w:rPr>
          <w:rFonts w:ascii="Times New Roman" w:hAnsi="Times New Roman"/>
          <w:sz w:val="24"/>
          <w:szCs w:val="24"/>
        </w:rPr>
      </w:pPr>
      <w:r>
        <w:rPr>
          <w:rFonts w:ascii="Times New Roman" w:hAnsi="Times New Roman"/>
          <w:sz w:val="24"/>
          <w:szCs w:val="24"/>
        </w:rPr>
        <w:t xml:space="preserve">As missões locais estão agrupadas em áreas missionárias e funcionam em conexão com um Presbitério Local; </w:t>
      </w:r>
    </w:p>
    <w:p w14:paraId="4F5CC2C3" w14:textId="77777777" w:rsidR="00B31C05" w:rsidRDefault="003141D8">
      <w:pPr>
        <w:numPr>
          <w:ilvl w:val="0"/>
          <w:numId w:val="19"/>
        </w:numPr>
        <w:jc w:val="both"/>
        <w:rPr>
          <w:rFonts w:ascii="Times New Roman" w:hAnsi="Times New Roman"/>
          <w:sz w:val="24"/>
          <w:szCs w:val="24"/>
        </w:rPr>
      </w:pPr>
      <w:r>
        <w:rPr>
          <w:rFonts w:ascii="Times New Roman" w:hAnsi="Times New Roman"/>
          <w:sz w:val="24"/>
          <w:szCs w:val="24"/>
        </w:rPr>
        <w:lastRenderedPageBreak/>
        <w:t>As Áreas Missionárias compreendem todas as missões locais de um mesmo Estado e formam o Distrito Missionário (considerando a previsão para 02 Presbitérios serão organizados 02 Distritos Missionários).</w:t>
      </w:r>
    </w:p>
    <w:p w14:paraId="34A88C61" w14:textId="77777777" w:rsidR="00B31C05" w:rsidRDefault="003141D8">
      <w:pPr>
        <w:numPr>
          <w:ilvl w:val="0"/>
          <w:numId w:val="19"/>
        </w:numPr>
        <w:jc w:val="both"/>
        <w:rPr>
          <w:rFonts w:ascii="Times New Roman" w:hAnsi="Times New Roman"/>
          <w:sz w:val="24"/>
          <w:szCs w:val="24"/>
        </w:rPr>
      </w:pPr>
      <w:r>
        <w:rPr>
          <w:rFonts w:ascii="Times New Roman" w:hAnsi="Times New Roman"/>
          <w:sz w:val="24"/>
          <w:szCs w:val="24"/>
        </w:rPr>
        <w:t>As missões locais poderão ocorrer, em qualquer fase do Projeto “Levando o Metodismo aos Sertões” em casos excepcionais, em comum acordo do Bispo com o Presidente da Diretoria Administrativa, através de decreto eclesiástico; exceto no caso das missões locais especiais na Bahia, que ficam a critério do Bispo, conforme a existência de pontos missionários.</w:t>
      </w:r>
    </w:p>
    <w:p w14:paraId="411E4166" w14:textId="77777777" w:rsidR="00B31C05" w:rsidRDefault="003141D8">
      <w:pPr>
        <w:numPr>
          <w:ilvl w:val="0"/>
          <w:numId w:val="19"/>
        </w:numPr>
        <w:jc w:val="both"/>
        <w:rPr>
          <w:rFonts w:ascii="Times New Roman" w:hAnsi="Times New Roman"/>
          <w:sz w:val="24"/>
          <w:szCs w:val="24"/>
        </w:rPr>
      </w:pPr>
      <w:r>
        <w:rPr>
          <w:rFonts w:ascii="Times New Roman" w:hAnsi="Times New Roman"/>
          <w:sz w:val="24"/>
          <w:szCs w:val="24"/>
        </w:rPr>
        <w:t>Caso não justifique a excepcionalidade o Bispo somente poderá abrir uma missão local fora do cronograma após obter a aprovação do Presbitério Maior nos termos desta Resolução (aval de mais de 50% dos seus membros);</w:t>
      </w:r>
    </w:p>
    <w:p w14:paraId="40BFCFEE" w14:textId="77777777" w:rsidR="00B31C05" w:rsidRDefault="003141D8">
      <w:pPr>
        <w:numPr>
          <w:ilvl w:val="0"/>
          <w:numId w:val="19"/>
        </w:numPr>
        <w:jc w:val="both"/>
        <w:rPr>
          <w:rFonts w:ascii="Times New Roman" w:hAnsi="Times New Roman"/>
          <w:sz w:val="24"/>
          <w:szCs w:val="24"/>
        </w:rPr>
      </w:pPr>
      <w:r>
        <w:rPr>
          <w:rFonts w:ascii="Times New Roman" w:hAnsi="Times New Roman"/>
          <w:sz w:val="24"/>
          <w:szCs w:val="24"/>
        </w:rPr>
        <w:t>Em qualquer um dos casos, ficará provisoriamente responsável pela missão o Presbitério Local do Bispo, até que a missão possa ser acomodada no cronograma original.</w:t>
      </w:r>
    </w:p>
    <w:p w14:paraId="2401F1D6" w14:textId="77777777" w:rsidR="00361089" w:rsidRPr="00361089" w:rsidRDefault="00361089">
      <w:pPr>
        <w:jc w:val="both"/>
        <w:rPr>
          <w:rFonts w:ascii="Times New Roman" w:hAnsi="Times New Roman" w:cs="Times New Roman"/>
          <w:sz w:val="24"/>
          <w:szCs w:val="24"/>
        </w:rPr>
      </w:pPr>
      <w:r w:rsidRPr="00361089">
        <w:rPr>
          <w:rFonts w:ascii="Times New Roman" w:hAnsi="Times New Roman" w:cs="Times New Roman"/>
          <w:b/>
          <w:bCs/>
          <w:sz w:val="24"/>
          <w:szCs w:val="24"/>
        </w:rPr>
        <w:t>§ 2º-Missões Transculturais-</w:t>
      </w:r>
      <w:r w:rsidRPr="00361089">
        <w:rPr>
          <w:rFonts w:ascii="Times New Roman" w:hAnsi="Times New Roman" w:cs="Times New Roman"/>
          <w:sz w:val="24"/>
          <w:szCs w:val="24"/>
        </w:rPr>
        <w:t xml:space="preserve"> Também chamadas de Missões Internacionais, serão definidas em Decreto Eclesiástico, são constituídas por solicitação do Bispo, mais assinatura de no mínimo 75%, dos membros do Presbitério Maior e compreendem a abertura de Missões em outros países da América do Sul; compreendem o DISTRITO MISSIONÁRIO DA AMAZÔNIA ANDINA E CARIBENHA e o DISTRITO MISSIONÁRIO DA BACIA PLATINA, tendo seus ministros nomeados pelo Bispo. </w:t>
      </w:r>
    </w:p>
    <w:p w14:paraId="0F60EE78" w14:textId="21E9DE4D" w:rsidR="00B31C05" w:rsidRPr="00361089" w:rsidRDefault="00361089">
      <w:pPr>
        <w:jc w:val="both"/>
        <w:rPr>
          <w:rFonts w:ascii="Times New Roman" w:hAnsi="Times New Roman" w:cs="Times New Roman"/>
          <w:sz w:val="24"/>
          <w:szCs w:val="24"/>
        </w:rPr>
      </w:pPr>
      <w:r w:rsidRPr="00361089">
        <w:rPr>
          <w:rFonts w:ascii="Times New Roman" w:hAnsi="Times New Roman" w:cs="Times New Roman"/>
          <w:b/>
          <w:bCs/>
          <w:sz w:val="24"/>
          <w:szCs w:val="24"/>
        </w:rPr>
        <w:t>§ 3º- Missões Locais Especiais-</w:t>
      </w:r>
      <w:r w:rsidRPr="00361089">
        <w:rPr>
          <w:rFonts w:ascii="Times New Roman" w:hAnsi="Times New Roman" w:cs="Times New Roman"/>
          <w:sz w:val="24"/>
          <w:szCs w:val="24"/>
        </w:rPr>
        <w:t xml:space="preserve"> Não estão previstas nas metas da IMP Sertão, nem existe uma obrigatoriedade que estas venham a ocorrer, ficando a critério do Bispo, caso haja recursos(não implique em desviar recursos previstos para o alcance de metas); possuem CNPJ próprio, com Estatuto Social elaborado com base em Decreto Eclesiástico do Bispo, estão subordinadas diretamente a Igreja Local do Bispo e podem ser organizadas em qualquer época, em qualquer localidade do território nacional.</w:t>
      </w:r>
    </w:p>
    <w:p w14:paraId="346CDE68" w14:textId="77777777" w:rsidR="00361089" w:rsidRPr="00361089" w:rsidRDefault="00361089">
      <w:pPr>
        <w:jc w:val="both"/>
        <w:rPr>
          <w:rFonts w:ascii="Times New Roman" w:hAnsi="Times New Roman" w:cs="Times New Roman"/>
          <w:sz w:val="24"/>
          <w:szCs w:val="24"/>
        </w:rPr>
      </w:pPr>
      <w:r w:rsidRPr="00361089">
        <w:rPr>
          <w:rFonts w:ascii="Times New Roman" w:hAnsi="Times New Roman" w:cs="Times New Roman"/>
          <w:sz w:val="24"/>
          <w:szCs w:val="24"/>
        </w:rPr>
        <w:t xml:space="preserve">Art. 56- Após a IMP atingir 100% de sua meta em cada Presbitério Local na Bahia; será obrigatoriamente constituído a 1ª missão local, a qual terá Assembleias Extraordinárias que fará adequação das decisões da Conferência Anual e do Sínodo a sua realidade; bem como adequará as decisões do Concílio Extraordinário do Presbitério do Sertão, até ser organizado o Presbitério de seu Distrito Missionário. </w:t>
      </w:r>
    </w:p>
    <w:p w14:paraId="37EEB5FD" w14:textId="47A402B5" w:rsidR="00B31C05" w:rsidRDefault="00361089">
      <w:pPr>
        <w:jc w:val="both"/>
        <w:rPr>
          <w:rFonts w:ascii="Times New Roman" w:hAnsi="Times New Roman" w:cs="Times New Roman"/>
          <w:sz w:val="24"/>
          <w:szCs w:val="24"/>
        </w:rPr>
      </w:pPr>
      <w:r w:rsidRPr="00361089">
        <w:rPr>
          <w:rFonts w:ascii="Times New Roman" w:hAnsi="Times New Roman" w:cs="Times New Roman"/>
          <w:sz w:val="24"/>
          <w:szCs w:val="24"/>
        </w:rPr>
        <w:t>§ 1º- As missões locais de cada Estado formam a Área Missionária e terão personalidade jurídica própria a partir do CNPJ da Igreja Metodista Pentecostal do Sertão e adotarão por padrão o Estatuto Social e Regimento Interno da Igreja Metodista Pentecostal do Sertão, não tendo poder para deliberar sobre a alteração destes documentos. Assim, existirão 25 áreas missionárias, distribuídas em 02 distritos missionários, constituindo 02 presbitérios, compostos de Estados diferentes:</w:t>
      </w:r>
      <w:r w:rsidR="003141D8" w:rsidRPr="00361089">
        <w:rPr>
          <w:rFonts w:ascii="Times New Roman" w:hAnsi="Times New Roman" w:cs="Times New Roman"/>
          <w:sz w:val="24"/>
          <w:szCs w:val="24"/>
        </w:rPr>
        <w:t xml:space="preserve"> </w:t>
      </w:r>
    </w:p>
    <w:p w14:paraId="7A08B517" w14:textId="77777777" w:rsidR="00361089" w:rsidRPr="00361089" w:rsidRDefault="00361089">
      <w:pPr>
        <w:jc w:val="both"/>
        <w:rPr>
          <w:rFonts w:ascii="Times New Roman" w:hAnsi="Times New Roman" w:cs="Times New Roman"/>
          <w:sz w:val="24"/>
          <w:szCs w:val="24"/>
        </w:rPr>
      </w:pPr>
    </w:p>
    <w:p w14:paraId="0F831522" w14:textId="77777777" w:rsidR="00361089" w:rsidRDefault="00361089" w:rsidP="00361089">
      <w:pPr>
        <w:pStyle w:val="NormalWeb"/>
        <w:spacing w:beforeAutospacing="0" w:after="0" w:afterAutospacing="0"/>
        <w:ind w:left="720"/>
        <w:jc w:val="both"/>
        <w:rPr>
          <w:rFonts w:ascii="Times New Roman" w:hAnsi="Times New Roman" w:cs="Times New Roman"/>
        </w:rPr>
      </w:pPr>
      <w:r w:rsidRPr="00361089">
        <w:rPr>
          <w:rFonts w:ascii="Times New Roman" w:hAnsi="Times New Roman" w:cs="Times New Roman"/>
          <w:b/>
          <w:bCs/>
        </w:rPr>
        <w:lastRenderedPageBreak/>
        <w:t>DISTRITO MISSIONÁRIO DA AMAZÔNIA E NORDESTE</w:t>
      </w:r>
      <w:r w:rsidRPr="00361089">
        <w:rPr>
          <w:rFonts w:ascii="Times New Roman" w:hAnsi="Times New Roman" w:cs="Times New Roman"/>
        </w:rPr>
        <w:t xml:space="preserve"> (ÁREA MISSIONÁRIA DE SERGIPE-1; PRESBITÉRIO LOCAL DE ALAGOAS-2; ÁREA MISSIONÁRIA DE PERNAMBUCO-3; ÁREA MISSIONÁRIA DE PIAUÍ-4; ÁREA</w:t>
      </w:r>
      <w:r w:rsidRPr="00361089">
        <w:rPr>
          <w:rFonts w:ascii="Times New Roman" w:hAnsi="Times New Roman" w:cs="Times New Roman"/>
        </w:rPr>
        <w:t xml:space="preserve"> </w:t>
      </w:r>
      <w:r w:rsidRPr="00361089">
        <w:rPr>
          <w:rFonts w:ascii="Times New Roman" w:hAnsi="Times New Roman" w:cs="Times New Roman"/>
        </w:rPr>
        <w:t>MISSIONÁRIA DA PARAÍBA-5; ÁREA MISSIONÁRIA DO RIO GRANDE DO NORTE-6;ÁREA MISSIONÁRIA DO CEARÁ-7; ÁREA MISSIONÁRIA DO MARANHÃO-8; PRESBITÉRIO LOCAL DO AMAZONAS-09 E ÁREA MISSIONÁRIA DE RORAIMA-10; ÁREA MISSIONÁRIA DO ACRE-11 E ÁREA MISSIONÁRIA DE RONDÔNIA-12; ÁREA MISSIONÁRIA DO AMAPÁ-13 E PRESBITÉRIO LOCAL DO PARÁ-14; ÁREA MISSIONÁRIA DO TOCANTINS15);</w:t>
      </w:r>
    </w:p>
    <w:p w14:paraId="33239ED8" w14:textId="77777777" w:rsidR="00361089" w:rsidRDefault="00361089" w:rsidP="00361089">
      <w:pPr>
        <w:pStyle w:val="NormalWeb"/>
        <w:spacing w:beforeAutospacing="0" w:after="0" w:afterAutospacing="0"/>
        <w:ind w:left="720"/>
        <w:jc w:val="both"/>
      </w:pPr>
    </w:p>
    <w:p w14:paraId="636BC5C4" w14:textId="7891A19A" w:rsidR="00B31C05" w:rsidRPr="00361089" w:rsidRDefault="00361089" w:rsidP="00361089">
      <w:pPr>
        <w:pStyle w:val="NormalWeb"/>
        <w:spacing w:beforeAutospacing="0" w:after="0" w:afterAutospacing="0"/>
        <w:ind w:left="720"/>
        <w:jc w:val="both"/>
        <w:rPr>
          <w:rFonts w:ascii="Times New Roman" w:hAnsi="Times New Roman" w:cs="Times New Roman"/>
        </w:rPr>
      </w:pPr>
      <w:r w:rsidRPr="00361089">
        <w:rPr>
          <w:rFonts w:ascii="Times New Roman" w:hAnsi="Times New Roman" w:cs="Times New Roman"/>
          <w:b/>
          <w:bCs/>
        </w:rPr>
        <w:t>DISTRITO MISSIONÁRIO DO PANTANAL E CENTRO-SUL</w:t>
      </w:r>
      <w:r w:rsidRPr="00361089">
        <w:rPr>
          <w:rFonts w:ascii="Times New Roman" w:hAnsi="Times New Roman" w:cs="Times New Roman"/>
        </w:rPr>
        <w:t xml:space="preserve"> (ÁREA MISSIONÁRIA DE GOIÁS E DF-16; PRESBITÉRIO LOCAL DE MATO GROSSO17; ÁREA MISSIONÁRIA DE MATO GROSSO DO SUL-18; ÁREA MISSIONÁRIA DE MINAS GERAIS-19; PRESBITÉRIO LOCAL DE SÃO PAULO-20; ÁREA MISSIONÁRIA DO RIO DE JANEIRO-21; ÁREA MISSIONÁRIA DO ESPÍRITO SANTO-22; ÁREA MISSIONÁRIA DO RIO GRANDE DO SUL-23; ÁREA MISSIONÁRIA DO PARANÁ-24; ÁREA MISSIONÁRIA DE SANTA CATARINA-25).</w:t>
      </w:r>
    </w:p>
    <w:p w14:paraId="05F188AF" w14:textId="77777777" w:rsidR="00361089" w:rsidRPr="00361089" w:rsidRDefault="00361089" w:rsidP="00361089">
      <w:pPr>
        <w:pStyle w:val="NormalWeb"/>
        <w:spacing w:beforeAutospacing="0" w:after="0" w:afterAutospacing="0"/>
        <w:ind w:left="720"/>
        <w:jc w:val="both"/>
        <w:rPr>
          <w:rFonts w:ascii="Times New Roman" w:hAnsi="Times New Roman" w:cs="Times New Roman"/>
        </w:rPr>
      </w:pPr>
    </w:p>
    <w:p w14:paraId="5932490D" w14:textId="77777777" w:rsidR="00361089" w:rsidRDefault="00361089" w:rsidP="00361089">
      <w:pPr>
        <w:jc w:val="both"/>
        <w:rPr>
          <w:rFonts w:ascii="Times New Roman" w:hAnsi="Times New Roman" w:cs="Times New Roman"/>
          <w:sz w:val="24"/>
          <w:szCs w:val="24"/>
        </w:rPr>
      </w:pPr>
      <w:r w:rsidRPr="00361089">
        <w:rPr>
          <w:rFonts w:ascii="Times New Roman" w:hAnsi="Times New Roman" w:cs="Times New Roman"/>
          <w:sz w:val="24"/>
          <w:szCs w:val="24"/>
        </w:rPr>
        <w:t xml:space="preserve">§ 2º-Terá CNPJ de filial da IMP Sertão; apenas a 1ª missão de um mesmo Estado, que terá uma Diretoria formada por Presidente, Secretário e Tesoureiro indicados pelo Bispo e eleitos pelos membros da missão local, a qual terá status de Sede </w:t>
      </w:r>
      <w:proofErr w:type="spellStart"/>
      <w:r w:rsidRPr="00361089">
        <w:rPr>
          <w:rFonts w:ascii="Times New Roman" w:hAnsi="Times New Roman" w:cs="Times New Roman"/>
          <w:sz w:val="24"/>
          <w:szCs w:val="24"/>
        </w:rPr>
        <w:t>stadual</w:t>
      </w:r>
      <w:proofErr w:type="spellEnd"/>
      <w:r w:rsidRPr="00361089">
        <w:rPr>
          <w:rFonts w:ascii="Times New Roman" w:hAnsi="Times New Roman" w:cs="Times New Roman"/>
          <w:sz w:val="24"/>
          <w:szCs w:val="24"/>
        </w:rPr>
        <w:t xml:space="preserve">, sendo as demais missões deste Estado consideradas congregações da primeira missão e utilizarão o mesmo CNPJ desta; sendo necessária a aprovação do Bispo para que haja outras missões do mesmo estado com CNPJ. </w:t>
      </w:r>
    </w:p>
    <w:p w14:paraId="405EBC2B" w14:textId="77777777" w:rsidR="00361089" w:rsidRDefault="00361089" w:rsidP="00361089">
      <w:pPr>
        <w:jc w:val="both"/>
        <w:rPr>
          <w:rFonts w:ascii="Times New Roman" w:hAnsi="Times New Roman" w:cs="Times New Roman"/>
          <w:sz w:val="24"/>
          <w:szCs w:val="24"/>
        </w:rPr>
      </w:pPr>
      <w:r w:rsidRPr="00361089">
        <w:rPr>
          <w:rFonts w:ascii="Times New Roman" w:hAnsi="Times New Roman" w:cs="Times New Roman"/>
          <w:sz w:val="24"/>
          <w:szCs w:val="24"/>
        </w:rPr>
        <w:t xml:space="preserve">§ 3º- Em cada Distrito Missionário haverão somente 02 presbitérios locais. </w:t>
      </w:r>
    </w:p>
    <w:p w14:paraId="0B3CF4E4" w14:textId="77777777" w:rsidR="00361089" w:rsidRDefault="00361089" w:rsidP="00361089">
      <w:pPr>
        <w:jc w:val="both"/>
        <w:rPr>
          <w:rFonts w:ascii="Times New Roman" w:hAnsi="Times New Roman" w:cs="Times New Roman"/>
          <w:sz w:val="24"/>
          <w:szCs w:val="24"/>
        </w:rPr>
      </w:pPr>
      <w:r w:rsidRPr="00361089">
        <w:rPr>
          <w:rFonts w:ascii="Times New Roman" w:hAnsi="Times New Roman" w:cs="Times New Roman"/>
          <w:sz w:val="24"/>
          <w:szCs w:val="24"/>
        </w:rPr>
        <w:t xml:space="preserve">§ 4º- Um Distrito Missionário considera-se instalado com a constituição da primeira missão nacional, em qualquer estado brasileiro cuja Área Missionária seja de sua jurisdição; todavia o Presbitério da Amazônia ou Presbitério do Pantanal somente estará instituído depois da organização de 02 Presbitérios Locais. </w:t>
      </w:r>
    </w:p>
    <w:p w14:paraId="4F51F929" w14:textId="77777777" w:rsidR="00361089" w:rsidRDefault="00361089" w:rsidP="00361089">
      <w:pPr>
        <w:jc w:val="both"/>
        <w:rPr>
          <w:rFonts w:ascii="Times New Roman" w:hAnsi="Times New Roman" w:cs="Times New Roman"/>
          <w:sz w:val="24"/>
          <w:szCs w:val="24"/>
        </w:rPr>
      </w:pPr>
      <w:r w:rsidRPr="00361089">
        <w:rPr>
          <w:rFonts w:ascii="Times New Roman" w:hAnsi="Times New Roman" w:cs="Times New Roman"/>
          <w:sz w:val="24"/>
          <w:szCs w:val="24"/>
        </w:rPr>
        <w:t xml:space="preserve">§ 5º- Para cada missão local, conforme as possibilidades, o Bispo ordenará e/ou consagrará inicialmente, de 01 a 07 Pastores Evangelistas e de 01 a 07 membros da própria missão para ordem diaconal que serão consagrados missionários; podendo, este número ser excedido, tanto para o Pastor Evangelista como para o Diácono Missionário. </w:t>
      </w:r>
    </w:p>
    <w:p w14:paraId="513A5543" w14:textId="12A4B5A9" w:rsidR="00361089" w:rsidRDefault="00361089" w:rsidP="00361089">
      <w:pPr>
        <w:jc w:val="both"/>
        <w:rPr>
          <w:rFonts w:ascii="Times New Roman" w:hAnsi="Times New Roman" w:cs="Times New Roman"/>
          <w:sz w:val="24"/>
          <w:szCs w:val="24"/>
        </w:rPr>
      </w:pPr>
      <w:r w:rsidRPr="00361089">
        <w:rPr>
          <w:rFonts w:ascii="Times New Roman" w:hAnsi="Times New Roman" w:cs="Times New Roman"/>
          <w:sz w:val="24"/>
          <w:szCs w:val="24"/>
        </w:rPr>
        <w:t xml:space="preserve">§ 6º-Cada Área Missionária é supervisionada por um dos Pastores Evangelistas das Missões desta área missionária, o qual será eleito pelos membros e ministros das missões que formam a respectiva área missionária, e prestará contas ao Superintendente do Distrito Missionário, indicado pelo Bispo § 7º- Os missionários das missões locais exercem atribuições similares aos denominados pastores diáconos de muitas igrejas metodistas; todavia na IMP Sertão membros da ordem diaconal não podem ser </w:t>
      </w:r>
      <w:r w:rsidRPr="00361089">
        <w:rPr>
          <w:rFonts w:ascii="Times New Roman" w:hAnsi="Times New Roman" w:cs="Times New Roman"/>
          <w:sz w:val="24"/>
          <w:szCs w:val="24"/>
        </w:rPr>
        <w:lastRenderedPageBreak/>
        <w:t>classificados como pastores; pois não podem ministrar sacramentos, nem realizar casamento; estando sob supervisão do Pastor Evangelista, que exercerá tais funções.</w:t>
      </w:r>
    </w:p>
    <w:p w14:paraId="53D9D6A1" w14:textId="590B758D" w:rsidR="002D0AEB" w:rsidRPr="002D0AEB" w:rsidRDefault="002D0AEB" w:rsidP="00361089">
      <w:pPr>
        <w:jc w:val="both"/>
        <w:rPr>
          <w:rFonts w:ascii="Times New Roman" w:hAnsi="Times New Roman" w:cs="Times New Roman"/>
          <w:sz w:val="24"/>
          <w:szCs w:val="24"/>
        </w:rPr>
      </w:pPr>
      <w:r w:rsidRPr="002D0AEB">
        <w:rPr>
          <w:rFonts w:ascii="Times New Roman" w:hAnsi="Times New Roman" w:cs="Times New Roman"/>
          <w:sz w:val="24"/>
          <w:szCs w:val="24"/>
        </w:rPr>
        <w:t>Art. 57- As missões internacionais não poderão ser solicitadas enquanto as missões locais não alcançarem 03 vezes o previsto para sua meta mínima.</w:t>
      </w:r>
    </w:p>
    <w:p w14:paraId="29CB3DED" w14:textId="763458A9" w:rsidR="00B31C05" w:rsidRDefault="003141D8">
      <w:pPr>
        <w:jc w:val="center"/>
        <w:rPr>
          <w:rFonts w:ascii="Times New Roman" w:hAnsi="Times New Roman"/>
          <w:sz w:val="24"/>
          <w:szCs w:val="24"/>
        </w:rPr>
      </w:pPr>
      <w:r>
        <w:rPr>
          <w:rFonts w:ascii="Times New Roman" w:hAnsi="Times New Roman"/>
          <w:b/>
          <w:i/>
          <w:color w:val="0070C0"/>
          <w:sz w:val="24"/>
          <w:szCs w:val="24"/>
        </w:rPr>
        <w:t xml:space="preserve">Seção-IX </w:t>
      </w:r>
      <w:r>
        <w:rPr>
          <w:rFonts w:ascii="Times New Roman" w:hAnsi="Times New Roman"/>
          <w:b/>
          <w:color w:val="0070C0"/>
          <w:sz w:val="24"/>
          <w:szCs w:val="24"/>
          <w:u w:val="single"/>
        </w:rPr>
        <w:t xml:space="preserve">DA OFICIALIZAÇÃO DA CONFISSÃO, DO  HINO OFICIAL,  DO CALENDÁRIO LITÚRGICO  E DO LOGOTIPO DOS VÍNCULOS PMEC/IMP </w:t>
      </w:r>
    </w:p>
    <w:p w14:paraId="36A5003A" w14:textId="77777777" w:rsidR="002D0AEB" w:rsidRDefault="002D0AEB" w:rsidP="002D0AEB">
      <w:pPr>
        <w:tabs>
          <w:tab w:val="left" w:pos="1215"/>
        </w:tabs>
        <w:jc w:val="both"/>
        <w:rPr>
          <w:rFonts w:ascii="Times New Roman" w:hAnsi="Times New Roman" w:cs="Times New Roman"/>
          <w:sz w:val="24"/>
          <w:szCs w:val="24"/>
        </w:rPr>
      </w:pPr>
      <w:r w:rsidRPr="002D0AEB">
        <w:rPr>
          <w:rFonts w:ascii="Times New Roman" w:hAnsi="Times New Roman" w:cs="Times New Roman"/>
          <w:sz w:val="24"/>
          <w:szCs w:val="24"/>
        </w:rPr>
        <w:t xml:space="preserve">Art. 58- Fica aprovada como Confissão oficial da IMP Sertão, em caráter definitivo, a adequação feita da Confissão de Fé dos Metodistas e Presbiterianos Gauleses, adotada nas Associações de </w:t>
      </w:r>
      <w:proofErr w:type="spellStart"/>
      <w:r w:rsidRPr="002D0AEB">
        <w:rPr>
          <w:rFonts w:ascii="Times New Roman" w:hAnsi="Times New Roman" w:cs="Times New Roman"/>
          <w:sz w:val="24"/>
          <w:szCs w:val="24"/>
        </w:rPr>
        <w:t>Aberystwyth</w:t>
      </w:r>
      <w:proofErr w:type="spellEnd"/>
      <w:r w:rsidRPr="002D0AEB">
        <w:rPr>
          <w:rFonts w:ascii="Times New Roman" w:hAnsi="Times New Roman" w:cs="Times New Roman"/>
          <w:sz w:val="24"/>
          <w:szCs w:val="24"/>
        </w:rPr>
        <w:t xml:space="preserve"> e Bala, cidades do País de Gales, no ano de 1823.</w:t>
      </w:r>
    </w:p>
    <w:p w14:paraId="59C48414" w14:textId="77777777" w:rsidR="002D0AEB" w:rsidRPr="002D0AEB" w:rsidRDefault="002D0AEB" w:rsidP="002D0AEB">
      <w:pPr>
        <w:tabs>
          <w:tab w:val="left" w:pos="1215"/>
        </w:tabs>
        <w:jc w:val="both"/>
        <w:rPr>
          <w:rFonts w:ascii="Times New Roman" w:hAnsi="Times New Roman" w:cs="Times New Roman"/>
          <w:sz w:val="24"/>
          <w:szCs w:val="24"/>
        </w:rPr>
      </w:pPr>
      <w:r w:rsidRPr="002D0AEB">
        <w:rPr>
          <w:rFonts w:ascii="Times New Roman" w:hAnsi="Times New Roman" w:cs="Times New Roman"/>
          <w:sz w:val="24"/>
          <w:szCs w:val="24"/>
        </w:rPr>
        <w:t>§1º-A confissão resultante da adequação foi designada de A CONFISSÃO DOS METODISTAS SERTANEJOS e validada provisoriamente no Decreto Eclesiástico Nº 004/10.</w:t>
      </w:r>
    </w:p>
    <w:p w14:paraId="2146A1F5" w14:textId="77777777" w:rsidR="002D0AEB" w:rsidRPr="002D0AEB" w:rsidRDefault="002D0AEB" w:rsidP="002D0AEB">
      <w:pPr>
        <w:tabs>
          <w:tab w:val="left" w:pos="1215"/>
        </w:tabs>
        <w:jc w:val="both"/>
        <w:rPr>
          <w:rFonts w:ascii="Times New Roman" w:hAnsi="Times New Roman" w:cs="Times New Roman"/>
          <w:sz w:val="24"/>
          <w:szCs w:val="24"/>
        </w:rPr>
      </w:pPr>
      <w:r w:rsidRPr="002D0AEB">
        <w:rPr>
          <w:rFonts w:ascii="Times New Roman" w:hAnsi="Times New Roman" w:cs="Times New Roman"/>
          <w:sz w:val="24"/>
          <w:szCs w:val="24"/>
        </w:rPr>
        <w:t>§2º- A confissão deverá ser utilizada obrigatoriamente nas cerimônias de batismo, na recepção de membros e nos rituais de ordenação para a ordem diaconal e ordem presbiteral.</w:t>
      </w:r>
    </w:p>
    <w:p w14:paraId="28F306BB" w14:textId="77777777" w:rsidR="002D0AEB" w:rsidRPr="002D0AEB" w:rsidRDefault="002D0AEB">
      <w:pPr>
        <w:numPr>
          <w:ilvl w:val="0"/>
          <w:numId w:val="20"/>
        </w:numPr>
        <w:jc w:val="both"/>
        <w:rPr>
          <w:rFonts w:ascii="Times New Roman" w:hAnsi="Times New Roman" w:cs="Times New Roman"/>
          <w:sz w:val="24"/>
          <w:szCs w:val="24"/>
        </w:rPr>
      </w:pPr>
      <w:r w:rsidRPr="002D0AEB">
        <w:rPr>
          <w:rFonts w:ascii="Times New Roman" w:hAnsi="Times New Roman" w:cs="Times New Roman"/>
          <w:sz w:val="24"/>
          <w:szCs w:val="24"/>
        </w:rPr>
        <w:t>No batismo, antes de descer às águas o celebrante, lerá a pergunta de cada artigo ao passo que a pessoa a ser batizada responderá: “___ EU CONFESSO” ou simplesmente “___SIM”;</w:t>
      </w:r>
    </w:p>
    <w:p w14:paraId="13DEB610" w14:textId="77777777" w:rsidR="002D0AEB" w:rsidRPr="002D0AEB" w:rsidRDefault="002D0AEB" w:rsidP="002D0AEB">
      <w:pPr>
        <w:numPr>
          <w:ilvl w:val="0"/>
          <w:numId w:val="20"/>
        </w:numPr>
        <w:jc w:val="both"/>
        <w:rPr>
          <w:rFonts w:ascii="Times New Roman" w:hAnsi="Times New Roman" w:cs="Times New Roman"/>
          <w:sz w:val="24"/>
          <w:szCs w:val="24"/>
        </w:rPr>
      </w:pPr>
      <w:r w:rsidRPr="002D0AEB">
        <w:rPr>
          <w:rFonts w:ascii="Times New Roman" w:hAnsi="Times New Roman" w:cs="Times New Roman"/>
          <w:sz w:val="24"/>
          <w:szCs w:val="24"/>
        </w:rPr>
        <w:t xml:space="preserve">No rito de ordenação para ordem diaconal o Bispo lerá os artigos e o aspirante a ordem lerá apenas o primeiro parágrafo de cada artigo; sendo este o mesmo procedimento adotado para os votos de membros que já tenham sido batizados em outras denominações nos termos do artigo 45 do Regimento Interno; </w:t>
      </w:r>
    </w:p>
    <w:p w14:paraId="05F1A2EF" w14:textId="12139242" w:rsidR="00B31C05" w:rsidRPr="002D0AEB" w:rsidRDefault="002D0AEB" w:rsidP="002D0AEB">
      <w:pPr>
        <w:numPr>
          <w:ilvl w:val="0"/>
          <w:numId w:val="20"/>
        </w:numPr>
        <w:jc w:val="both"/>
        <w:rPr>
          <w:rFonts w:ascii="Times New Roman" w:hAnsi="Times New Roman" w:cs="Times New Roman"/>
          <w:sz w:val="24"/>
          <w:szCs w:val="24"/>
        </w:rPr>
      </w:pPr>
      <w:r w:rsidRPr="002D0AEB">
        <w:rPr>
          <w:rFonts w:ascii="Times New Roman" w:hAnsi="Times New Roman" w:cs="Times New Roman"/>
          <w:sz w:val="24"/>
          <w:szCs w:val="24"/>
        </w:rPr>
        <w:t>No rito de ordenação para a ordem presbiteral o Bispo lerá os artigos e o aspirante a ordem presbiteral lerá os 7 parágrafos de cada artigo</w:t>
      </w:r>
      <w:r w:rsidR="003141D8" w:rsidRPr="002D0AEB">
        <w:rPr>
          <w:rFonts w:ascii="Times New Roman" w:eastAsia="Colonna MT" w:hAnsi="Times New Roman" w:cs="Times New Roman"/>
          <w:sz w:val="24"/>
          <w:szCs w:val="24"/>
        </w:rPr>
        <w:t>§</w:t>
      </w:r>
      <w:r w:rsidR="003141D8" w:rsidRPr="002D0AEB">
        <w:rPr>
          <w:rFonts w:ascii="Times New Roman" w:hAnsi="Times New Roman" w:cs="Times New Roman"/>
          <w:sz w:val="24"/>
          <w:szCs w:val="24"/>
        </w:rPr>
        <w:t xml:space="preserve"> 3º- A confissão poderá também ser utilizada em outras ocasiões a critério dos pastores.</w:t>
      </w:r>
    </w:p>
    <w:p w14:paraId="443DEBE2" w14:textId="55512C06" w:rsidR="002D0AEB" w:rsidRPr="002D0AEB" w:rsidRDefault="002D0AEB">
      <w:pPr>
        <w:jc w:val="both"/>
        <w:rPr>
          <w:rFonts w:ascii="Times New Roman" w:hAnsi="Times New Roman" w:cs="Times New Roman"/>
          <w:sz w:val="24"/>
          <w:szCs w:val="24"/>
        </w:rPr>
      </w:pPr>
      <w:r w:rsidRPr="002D0AEB">
        <w:rPr>
          <w:rFonts w:ascii="Times New Roman" w:hAnsi="Times New Roman" w:cs="Times New Roman"/>
          <w:sz w:val="24"/>
          <w:szCs w:val="24"/>
        </w:rPr>
        <w:t>§ 3º- A confissão poderá também ser utilizada em outras ocasiões a critério dos pastores.</w:t>
      </w:r>
    </w:p>
    <w:p w14:paraId="51C6395E" w14:textId="77777777" w:rsidR="002D0AEB" w:rsidRPr="002D0AEB" w:rsidRDefault="002D0AEB">
      <w:pPr>
        <w:jc w:val="both"/>
        <w:rPr>
          <w:rFonts w:ascii="Times New Roman" w:hAnsi="Times New Roman" w:cs="Times New Roman"/>
          <w:sz w:val="24"/>
          <w:szCs w:val="24"/>
        </w:rPr>
      </w:pPr>
      <w:r w:rsidRPr="002D0AEB">
        <w:rPr>
          <w:rFonts w:ascii="Times New Roman" w:hAnsi="Times New Roman" w:cs="Times New Roman"/>
          <w:sz w:val="24"/>
          <w:szCs w:val="24"/>
        </w:rPr>
        <w:t xml:space="preserve">Art. 59- Fica adotado como Hino Oficial, em caráter definitivo, válido para toda IMP Sertão a composição do Ministro de Louvor ADAILSON LIMA e sua irmã SILVANA LIMA, com a parceria do BISPO SANDRO GOMES, denominada “ O Metodista do Sertão”, o qual foi validado provisoriamente no Decreto Eclesiástico Nº 005/10 e será entoado em todos os cultos festivos e de Santa Ceia obrigatoriamente, e sem obrigatoriedade nos demais cultos. </w:t>
      </w:r>
    </w:p>
    <w:p w14:paraId="5CE9D444" w14:textId="4FCEF628" w:rsidR="00B31C05" w:rsidRPr="002D0AEB" w:rsidRDefault="002D0AEB">
      <w:pPr>
        <w:jc w:val="both"/>
        <w:rPr>
          <w:rFonts w:ascii="Times New Roman" w:hAnsi="Times New Roman" w:cs="Times New Roman"/>
          <w:sz w:val="24"/>
          <w:szCs w:val="24"/>
        </w:rPr>
      </w:pPr>
      <w:r w:rsidRPr="002D0AEB">
        <w:rPr>
          <w:rFonts w:ascii="Times New Roman" w:hAnsi="Times New Roman" w:cs="Times New Roman"/>
          <w:sz w:val="24"/>
          <w:szCs w:val="24"/>
        </w:rPr>
        <w:t>Parágrafo único- Todos os direitos pelo Hino foram cedidos pelos compositores a IMP Sertão.</w:t>
      </w:r>
    </w:p>
    <w:p w14:paraId="558B583B" w14:textId="49007E59" w:rsidR="002D0AEB" w:rsidRDefault="002D0AEB" w:rsidP="002D0AEB">
      <w:pPr>
        <w:jc w:val="both"/>
        <w:rPr>
          <w:rFonts w:ascii="Times New Roman" w:hAnsi="Times New Roman" w:cs="Times New Roman"/>
          <w:sz w:val="24"/>
          <w:szCs w:val="24"/>
        </w:rPr>
      </w:pPr>
      <w:r w:rsidRPr="002D0AEB">
        <w:rPr>
          <w:rFonts w:ascii="Times New Roman" w:hAnsi="Times New Roman" w:cs="Times New Roman"/>
          <w:sz w:val="24"/>
          <w:szCs w:val="24"/>
        </w:rPr>
        <w:lastRenderedPageBreak/>
        <w:t>Art. 60- Ficam aprovados, em caráter definitivo, o calendário litúrgico da IMP Sertão aprovado provisoriamente no Decreto Eclesiástico Nº 006/10 e estabelecido como logotipo oficial dos vínculos PMEC/IMP Sertão, a associação entre o logotipo da IMP definido no artigo 60 do Estatuto Social, que deve ser utilizado em todos os documentos e correspondências oficiais da IMP Sertão, colocado abaixo do logotipo para as Igrejas vinculadas a PMEC, enviado pelo Arcebispo da PMEC, Dr. Andrew Holtz.</w:t>
      </w:r>
    </w:p>
    <w:p w14:paraId="32FBEF6E" w14:textId="77777777" w:rsidR="002D0AEB" w:rsidRPr="002D0AEB" w:rsidRDefault="002D0AEB" w:rsidP="002D0AEB">
      <w:pPr>
        <w:jc w:val="both"/>
        <w:rPr>
          <w:rFonts w:ascii="Times New Roman" w:hAnsi="Times New Roman" w:cs="Times New Roman"/>
          <w:sz w:val="24"/>
          <w:szCs w:val="24"/>
        </w:rPr>
      </w:pPr>
    </w:p>
    <w:p w14:paraId="1F14DC4D" w14:textId="1D580A2E" w:rsidR="00B31C05" w:rsidRDefault="003141D8">
      <w:pPr>
        <w:jc w:val="center"/>
        <w:rPr>
          <w:rFonts w:ascii="Times New Roman" w:hAnsi="Times New Roman"/>
          <w:sz w:val="24"/>
          <w:szCs w:val="24"/>
        </w:rPr>
      </w:pPr>
      <w:r>
        <w:rPr>
          <w:rFonts w:ascii="Times New Roman" w:hAnsi="Times New Roman"/>
          <w:b/>
          <w:i/>
          <w:color w:val="0070C0"/>
          <w:sz w:val="24"/>
          <w:szCs w:val="24"/>
        </w:rPr>
        <w:t xml:space="preserve">Seção-X  </w:t>
      </w:r>
      <w:r>
        <w:rPr>
          <w:rFonts w:ascii="Times New Roman" w:hAnsi="Times New Roman"/>
          <w:b/>
          <w:color w:val="0070C0"/>
          <w:sz w:val="24"/>
          <w:szCs w:val="24"/>
          <w:u w:val="single"/>
        </w:rPr>
        <w:t xml:space="preserve">DAS RECOMENDAÇÕES PARA O  IV  CONCÍLIO GERAL </w:t>
      </w:r>
    </w:p>
    <w:p w14:paraId="7E53CC1C" w14:textId="765691D3" w:rsidR="00B31C05" w:rsidRDefault="002D0AEB">
      <w:pPr>
        <w:jc w:val="both"/>
        <w:rPr>
          <w:rFonts w:ascii="Times New Roman" w:hAnsi="Times New Roman"/>
          <w:sz w:val="24"/>
          <w:szCs w:val="24"/>
        </w:rPr>
      </w:pPr>
      <w:r w:rsidRPr="002D0AEB">
        <w:rPr>
          <w:rFonts w:ascii="Times New Roman" w:hAnsi="Times New Roman" w:cs="Times New Roman"/>
          <w:sz w:val="24"/>
          <w:szCs w:val="24"/>
        </w:rPr>
        <w:t>Art. 61- Recomenda-se que no IV Concílio Geral seja aprovada, além das matérias enviadas pelos Presbitérios Locais, os critérios para padronização na elaboração do Plano de Ação Anual nos Presbitérios Locais e da padronização das peças contábeis do orçamento programa</w:t>
      </w:r>
      <w:r>
        <w:t>.</w:t>
      </w:r>
    </w:p>
    <w:p w14:paraId="6FCA43E2" w14:textId="77777777" w:rsidR="00B31C05" w:rsidRDefault="003141D8">
      <w:pPr>
        <w:tabs>
          <w:tab w:val="left" w:pos="1510"/>
        </w:tabs>
        <w:jc w:val="both"/>
        <w:rPr>
          <w:rFonts w:ascii="Times New Roman" w:hAnsi="Times New Roman"/>
          <w:sz w:val="24"/>
          <w:szCs w:val="24"/>
        </w:rPr>
      </w:pPr>
      <w:r>
        <w:rPr>
          <w:rFonts w:ascii="Times New Roman" w:hAnsi="Times New Roman"/>
          <w:sz w:val="24"/>
          <w:szCs w:val="24"/>
        </w:rPr>
        <w:tab/>
      </w:r>
      <w:r>
        <w:rPr>
          <w:rFonts w:ascii="Times New Roman" w:hAnsi="Times New Roman"/>
          <w:b/>
          <w:i/>
          <w:color w:val="0070C0"/>
          <w:sz w:val="24"/>
          <w:szCs w:val="24"/>
        </w:rPr>
        <w:t xml:space="preserve">Seção-XI   </w:t>
      </w:r>
      <w:r>
        <w:rPr>
          <w:rFonts w:ascii="Times New Roman" w:hAnsi="Times New Roman"/>
          <w:b/>
          <w:color w:val="0070C0"/>
          <w:sz w:val="24"/>
          <w:szCs w:val="24"/>
          <w:u w:val="single"/>
        </w:rPr>
        <w:t>DAS DISPOSIÇÕES TRANSITÓRIAS</w:t>
      </w:r>
    </w:p>
    <w:p w14:paraId="02A9ED81" w14:textId="43298794" w:rsidR="00B31C05" w:rsidRPr="007F0371" w:rsidRDefault="002D0AEB">
      <w:pPr>
        <w:jc w:val="both"/>
        <w:rPr>
          <w:rFonts w:ascii="Times New Roman" w:hAnsi="Times New Roman" w:cs="Times New Roman"/>
          <w:sz w:val="24"/>
          <w:szCs w:val="24"/>
        </w:rPr>
      </w:pPr>
      <w:r w:rsidRPr="007F0371">
        <w:rPr>
          <w:rFonts w:ascii="Times New Roman" w:hAnsi="Times New Roman" w:cs="Times New Roman"/>
          <w:sz w:val="24"/>
          <w:szCs w:val="24"/>
        </w:rPr>
        <w:t xml:space="preserve">Art. 62- Fica aprovada como História Oficial da Igreja Metodista Pentecostal do Sertão o levantamento histórico que vem sendo realizado pelo Historiador José Fernando Silva, com o apoio do grupo de estudos memória do núcleo de pesquisa em etnicidades e cultura- Opará da Universidade Estadual da Bahia - UNEB, durante o exercício eclesiástico dos anos (2009-2010), que deverá ser entregue até às 22:00 horas do dia 31 de </w:t>
      </w:r>
      <w:proofErr w:type="gramStart"/>
      <w:r w:rsidRPr="007F0371">
        <w:rPr>
          <w:rFonts w:ascii="Times New Roman" w:hAnsi="Times New Roman" w:cs="Times New Roman"/>
          <w:sz w:val="24"/>
          <w:szCs w:val="24"/>
        </w:rPr>
        <w:t>Dezembro</w:t>
      </w:r>
      <w:proofErr w:type="gramEnd"/>
      <w:r w:rsidRPr="007F0371">
        <w:rPr>
          <w:rFonts w:ascii="Times New Roman" w:hAnsi="Times New Roman" w:cs="Times New Roman"/>
          <w:sz w:val="24"/>
          <w:szCs w:val="24"/>
        </w:rPr>
        <w:t xml:space="preserve"> do vigente ano.</w:t>
      </w:r>
    </w:p>
    <w:p w14:paraId="7DC6B6DC" w14:textId="77777777" w:rsidR="007F0371" w:rsidRPr="007F0371" w:rsidRDefault="007F0371">
      <w:pPr>
        <w:jc w:val="both"/>
        <w:rPr>
          <w:rFonts w:ascii="Times New Roman" w:hAnsi="Times New Roman" w:cs="Times New Roman"/>
          <w:sz w:val="24"/>
          <w:szCs w:val="24"/>
        </w:rPr>
      </w:pPr>
      <w:r w:rsidRPr="007F0371">
        <w:rPr>
          <w:rFonts w:ascii="Times New Roman" w:hAnsi="Times New Roman" w:cs="Times New Roman"/>
          <w:sz w:val="24"/>
          <w:szCs w:val="24"/>
        </w:rPr>
        <w:t xml:space="preserve">Art. 63- Fica aprovado o Plano de Ação Anual entregue pelo Presbitério Maior, através de Parecer Final, para o exercício eclesiástico de 2011. </w:t>
      </w:r>
    </w:p>
    <w:p w14:paraId="7924729E" w14:textId="064E1D4D" w:rsidR="007F0371" w:rsidRPr="007F0371" w:rsidRDefault="007F0371">
      <w:pPr>
        <w:jc w:val="both"/>
        <w:rPr>
          <w:rFonts w:ascii="Times New Roman" w:hAnsi="Times New Roman" w:cs="Times New Roman"/>
          <w:sz w:val="24"/>
          <w:szCs w:val="24"/>
        </w:rPr>
      </w:pPr>
      <w:r w:rsidRPr="007F0371">
        <w:rPr>
          <w:rFonts w:ascii="Times New Roman" w:hAnsi="Times New Roman" w:cs="Times New Roman"/>
          <w:sz w:val="24"/>
          <w:szCs w:val="24"/>
        </w:rPr>
        <w:t>Art. 64- Os Departamentos da Igreja Sede do 1º Campo Missionário serão os responsáveis por organizar e sediar as extensões da IMP Sertão que terão núcleos em todas as Igrejas Locais.</w:t>
      </w:r>
    </w:p>
    <w:p w14:paraId="2898969F" w14:textId="77777777" w:rsidR="007F0371" w:rsidRDefault="007F0371">
      <w:pPr>
        <w:jc w:val="both"/>
        <w:rPr>
          <w:rFonts w:ascii="Times New Roman" w:hAnsi="Times New Roman" w:cs="Times New Roman"/>
          <w:sz w:val="24"/>
          <w:szCs w:val="24"/>
        </w:rPr>
      </w:pPr>
      <w:r w:rsidRPr="007F0371">
        <w:rPr>
          <w:rFonts w:ascii="Times New Roman" w:hAnsi="Times New Roman" w:cs="Times New Roman"/>
          <w:sz w:val="24"/>
          <w:szCs w:val="24"/>
        </w:rPr>
        <w:t xml:space="preserve">Parágrafo Único- Fica autorizado que o Seminário Metodista do Sertão, que </w:t>
      </w:r>
      <w:proofErr w:type="gramStart"/>
      <w:r w:rsidRPr="007F0371">
        <w:rPr>
          <w:rFonts w:ascii="Times New Roman" w:hAnsi="Times New Roman" w:cs="Times New Roman"/>
          <w:sz w:val="24"/>
          <w:szCs w:val="24"/>
        </w:rPr>
        <w:t>constitui-se</w:t>
      </w:r>
      <w:proofErr w:type="gramEnd"/>
      <w:r w:rsidRPr="007F0371">
        <w:rPr>
          <w:rFonts w:ascii="Times New Roman" w:hAnsi="Times New Roman" w:cs="Times New Roman"/>
          <w:sz w:val="24"/>
          <w:szCs w:val="24"/>
        </w:rPr>
        <w:t xml:space="preserve"> num extensão da IMP, seja desmembrado num Seminário Metodista com CNPJ próprio, para atender as demandas que não possam ser atendidas pelo Seminário Metodista do Sertão (extensão IMP). </w:t>
      </w:r>
    </w:p>
    <w:p w14:paraId="71AA9719" w14:textId="77777777" w:rsidR="007F0371" w:rsidRDefault="007F0371">
      <w:pPr>
        <w:jc w:val="both"/>
        <w:rPr>
          <w:rFonts w:ascii="Times New Roman" w:hAnsi="Times New Roman" w:cs="Times New Roman"/>
          <w:sz w:val="24"/>
          <w:szCs w:val="24"/>
        </w:rPr>
      </w:pPr>
      <w:r w:rsidRPr="007F0371">
        <w:rPr>
          <w:rFonts w:ascii="Times New Roman" w:hAnsi="Times New Roman" w:cs="Times New Roman"/>
          <w:sz w:val="24"/>
          <w:szCs w:val="24"/>
        </w:rPr>
        <w:t xml:space="preserve">Art. 65- O Bispo nomeará a partir do quinto Presbitério Local um Pastor titular, que não seja o Procurador Eclesiástico, como Superintendente do próximo Campo Missionário. </w:t>
      </w:r>
    </w:p>
    <w:p w14:paraId="575D7F63" w14:textId="38ECDB6C" w:rsidR="007F0371" w:rsidRDefault="007F0371">
      <w:pPr>
        <w:jc w:val="both"/>
        <w:rPr>
          <w:rFonts w:ascii="Times New Roman" w:hAnsi="Times New Roman" w:cs="Times New Roman"/>
          <w:sz w:val="24"/>
          <w:szCs w:val="24"/>
        </w:rPr>
      </w:pPr>
      <w:r w:rsidRPr="007F0371">
        <w:rPr>
          <w:rFonts w:ascii="Times New Roman" w:hAnsi="Times New Roman" w:cs="Times New Roman"/>
          <w:sz w:val="24"/>
          <w:szCs w:val="24"/>
        </w:rPr>
        <w:t xml:space="preserve">§1º- Embora o Superintendente do próximo Campo Missionário possa ser destituído a qualquer momento pelo Bispo, enquanto estiver no exercício da função, será designado de Pastor </w:t>
      </w:r>
      <w:proofErr w:type="spellStart"/>
      <w:r w:rsidRPr="007F0371">
        <w:rPr>
          <w:rFonts w:ascii="Times New Roman" w:hAnsi="Times New Roman" w:cs="Times New Roman"/>
          <w:sz w:val="24"/>
          <w:szCs w:val="24"/>
        </w:rPr>
        <w:t>VicePresidente</w:t>
      </w:r>
      <w:proofErr w:type="spellEnd"/>
      <w:r w:rsidRPr="007F0371">
        <w:rPr>
          <w:rFonts w:ascii="Times New Roman" w:hAnsi="Times New Roman" w:cs="Times New Roman"/>
          <w:sz w:val="24"/>
          <w:szCs w:val="24"/>
        </w:rPr>
        <w:t xml:space="preserve">, não podendo acumular a função de Secretário do Presbitério Maior. </w:t>
      </w:r>
    </w:p>
    <w:p w14:paraId="42A59A4A" w14:textId="77777777" w:rsidR="007F0371" w:rsidRDefault="007F0371">
      <w:pPr>
        <w:jc w:val="both"/>
        <w:rPr>
          <w:rFonts w:ascii="Times New Roman" w:hAnsi="Times New Roman" w:cs="Times New Roman"/>
          <w:sz w:val="24"/>
          <w:szCs w:val="24"/>
        </w:rPr>
      </w:pPr>
      <w:r w:rsidRPr="007F0371">
        <w:rPr>
          <w:rFonts w:ascii="Times New Roman" w:hAnsi="Times New Roman" w:cs="Times New Roman"/>
          <w:sz w:val="24"/>
          <w:szCs w:val="24"/>
        </w:rPr>
        <w:t>§2º- O Pastor Vice-Presidente será o vogal do Presbitério Maior caso o Bispo tenha sido eleito Presidente da Diretoria Administrativa.</w:t>
      </w:r>
    </w:p>
    <w:p w14:paraId="22AAA000" w14:textId="661CD934" w:rsidR="00B31C05" w:rsidRPr="007F0371" w:rsidRDefault="007F0371">
      <w:pPr>
        <w:jc w:val="both"/>
        <w:rPr>
          <w:rFonts w:ascii="Times New Roman" w:hAnsi="Times New Roman" w:cs="Times New Roman"/>
          <w:sz w:val="24"/>
          <w:szCs w:val="24"/>
        </w:rPr>
      </w:pPr>
      <w:r w:rsidRPr="007F0371">
        <w:rPr>
          <w:rFonts w:ascii="Times New Roman" w:hAnsi="Times New Roman" w:cs="Times New Roman"/>
          <w:sz w:val="24"/>
          <w:szCs w:val="24"/>
        </w:rPr>
        <w:lastRenderedPageBreak/>
        <w:t xml:space="preserve">§3º- Não havendo Superintendente do 2º Campo Missionário; mas caso o Bispo seja eleito Presidente da Diretoria Administrativa este nomeará um Pastor como Pastor Dirigente de sua Igreja Local, o qual será o Pastor Vice-Presidente. </w:t>
      </w:r>
    </w:p>
    <w:p w14:paraId="60CFE274" w14:textId="77777777" w:rsidR="007F0371" w:rsidRDefault="007F0371" w:rsidP="007F0371">
      <w:pPr>
        <w:jc w:val="both"/>
      </w:pPr>
    </w:p>
    <w:p w14:paraId="0E865E66" w14:textId="77777777" w:rsidR="007F0371" w:rsidRPr="007F0371" w:rsidRDefault="007F0371" w:rsidP="007F0371">
      <w:pPr>
        <w:jc w:val="both"/>
        <w:rPr>
          <w:rFonts w:ascii="Times New Roman" w:hAnsi="Times New Roman" w:cs="Times New Roman"/>
          <w:sz w:val="24"/>
          <w:szCs w:val="24"/>
        </w:rPr>
      </w:pPr>
      <w:r w:rsidRPr="007F0371">
        <w:rPr>
          <w:rFonts w:ascii="Times New Roman" w:hAnsi="Times New Roman" w:cs="Times New Roman"/>
          <w:sz w:val="24"/>
          <w:szCs w:val="24"/>
        </w:rPr>
        <w:t xml:space="preserve">Art. 66- Cabe ao Bispo e ao Pastor Vice-presidente supervisionar a atuação dos pastores licenciados e jubilados nos assuntos da Igreja; pois o pastor Licenciado, assim como o Pastor Jubilado, não poderá exercer as atribuições previstas no artigo 214 do Regimento Interno sem a autorização do Bispo ou do Pastor Vice-Presidente, enquanto Superintendentes de Campo Missionário. </w:t>
      </w:r>
    </w:p>
    <w:p w14:paraId="5B654CE0" w14:textId="77777777" w:rsidR="007F0371" w:rsidRPr="007F0371" w:rsidRDefault="007F0371" w:rsidP="007F0371">
      <w:pPr>
        <w:jc w:val="both"/>
        <w:rPr>
          <w:rFonts w:ascii="Times New Roman" w:hAnsi="Times New Roman" w:cs="Times New Roman"/>
          <w:sz w:val="24"/>
          <w:szCs w:val="24"/>
        </w:rPr>
      </w:pPr>
      <w:r w:rsidRPr="007F0371">
        <w:rPr>
          <w:rFonts w:ascii="Times New Roman" w:hAnsi="Times New Roman" w:cs="Times New Roman"/>
          <w:sz w:val="24"/>
          <w:szCs w:val="24"/>
        </w:rPr>
        <w:t xml:space="preserve">§ 1º - Mesmo que ainda não tenha sido oficializado pelo Bispo que um Pastor está de licença; nos casos em que já tenha transcorrido mais de três meses consecutivos ou seis meses intercalados no mesmo ano sem o Pastor está desempenhando as suas atividades, por motivo que não requeira disciplina, o seu Presbitério Local e os dirigentes dos cultos, tanto da Igreja Local, quanto das congregações, estão automaticamente autorizados a considerarem tal Pastor como licenciado e portanto impedido, exceto se tiver a autorização do Superintendente do seu Campo Missionário, de ações pastorais não extensivas a membros leigos (tomar decisões que envolva a Igreja, ministrar os sacramentos; realizar casamentos; aplicar a disciplina; realizar funerais; programar reuniões e eventos vinculados a Igreja, além de outras atribuições previstas no artigo 214 do Regimento Interno) até que o Bispo confirme sua condição (oficialize sua licença ou seu retorno as atividades). </w:t>
      </w:r>
    </w:p>
    <w:p w14:paraId="1FDA2ABF" w14:textId="77777777" w:rsidR="007F0371" w:rsidRPr="007F0371" w:rsidRDefault="007F0371" w:rsidP="007F0371">
      <w:pPr>
        <w:jc w:val="both"/>
        <w:rPr>
          <w:rFonts w:ascii="Times New Roman" w:hAnsi="Times New Roman" w:cs="Times New Roman"/>
          <w:sz w:val="24"/>
          <w:szCs w:val="24"/>
        </w:rPr>
      </w:pPr>
      <w:r w:rsidRPr="007F0371">
        <w:rPr>
          <w:rFonts w:ascii="Times New Roman" w:hAnsi="Times New Roman" w:cs="Times New Roman"/>
          <w:sz w:val="24"/>
          <w:szCs w:val="24"/>
        </w:rPr>
        <w:t xml:space="preserve">§ 2º - Durante o período de licença não é permitido a nenhum pastor, ou qualquer outro ministro, ajuda de custo ou remuneração; mesmo que estivesse recebendo antes. </w:t>
      </w:r>
    </w:p>
    <w:p w14:paraId="417E22E4" w14:textId="5843106E" w:rsidR="007F0371" w:rsidRPr="007F0371" w:rsidRDefault="007F0371" w:rsidP="007F0371">
      <w:pPr>
        <w:jc w:val="both"/>
        <w:rPr>
          <w:rFonts w:ascii="Times New Roman" w:hAnsi="Times New Roman" w:cs="Times New Roman"/>
          <w:sz w:val="24"/>
          <w:szCs w:val="24"/>
        </w:rPr>
      </w:pPr>
      <w:r w:rsidRPr="007F0371">
        <w:rPr>
          <w:rFonts w:ascii="Times New Roman" w:hAnsi="Times New Roman" w:cs="Times New Roman"/>
          <w:sz w:val="24"/>
          <w:szCs w:val="24"/>
        </w:rPr>
        <w:t>§ 3º - O Bispo, observando a Constituição da IMP Sertão, regulamentará em Decreto Eclesiástico aspectos referentes a situação funcional dos Pastores Jubilados, anteriormente não tratados, bem como os limites e possibilidades das atribuições previstas no artigo 214 do Regimento Interno para os mesmos.</w:t>
      </w:r>
    </w:p>
    <w:p w14:paraId="671DD7EA" w14:textId="44A3AB30" w:rsidR="00B31C05" w:rsidRDefault="003141D8">
      <w:pPr>
        <w:jc w:val="center"/>
        <w:rPr>
          <w:rFonts w:ascii="Times New Roman" w:hAnsi="Times New Roman"/>
          <w:b/>
          <w:color w:val="0070C0"/>
          <w:sz w:val="24"/>
          <w:szCs w:val="24"/>
        </w:rPr>
      </w:pPr>
      <w:r>
        <w:rPr>
          <w:rFonts w:ascii="Times New Roman" w:hAnsi="Times New Roman"/>
          <w:b/>
          <w:i/>
          <w:color w:val="0070C0"/>
          <w:sz w:val="24"/>
          <w:szCs w:val="24"/>
        </w:rPr>
        <w:t xml:space="preserve">Seção- XII  </w:t>
      </w:r>
      <w:r>
        <w:rPr>
          <w:rFonts w:ascii="Times New Roman" w:hAnsi="Times New Roman"/>
          <w:b/>
          <w:color w:val="0070C0"/>
          <w:sz w:val="24"/>
          <w:szCs w:val="24"/>
          <w:u w:val="single"/>
        </w:rPr>
        <w:t>DAS DISPOSIÇÕES FINAIS</w:t>
      </w:r>
      <w:r>
        <w:rPr>
          <w:rFonts w:ascii="Times New Roman" w:hAnsi="Times New Roman"/>
          <w:b/>
          <w:color w:val="0070C0"/>
          <w:sz w:val="24"/>
          <w:szCs w:val="24"/>
        </w:rPr>
        <w:t xml:space="preserve"> </w:t>
      </w:r>
    </w:p>
    <w:p w14:paraId="103AD87A" w14:textId="77777777" w:rsidR="007F0371" w:rsidRDefault="007F0371">
      <w:pPr>
        <w:jc w:val="both"/>
        <w:rPr>
          <w:rFonts w:ascii="Times New Roman" w:hAnsi="Times New Roman" w:cs="Times New Roman"/>
          <w:sz w:val="24"/>
          <w:szCs w:val="24"/>
        </w:rPr>
      </w:pPr>
    </w:p>
    <w:p w14:paraId="77FF830C" w14:textId="38E04EC6" w:rsidR="007F0371" w:rsidRPr="007F0371" w:rsidRDefault="007F0371">
      <w:pPr>
        <w:jc w:val="both"/>
        <w:rPr>
          <w:rFonts w:ascii="Times New Roman" w:hAnsi="Times New Roman" w:cs="Times New Roman"/>
          <w:sz w:val="24"/>
          <w:szCs w:val="24"/>
        </w:rPr>
      </w:pPr>
      <w:r w:rsidRPr="007F0371">
        <w:rPr>
          <w:rFonts w:ascii="Times New Roman" w:hAnsi="Times New Roman" w:cs="Times New Roman"/>
          <w:sz w:val="24"/>
          <w:szCs w:val="24"/>
        </w:rPr>
        <w:t xml:space="preserve">Art. 67- Fica definitivamente validado os Decretos Eclesiásticos Nº 001/10 e Nº 002/10. </w:t>
      </w:r>
    </w:p>
    <w:p w14:paraId="1F5FAD50" w14:textId="34889D18" w:rsidR="007F0371" w:rsidRPr="007F0371" w:rsidRDefault="007F0371">
      <w:pPr>
        <w:jc w:val="both"/>
        <w:rPr>
          <w:rFonts w:ascii="Times New Roman" w:hAnsi="Times New Roman" w:cs="Times New Roman"/>
          <w:sz w:val="24"/>
          <w:szCs w:val="24"/>
        </w:rPr>
      </w:pPr>
      <w:r w:rsidRPr="007F0371">
        <w:rPr>
          <w:rFonts w:ascii="Times New Roman" w:hAnsi="Times New Roman" w:cs="Times New Roman"/>
          <w:sz w:val="24"/>
          <w:szCs w:val="24"/>
        </w:rPr>
        <w:t>§ 1º - O Decreto Eclesiástico Nº 001/10 cria o NÚCLEO DE PSICANALISE, CAPELANIA E ACONSELHAMENTO PASTORAL vinculado ao Seminário Metodista do Sertão, a Comissão dos Projetos para as Comunidades Tradicionais do Sertão (Comunidades Fundo de Pasto, Comunidades Indígenas, outras Comunidades Tradicionais); a Comissão Educacional; a Comissão de Evangelização nas Prisões e nos Grupos de Vulnerabilidade Psicossocial e a Representação dos Vínculos PMEC/IMP Sertão;</w:t>
      </w:r>
    </w:p>
    <w:p w14:paraId="39D7805E" w14:textId="77777777" w:rsidR="007F0371" w:rsidRPr="007F0371" w:rsidRDefault="007F0371">
      <w:pPr>
        <w:jc w:val="both"/>
        <w:rPr>
          <w:rFonts w:ascii="Times New Roman" w:hAnsi="Times New Roman" w:cs="Times New Roman"/>
          <w:sz w:val="24"/>
          <w:szCs w:val="24"/>
        </w:rPr>
      </w:pPr>
      <w:r w:rsidRPr="007F0371">
        <w:rPr>
          <w:rFonts w:ascii="Times New Roman" w:hAnsi="Times New Roman" w:cs="Times New Roman"/>
          <w:sz w:val="24"/>
          <w:szCs w:val="24"/>
        </w:rPr>
        <w:lastRenderedPageBreak/>
        <w:t xml:space="preserve"> § 2º - O Decreto Eclesiástico Nº 002/10 oficializa no Município de Macururé o segundo Presbitério Local no Povoado Sítio das Lajes; em substituição ao Presbitério Local de Paulo Afonso, assegurando assim a manutenção do Campo Missionário de Macururé, jurisdição do 1º Presbitério do Distrito Eclesiástico organizado no Sertão.</w:t>
      </w:r>
    </w:p>
    <w:p w14:paraId="6606F1ED" w14:textId="77777777" w:rsidR="007F0371" w:rsidRPr="004C0DAC" w:rsidRDefault="007F0371">
      <w:pPr>
        <w:jc w:val="both"/>
        <w:rPr>
          <w:rFonts w:ascii="Times New Roman" w:hAnsi="Times New Roman" w:cs="Times New Roman"/>
          <w:sz w:val="24"/>
          <w:szCs w:val="24"/>
        </w:rPr>
      </w:pPr>
      <w:r w:rsidRPr="004C0DAC">
        <w:rPr>
          <w:rFonts w:ascii="Times New Roman" w:hAnsi="Times New Roman" w:cs="Times New Roman"/>
          <w:sz w:val="24"/>
          <w:szCs w:val="24"/>
        </w:rPr>
        <w:t xml:space="preserve">Art. 68- Fica estabelecida a aprovação da vigência dos artigos da Resolução CGII, considerando que a Conferência Anual da PMEC- 2010 não recomendou modificações; exceto o artigo 68 por recomendação da Comissão de Constituição e Disciplina do Concílio do Campo Missionário de Macururé a esta Conferência Anual. </w:t>
      </w:r>
    </w:p>
    <w:p w14:paraId="08B6352E" w14:textId="33372804" w:rsidR="007F0371" w:rsidRPr="004C0DAC" w:rsidRDefault="007F0371">
      <w:pPr>
        <w:jc w:val="both"/>
        <w:rPr>
          <w:rFonts w:ascii="Times New Roman" w:hAnsi="Times New Roman" w:cs="Times New Roman"/>
          <w:sz w:val="24"/>
          <w:szCs w:val="24"/>
        </w:rPr>
      </w:pPr>
      <w:r w:rsidRPr="004C0DAC">
        <w:rPr>
          <w:rFonts w:ascii="Times New Roman" w:hAnsi="Times New Roman" w:cs="Times New Roman"/>
          <w:sz w:val="24"/>
          <w:szCs w:val="24"/>
        </w:rPr>
        <w:t>Parágrafo único- Fica recomendado que o Sínodo convocado em decreto eclesiástico do Bispo para 31 de dezembro de 2010 seja arquivado; pois a Comissão de Constituição e Disciplina do Concílio do Campo Missionário de Macururé recomendou a esta Conferência Anual a total autonomia da IMP Sertão em relação a PMEC; não sendo permitida sua filiação; restando apenas os vínculos fraternos já estabelecidos e o mútuo reconhecimento de ambas denominações.</w:t>
      </w:r>
    </w:p>
    <w:p w14:paraId="2C2D7F8B" w14:textId="77777777" w:rsidR="004C0DAC" w:rsidRPr="004C0DAC" w:rsidRDefault="007F0371">
      <w:pPr>
        <w:jc w:val="both"/>
        <w:rPr>
          <w:rFonts w:ascii="Times New Roman" w:hAnsi="Times New Roman" w:cs="Times New Roman"/>
          <w:sz w:val="24"/>
          <w:szCs w:val="24"/>
        </w:rPr>
      </w:pPr>
      <w:r w:rsidRPr="004C0DAC">
        <w:rPr>
          <w:rFonts w:ascii="Times New Roman" w:hAnsi="Times New Roman" w:cs="Times New Roman"/>
          <w:sz w:val="24"/>
          <w:szCs w:val="24"/>
        </w:rPr>
        <w:t>Art. 69- Em função do governo episcopal representativo as decisões tomadas no âmbito da IMP Sertão serão tomadas, excetuando os casos de competência exclusiva do Bispo e demais pastores, em reuniões que podem ser classificadas em Assembleias Gerais do Concílio Geral( Conferência Anual, Sínodo), Assembleias Gerais do Concílio Presbiteral (Concílio Distrital), Reuniões Presbiterais (reuniões do Presbitério Maior e Presbitérios Locais) Reuniões de Diretoria ( reuniões dos membros da Diretoria Administrativa) e reuniões comuns (reuniões dos membros de departamentos, grupos musicais, etc.); decidindo por votação da maioria dos membros votantes(participantes da reunião aptos a votar, conforme o caso).</w:t>
      </w:r>
    </w:p>
    <w:p w14:paraId="7D2A0779" w14:textId="77777777" w:rsidR="004C0DAC" w:rsidRPr="004C0DAC" w:rsidRDefault="007F0371">
      <w:pPr>
        <w:jc w:val="both"/>
        <w:rPr>
          <w:rFonts w:ascii="Times New Roman" w:hAnsi="Times New Roman" w:cs="Times New Roman"/>
          <w:sz w:val="24"/>
          <w:szCs w:val="24"/>
        </w:rPr>
      </w:pPr>
      <w:r w:rsidRPr="004C0DAC">
        <w:rPr>
          <w:rFonts w:ascii="Times New Roman" w:hAnsi="Times New Roman" w:cs="Times New Roman"/>
          <w:sz w:val="24"/>
          <w:szCs w:val="24"/>
        </w:rPr>
        <w:t xml:space="preserve"> § 1º – No âmbito de Igreja Local, nas reuniões comuns, estando presente o Bispo ou o Pastor Superintendente do Campo Missionário; este conduzirá a reunião e embora não vote neste tipo de reunião, a decisão tomada precisa ser homologada por este; e caso não seja homologada por esta autoridade a decisão terá que ser votada pelo Presbitério Local, exigindo-se mais que 70% de seus membros para deliberar. </w:t>
      </w:r>
    </w:p>
    <w:p w14:paraId="374CB648" w14:textId="6882CE1C" w:rsidR="007F0371" w:rsidRPr="004C0DAC" w:rsidRDefault="007F0371">
      <w:pPr>
        <w:jc w:val="both"/>
        <w:rPr>
          <w:rFonts w:ascii="Times New Roman" w:hAnsi="Times New Roman" w:cs="Times New Roman"/>
          <w:sz w:val="24"/>
          <w:szCs w:val="24"/>
        </w:rPr>
      </w:pPr>
      <w:r w:rsidRPr="004C0DAC">
        <w:rPr>
          <w:rFonts w:ascii="Times New Roman" w:hAnsi="Times New Roman" w:cs="Times New Roman"/>
          <w:sz w:val="24"/>
          <w:szCs w:val="24"/>
        </w:rPr>
        <w:t>§ 2º -Não estando presente o Bispo ou o Pastor Superintendente do Campo Missionário a decisão será tomada por maioria simples dos votantes presentes nos termos da Resolução CGII.</w:t>
      </w:r>
    </w:p>
    <w:p w14:paraId="683F42DB" w14:textId="77777777" w:rsidR="00247FE7" w:rsidRDefault="004C0DAC">
      <w:pPr>
        <w:jc w:val="both"/>
        <w:rPr>
          <w:rFonts w:ascii="Times New Roman" w:hAnsi="Times New Roman" w:cs="Times New Roman"/>
          <w:sz w:val="24"/>
          <w:szCs w:val="24"/>
        </w:rPr>
      </w:pPr>
      <w:r w:rsidRPr="004C0DAC">
        <w:rPr>
          <w:rFonts w:ascii="Times New Roman" w:hAnsi="Times New Roman" w:cs="Times New Roman"/>
          <w:sz w:val="24"/>
          <w:szCs w:val="24"/>
        </w:rPr>
        <w:t xml:space="preserve">Art. 70- Esta resolução complementa a legislação já existente na Igreja Metodista Pentecostal, permanecendo válidas todas as determinações anteriores previstas no Estatuto Social e Regimento Interno que juntamente com ela formam a Constituição e Disciplina da IMP Sertão. </w:t>
      </w:r>
    </w:p>
    <w:p w14:paraId="0A8E7168" w14:textId="21201E83" w:rsidR="004C0DAC" w:rsidRPr="004C0DAC" w:rsidRDefault="004C0DAC">
      <w:pPr>
        <w:jc w:val="both"/>
        <w:rPr>
          <w:rFonts w:ascii="Times New Roman" w:hAnsi="Times New Roman" w:cs="Times New Roman"/>
          <w:sz w:val="24"/>
          <w:szCs w:val="24"/>
        </w:rPr>
      </w:pPr>
      <w:r w:rsidRPr="004C0DAC">
        <w:rPr>
          <w:rFonts w:ascii="Times New Roman" w:hAnsi="Times New Roman" w:cs="Times New Roman"/>
          <w:sz w:val="24"/>
          <w:szCs w:val="24"/>
        </w:rPr>
        <w:t xml:space="preserve">§ 1º - Com esta Resolução considera-se concluída a CONSTITUIÇÃO E DISCIPLINA da Igreja Metodista Pentecostal do Sertão, que será organizada, promulgada (após entrega do Histórico da IMP Sertão em 31 de Dezembro de 2010) e editada sob responsabilidade do Bispo, a qual será composta pelas Resoluções da Conferência Anual I, II e III </w:t>
      </w:r>
      <w:r w:rsidRPr="004C0DAC">
        <w:rPr>
          <w:rFonts w:ascii="Times New Roman" w:hAnsi="Times New Roman" w:cs="Times New Roman"/>
          <w:sz w:val="24"/>
          <w:szCs w:val="24"/>
        </w:rPr>
        <w:lastRenderedPageBreak/>
        <w:t xml:space="preserve">(incluindo o histórico da Igreja com comprovação documental e 07 Decretos Eclesiásticos) realizadas respectivamente em 2008, 2009 e 2010, o Regimento Interno, aprovado em 2010 e o Estatuto Social, aprovado em 2008. </w:t>
      </w:r>
    </w:p>
    <w:p w14:paraId="69A4F194" w14:textId="77777777" w:rsidR="004C0DAC" w:rsidRPr="004C0DAC" w:rsidRDefault="004C0DAC">
      <w:pPr>
        <w:jc w:val="both"/>
        <w:rPr>
          <w:rFonts w:ascii="Times New Roman" w:hAnsi="Times New Roman" w:cs="Times New Roman"/>
          <w:sz w:val="24"/>
          <w:szCs w:val="24"/>
        </w:rPr>
      </w:pPr>
      <w:r w:rsidRPr="004C0DAC">
        <w:rPr>
          <w:rFonts w:ascii="Times New Roman" w:hAnsi="Times New Roman" w:cs="Times New Roman"/>
          <w:sz w:val="24"/>
          <w:szCs w:val="24"/>
        </w:rPr>
        <w:t xml:space="preserve">§ 2º - A Constituição e Disciplina da IMP Sertão entrará em vigor a partir de 01 de </w:t>
      </w:r>
      <w:proofErr w:type="gramStart"/>
      <w:r w:rsidRPr="004C0DAC">
        <w:rPr>
          <w:rFonts w:ascii="Times New Roman" w:hAnsi="Times New Roman" w:cs="Times New Roman"/>
          <w:sz w:val="24"/>
          <w:szCs w:val="24"/>
        </w:rPr>
        <w:t>Janeiro</w:t>
      </w:r>
      <w:proofErr w:type="gramEnd"/>
      <w:r w:rsidRPr="004C0DAC">
        <w:rPr>
          <w:rFonts w:ascii="Times New Roman" w:hAnsi="Times New Roman" w:cs="Times New Roman"/>
          <w:sz w:val="24"/>
          <w:szCs w:val="24"/>
        </w:rPr>
        <w:t xml:space="preserve"> de 2011, após ser promulgada em 31 de dezembro de 2010 pelo Bispo.</w:t>
      </w:r>
    </w:p>
    <w:p w14:paraId="32E27E22" w14:textId="77777777" w:rsidR="004C0DAC" w:rsidRPr="004C0DAC" w:rsidRDefault="004C0DAC">
      <w:pPr>
        <w:jc w:val="both"/>
        <w:rPr>
          <w:rFonts w:ascii="Times New Roman" w:hAnsi="Times New Roman" w:cs="Times New Roman"/>
          <w:sz w:val="24"/>
          <w:szCs w:val="24"/>
        </w:rPr>
      </w:pPr>
      <w:r w:rsidRPr="004C0DAC">
        <w:rPr>
          <w:rFonts w:ascii="Times New Roman" w:hAnsi="Times New Roman" w:cs="Times New Roman"/>
          <w:sz w:val="24"/>
          <w:szCs w:val="24"/>
        </w:rPr>
        <w:t xml:space="preserve"> § 3º - A partir da vigência da Constituição, em todos os templos é obrigatório que haja no púlpito, ao lado da Bíblia e do hinário adotado, um exemplar editado da Constituição em formato de livro; pois, conhecê-la, é dever de todas as pessoas com alguma vinculação com a Igreja.</w:t>
      </w:r>
    </w:p>
    <w:p w14:paraId="78401729" w14:textId="77777777" w:rsidR="004C0DAC" w:rsidRPr="004C0DAC" w:rsidRDefault="004C0DAC">
      <w:pPr>
        <w:jc w:val="both"/>
        <w:rPr>
          <w:rFonts w:ascii="Times New Roman" w:hAnsi="Times New Roman" w:cs="Times New Roman"/>
          <w:sz w:val="24"/>
          <w:szCs w:val="24"/>
        </w:rPr>
      </w:pPr>
      <w:r w:rsidRPr="004C0DAC">
        <w:rPr>
          <w:rFonts w:ascii="Times New Roman" w:hAnsi="Times New Roman" w:cs="Times New Roman"/>
          <w:sz w:val="24"/>
          <w:szCs w:val="24"/>
        </w:rPr>
        <w:t>§ 4º - No site oficial da IMP Sertão a Constituição estará disponível em formato e-book ou equivalente.</w:t>
      </w:r>
    </w:p>
    <w:p w14:paraId="30086A61" w14:textId="4DC56D97" w:rsidR="004C0DAC" w:rsidRPr="004C0DAC" w:rsidRDefault="004C0DAC">
      <w:pPr>
        <w:jc w:val="both"/>
        <w:rPr>
          <w:rFonts w:ascii="Times New Roman" w:hAnsi="Times New Roman" w:cs="Times New Roman"/>
          <w:sz w:val="24"/>
          <w:szCs w:val="24"/>
        </w:rPr>
      </w:pPr>
      <w:r w:rsidRPr="004C0DAC">
        <w:rPr>
          <w:rFonts w:ascii="Times New Roman" w:hAnsi="Times New Roman" w:cs="Times New Roman"/>
          <w:sz w:val="24"/>
          <w:szCs w:val="24"/>
        </w:rPr>
        <w:t>§ 5º - Depois da Bíblia Sagrada a Constituição e Disciplina da IMP Sertão é a maior autoridade dentro da Igreja; portanto nenhuma decisão pode contrariar a Constituição da IMP Sertão, a qual não poderá ser alterada de forma que a descaracterize, por no mínimo 30(trinta) anos de vigência, a conta da data em que esta for promulgada.</w:t>
      </w:r>
    </w:p>
    <w:p w14:paraId="5F2F6A82" w14:textId="77777777" w:rsidR="004C0DAC" w:rsidRPr="004C0DAC" w:rsidRDefault="004C0DAC">
      <w:pPr>
        <w:jc w:val="both"/>
        <w:rPr>
          <w:rFonts w:ascii="Times New Roman" w:hAnsi="Times New Roman" w:cs="Times New Roman"/>
          <w:sz w:val="24"/>
          <w:szCs w:val="24"/>
        </w:rPr>
      </w:pPr>
      <w:r w:rsidRPr="004C0DAC">
        <w:rPr>
          <w:rFonts w:ascii="Times New Roman" w:hAnsi="Times New Roman" w:cs="Times New Roman"/>
          <w:sz w:val="24"/>
          <w:szCs w:val="24"/>
        </w:rPr>
        <w:t>§ 6º -Todas as matérias com regulação pelo Presbitério Maior prevista no Estatuto Social e/ou no Regimento Interno, ou nesta Resolução ou na Resolução Nº CGI e Resolução Nº CGII ou qualquer</w:t>
      </w:r>
      <w:r w:rsidRPr="004C0DAC">
        <w:rPr>
          <w:rFonts w:ascii="Times New Roman" w:hAnsi="Times New Roman" w:cs="Times New Roman"/>
          <w:sz w:val="24"/>
          <w:szCs w:val="24"/>
        </w:rPr>
        <w:t xml:space="preserve"> </w:t>
      </w:r>
      <w:r w:rsidRPr="004C0DAC">
        <w:rPr>
          <w:rFonts w:ascii="Times New Roman" w:hAnsi="Times New Roman" w:cs="Times New Roman"/>
          <w:sz w:val="24"/>
          <w:szCs w:val="24"/>
        </w:rPr>
        <w:t xml:space="preserve">outro documento contido na Constituição, após vencido o prazo para regulamentação sem que esta tenha ocorrido, serão regulamentadas na Conferência Anual seguinte, que poderá, se necessário, determinar a convocação de Concílio Extraordinário ou mesmo Sínodo. </w:t>
      </w:r>
    </w:p>
    <w:p w14:paraId="0D884168" w14:textId="77777777" w:rsidR="004C0DAC" w:rsidRPr="004C0DAC" w:rsidRDefault="004C0DAC">
      <w:pPr>
        <w:jc w:val="both"/>
        <w:rPr>
          <w:rFonts w:ascii="Times New Roman" w:hAnsi="Times New Roman" w:cs="Times New Roman"/>
          <w:sz w:val="24"/>
          <w:szCs w:val="24"/>
        </w:rPr>
      </w:pPr>
      <w:r w:rsidRPr="004C0DAC">
        <w:rPr>
          <w:rFonts w:ascii="Times New Roman" w:hAnsi="Times New Roman" w:cs="Times New Roman"/>
          <w:sz w:val="24"/>
          <w:szCs w:val="24"/>
        </w:rPr>
        <w:t>§ 7º - O não alcance das metas previstas na Resolução Nº CGII do Presbitério Maior, em qualquer uma das fases, não anula as determinações da Constituição da IMP Sertão, que permanecerão válidas por no mínimo 30 anos.</w:t>
      </w:r>
    </w:p>
    <w:p w14:paraId="30067C7E" w14:textId="77777777" w:rsidR="004C0DAC" w:rsidRPr="004C0DAC" w:rsidRDefault="004C0DAC">
      <w:pPr>
        <w:jc w:val="both"/>
        <w:rPr>
          <w:rFonts w:ascii="Times New Roman" w:hAnsi="Times New Roman" w:cs="Times New Roman"/>
          <w:sz w:val="24"/>
          <w:szCs w:val="24"/>
        </w:rPr>
      </w:pPr>
      <w:r w:rsidRPr="004C0DAC">
        <w:rPr>
          <w:rFonts w:ascii="Times New Roman" w:hAnsi="Times New Roman" w:cs="Times New Roman"/>
          <w:sz w:val="24"/>
          <w:szCs w:val="24"/>
        </w:rPr>
        <w:t xml:space="preserve">§ 8º - O não alcance da meta mínima na primeira fase do projeto implicará no imediato encerramento do mandato do Bispo e convocação de eleições para um novo Bispo nos termos constitucionais, caso assim requeira 50% do Presbitério Maior. </w:t>
      </w:r>
    </w:p>
    <w:p w14:paraId="2A678DDE" w14:textId="77777777" w:rsidR="004C0DAC" w:rsidRPr="004C0DAC" w:rsidRDefault="004C0DAC">
      <w:pPr>
        <w:jc w:val="both"/>
        <w:rPr>
          <w:rFonts w:ascii="Times New Roman" w:hAnsi="Times New Roman" w:cs="Times New Roman"/>
          <w:sz w:val="24"/>
          <w:szCs w:val="24"/>
        </w:rPr>
      </w:pPr>
      <w:r w:rsidRPr="004C0DAC">
        <w:rPr>
          <w:rFonts w:ascii="Times New Roman" w:hAnsi="Times New Roman" w:cs="Times New Roman"/>
          <w:sz w:val="24"/>
          <w:szCs w:val="24"/>
        </w:rPr>
        <w:t>§ 9º - A importância do alcance da meta mínima na primeira fase do projeto consiste no fato que a existência de 03 Igrejas Locais, espalhadas pelos 02 Campos Missionários do Distrito Eclesiástico é condição fundamental para consolidação do Presbitério, pois viabiliza o pleno funcionamento do processo canônico e possibilita o avanço para as próximas fases.</w:t>
      </w:r>
    </w:p>
    <w:p w14:paraId="14172E96" w14:textId="77777777" w:rsidR="004C0DAC" w:rsidRPr="004C0DAC" w:rsidRDefault="004C0DAC">
      <w:pPr>
        <w:jc w:val="both"/>
        <w:rPr>
          <w:rFonts w:ascii="Times New Roman" w:hAnsi="Times New Roman" w:cs="Times New Roman"/>
          <w:sz w:val="24"/>
          <w:szCs w:val="24"/>
        </w:rPr>
      </w:pPr>
      <w:r w:rsidRPr="004C0DAC">
        <w:rPr>
          <w:rFonts w:ascii="Times New Roman" w:hAnsi="Times New Roman" w:cs="Times New Roman"/>
          <w:sz w:val="24"/>
          <w:szCs w:val="24"/>
        </w:rPr>
        <w:t xml:space="preserve">§ 10 - Fica estabelecido, a partir de sua vigência, o prazo máximo de 7 anos para todas as Igrejas Locais se adequarem </w:t>
      </w:r>
      <w:proofErr w:type="spellStart"/>
      <w:r w:rsidRPr="004C0DAC">
        <w:rPr>
          <w:rFonts w:ascii="Times New Roman" w:hAnsi="Times New Roman" w:cs="Times New Roman"/>
          <w:sz w:val="24"/>
          <w:szCs w:val="24"/>
        </w:rPr>
        <w:t>a</w:t>
      </w:r>
      <w:proofErr w:type="spellEnd"/>
      <w:r w:rsidRPr="004C0DAC">
        <w:rPr>
          <w:rFonts w:ascii="Times New Roman" w:hAnsi="Times New Roman" w:cs="Times New Roman"/>
          <w:sz w:val="24"/>
          <w:szCs w:val="24"/>
        </w:rPr>
        <w:t xml:space="preserve"> Constituição da IMP Sertão. </w:t>
      </w:r>
    </w:p>
    <w:p w14:paraId="634C6439" w14:textId="77777777" w:rsidR="004C0DAC" w:rsidRPr="004C0DAC" w:rsidRDefault="004C0DAC">
      <w:pPr>
        <w:jc w:val="both"/>
        <w:rPr>
          <w:rFonts w:ascii="Times New Roman" w:hAnsi="Times New Roman" w:cs="Times New Roman"/>
          <w:sz w:val="24"/>
          <w:szCs w:val="24"/>
        </w:rPr>
      </w:pPr>
      <w:r w:rsidRPr="004C0DAC">
        <w:rPr>
          <w:rFonts w:ascii="Times New Roman" w:hAnsi="Times New Roman" w:cs="Times New Roman"/>
          <w:sz w:val="24"/>
          <w:szCs w:val="24"/>
        </w:rPr>
        <w:t>§ 11 - Ao aceitar a membresia ou qualquer ordenação e/ou consagração o membro ou ministro concede total anuência a todas as deliberações desta Constituição e Disciplina.</w:t>
      </w:r>
    </w:p>
    <w:p w14:paraId="4EF7A15A" w14:textId="77777777" w:rsidR="004C0DAC" w:rsidRPr="004C0DAC" w:rsidRDefault="004C0DAC">
      <w:pPr>
        <w:jc w:val="both"/>
        <w:rPr>
          <w:rFonts w:ascii="Times New Roman" w:hAnsi="Times New Roman" w:cs="Times New Roman"/>
          <w:sz w:val="24"/>
          <w:szCs w:val="24"/>
        </w:rPr>
      </w:pPr>
      <w:r w:rsidRPr="004C0DAC">
        <w:rPr>
          <w:rFonts w:ascii="Times New Roman" w:hAnsi="Times New Roman" w:cs="Times New Roman"/>
          <w:sz w:val="24"/>
          <w:szCs w:val="24"/>
        </w:rPr>
        <w:lastRenderedPageBreak/>
        <w:t xml:space="preserve">§ 12 - A partir da existência do 2º Campo Missionário, o cabeçalho dos documentos poderá ser organizado da seguinte maneira: </w:t>
      </w:r>
    </w:p>
    <w:p w14:paraId="4E9B769D" w14:textId="7CADE812" w:rsidR="004C0DAC" w:rsidRPr="00247FE7" w:rsidRDefault="004C0DAC" w:rsidP="00247FE7">
      <w:pPr>
        <w:spacing w:line="240" w:lineRule="auto"/>
        <w:jc w:val="center"/>
        <w:rPr>
          <w:rFonts w:ascii="Times New Roman" w:hAnsi="Times New Roman" w:cs="Times New Roman"/>
          <w:b/>
          <w:bCs/>
          <w:sz w:val="24"/>
          <w:szCs w:val="24"/>
        </w:rPr>
      </w:pPr>
      <w:r w:rsidRPr="00247FE7">
        <w:rPr>
          <w:rFonts w:ascii="Times New Roman" w:hAnsi="Times New Roman" w:cs="Times New Roman"/>
          <w:b/>
          <w:bCs/>
          <w:sz w:val="24"/>
          <w:szCs w:val="24"/>
        </w:rPr>
        <w:t>IGREJA METODISTA PENTECOSTAL DO SERTÃO</w:t>
      </w:r>
    </w:p>
    <w:p w14:paraId="64D034AF" w14:textId="77777777" w:rsidR="004C0DAC" w:rsidRPr="00247FE7" w:rsidRDefault="004C0DAC" w:rsidP="00247FE7">
      <w:pPr>
        <w:spacing w:line="240" w:lineRule="auto"/>
        <w:jc w:val="center"/>
        <w:rPr>
          <w:rFonts w:ascii="Times New Roman" w:hAnsi="Times New Roman" w:cs="Times New Roman"/>
          <w:b/>
          <w:bCs/>
          <w:sz w:val="24"/>
          <w:szCs w:val="24"/>
        </w:rPr>
      </w:pPr>
      <w:r w:rsidRPr="00247FE7">
        <w:rPr>
          <w:rFonts w:ascii="Times New Roman" w:hAnsi="Times New Roman" w:cs="Times New Roman"/>
          <w:b/>
          <w:bCs/>
          <w:sz w:val="24"/>
          <w:szCs w:val="24"/>
        </w:rPr>
        <w:t>Distrito Eclesiástico de Macururé</w:t>
      </w:r>
    </w:p>
    <w:p w14:paraId="36D207D6" w14:textId="36ACE6E3" w:rsidR="004C0DAC" w:rsidRPr="00247FE7" w:rsidRDefault="004C0DAC" w:rsidP="00247FE7">
      <w:pPr>
        <w:spacing w:line="240" w:lineRule="auto"/>
        <w:jc w:val="center"/>
        <w:rPr>
          <w:rFonts w:ascii="Times New Roman" w:hAnsi="Times New Roman" w:cs="Times New Roman"/>
          <w:b/>
          <w:bCs/>
          <w:sz w:val="24"/>
          <w:szCs w:val="24"/>
        </w:rPr>
      </w:pPr>
      <w:r w:rsidRPr="00247FE7">
        <w:rPr>
          <w:rFonts w:ascii="Times New Roman" w:hAnsi="Times New Roman" w:cs="Times New Roman"/>
          <w:b/>
          <w:bCs/>
          <w:sz w:val="24"/>
          <w:szCs w:val="24"/>
        </w:rPr>
        <w:t>CNPJ: 10.338.040/0001-00</w:t>
      </w:r>
    </w:p>
    <w:p w14:paraId="6E0028C3" w14:textId="77777777" w:rsidR="004C0DAC" w:rsidRPr="004C0DAC" w:rsidRDefault="004C0DAC">
      <w:pPr>
        <w:jc w:val="both"/>
        <w:rPr>
          <w:rFonts w:ascii="Times New Roman" w:hAnsi="Times New Roman" w:cs="Times New Roman"/>
          <w:sz w:val="24"/>
          <w:szCs w:val="24"/>
        </w:rPr>
      </w:pPr>
      <w:r w:rsidRPr="004C0DAC">
        <w:rPr>
          <w:rFonts w:ascii="Times New Roman" w:hAnsi="Times New Roman" w:cs="Times New Roman"/>
          <w:sz w:val="24"/>
          <w:szCs w:val="24"/>
        </w:rPr>
        <w:t>§ 13 - Revogam-se as disposições contrárias dispostas nas Resoluções I e II, permanecendo válidas as demais disposições dessas Resoluções que não sejam conflitantes com a presente Resolução.</w:t>
      </w:r>
    </w:p>
    <w:p w14:paraId="72C343B9" w14:textId="776BDAA4" w:rsidR="004C0DAC" w:rsidRPr="004C0DAC" w:rsidRDefault="004C0DAC">
      <w:pPr>
        <w:jc w:val="both"/>
        <w:rPr>
          <w:rFonts w:ascii="Times New Roman" w:hAnsi="Times New Roman" w:cs="Times New Roman"/>
          <w:sz w:val="24"/>
          <w:szCs w:val="24"/>
        </w:rPr>
      </w:pPr>
      <w:r w:rsidRPr="004C0DAC">
        <w:rPr>
          <w:rFonts w:ascii="Times New Roman" w:hAnsi="Times New Roman" w:cs="Times New Roman"/>
          <w:sz w:val="24"/>
          <w:szCs w:val="24"/>
        </w:rPr>
        <w:t xml:space="preserve">§ 14- Faça-se saber desta Resolução e da promulgação da Constituição a todos os ministros, membros leigos, congregados e parceiros da IMP e ao Arcebispo Andrew Holtz e sua secretária </w:t>
      </w:r>
      <w:proofErr w:type="spellStart"/>
      <w:r w:rsidRPr="004C0DAC">
        <w:rPr>
          <w:rFonts w:ascii="Times New Roman" w:hAnsi="Times New Roman" w:cs="Times New Roman"/>
          <w:sz w:val="24"/>
          <w:szCs w:val="24"/>
        </w:rPr>
        <w:t>Vicar</w:t>
      </w:r>
      <w:proofErr w:type="spellEnd"/>
      <w:r w:rsidRPr="004C0DAC">
        <w:rPr>
          <w:rFonts w:ascii="Times New Roman" w:hAnsi="Times New Roman" w:cs="Times New Roman"/>
          <w:sz w:val="24"/>
          <w:szCs w:val="24"/>
        </w:rPr>
        <w:t xml:space="preserve"> Bishop Cassandra, ao Bispo </w:t>
      </w:r>
      <w:proofErr w:type="spellStart"/>
      <w:r w:rsidRPr="004C0DAC">
        <w:rPr>
          <w:rFonts w:ascii="Times New Roman" w:hAnsi="Times New Roman" w:cs="Times New Roman"/>
          <w:sz w:val="24"/>
          <w:szCs w:val="24"/>
        </w:rPr>
        <w:t>Otha</w:t>
      </w:r>
      <w:proofErr w:type="spellEnd"/>
      <w:r w:rsidRPr="004C0DAC">
        <w:rPr>
          <w:rFonts w:ascii="Times New Roman" w:hAnsi="Times New Roman" w:cs="Times New Roman"/>
          <w:sz w:val="24"/>
          <w:szCs w:val="24"/>
        </w:rPr>
        <w:t xml:space="preserve"> Bell dos Estados Unidos, ao Bispo Carlos </w:t>
      </w:r>
      <w:proofErr w:type="spellStart"/>
      <w:r w:rsidRPr="004C0DAC">
        <w:rPr>
          <w:rFonts w:ascii="Times New Roman" w:hAnsi="Times New Roman" w:cs="Times New Roman"/>
          <w:sz w:val="24"/>
          <w:szCs w:val="24"/>
        </w:rPr>
        <w:t>Chacón</w:t>
      </w:r>
      <w:proofErr w:type="spellEnd"/>
      <w:r w:rsidRPr="004C0DAC">
        <w:rPr>
          <w:rFonts w:ascii="Times New Roman" w:hAnsi="Times New Roman" w:cs="Times New Roman"/>
          <w:sz w:val="24"/>
          <w:szCs w:val="24"/>
        </w:rPr>
        <w:t xml:space="preserve"> do México, ao Bispo Emmanuel Julien do Caribe, ao Bispo Mang </w:t>
      </w:r>
      <w:proofErr w:type="spellStart"/>
      <w:r w:rsidRPr="004C0DAC">
        <w:rPr>
          <w:rFonts w:ascii="Times New Roman" w:hAnsi="Times New Roman" w:cs="Times New Roman"/>
          <w:sz w:val="24"/>
          <w:szCs w:val="24"/>
        </w:rPr>
        <w:t>Herh</w:t>
      </w:r>
      <w:proofErr w:type="spellEnd"/>
      <w:r w:rsidRPr="004C0DAC">
        <w:rPr>
          <w:rFonts w:ascii="Times New Roman" w:hAnsi="Times New Roman" w:cs="Times New Roman"/>
          <w:sz w:val="24"/>
          <w:szCs w:val="24"/>
        </w:rPr>
        <w:t xml:space="preserve"> do Myanmar, ao Bispo Amir </w:t>
      </w:r>
      <w:proofErr w:type="spellStart"/>
      <w:r w:rsidRPr="004C0DAC">
        <w:rPr>
          <w:rFonts w:ascii="Times New Roman" w:hAnsi="Times New Roman" w:cs="Times New Roman"/>
          <w:sz w:val="24"/>
          <w:szCs w:val="24"/>
        </w:rPr>
        <w:t>Saddique</w:t>
      </w:r>
      <w:proofErr w:type="spellEnd"/>
      <w:r w:rsidRPr="004C0DAC">
        <w:rPr>
          <w:rFonts w:ascii="Times New Roman" w:hAnsi="Times New Roman" w:cs="Times New Roman"/>
          <w:sz w:val="24"/>
          <w:szCs w:val="24"/>
        </w:rPr>
        <w:t xml:space="preserve"> do Paquistão, ao Bispo </w:t>
      </w:r>
      <w:proofErr w:type="spellStart"/>
      <w:r w:rsidRPr="004C0DAC">
        <w:rPr>
          <w:rFonts w:ascii="Times New Roman" w:hAnsi="Times New Roman" w:cs="Times New Roman"/>
          <w:sz w:val="24"/>
          <w:szCs w:val="24"/>
        </w:rPr>
        <w:t>Katushabe</w:t>
      </w:r>
      <w:proofErr w:type="spellEnd"/>
      <w:r w:rsidRPr="004C0DAC">
        <w:rPr>
          <w:rFonts w:ascii="Times New Roman" w:hAnsi="Times New Roman" w:cs="Times New Roman"/>
          <w:sz w:val="24"/>
          <w:szCs w:val="24"/>
        </w:rPr>
        <w:t xml:space="preserve"> </w:t>
      </w:r>
      <w:proofErr w:type="spellStart"/>
      <w:r w:rsidRPr="004C0DAC">
        <w:rPr>
          <w:rFonts w:ascii="Times New Roman" w:hAnsi="Times New Roman" w:cs="Times New Roman"/>
          <w:sz w:val="24"/>
          <w:szCs w:val="24"/>
        </w:rPr>
        <w:t>Thicia</w:t>
      </w:r>
      <w:proofErr w:type="spellEnd"/>
      <w:r w:rsidRPr="004C0DAC">
        <w:rPr>
          <w:rFonts w:ascii="Times New Roman" w:hAnsi="Times New Roman" w:cs="Times New Roman"/>
          <w:sz w:val="24"/>
          <w:szCs w:val="24"/>
        </w:rPr>
        <w:t xml:space="preserve"> e ao Bispo </w:t>
      </w:r>
      <w:proofErr w:type="spellStart"/>
      <w:r w:rsidRPr="004C0DAC">
        <w:rPr>
          <w:rFonts w:ascii="Times New Roman" w:hAnsi="Times New Roman" w:cs="Times New Roman"/>
          <w:sz w:val="24"/>
          <w:szCs w:val="24"/>
        </w:rPr>
        <w:t>Muhindo</w:t>
      </w:r>
      <w:proofErr w:type="spellEnd"/>
      <w:r w:rsidRPr="004C0DAC">
        <w:rPr>
          <w:rFonts w:ascii="Times New Roman" w:hAnsi="Times New Roman" w:cs="Times New Roman"/>
          <w:sz w:val="24"/>
          <w:szCs w:val="24"/>
        </w:rPr>
        <w:t xml:space="preserve"> Robert de Uganda, ao Bispo </w:t>
      </w:r>
      <w:proofErr w:type="spellStart"/>
      <w:r w:rsidRPr="004C0DAC">
        <w:rPr>
          <w:rFonts w:ascii="Times New Roman" w:hAnsi="Times New Roman" w:cs="Times New Roman"/>
          <w:sz w:val="24"/>
          <w:szCs w:val="24"/>
        </w:rPr>
        <w:t>Nduwimana</w:t>
      </w:r>
      <w:proofErr w:type="spellEnd"/>
      <w:r w:rsidRPr="004C0DAC">
        <w:rPr>
          <w:rFonts w:ascii="Times New Roman" w:hAnsi="Times New Roman" w:cs="Times New Roman"/>
          <w:sz w:val="24"/>
          <w:szCs w:val="24"/>
        </w:rPr>
        <w:t xml:space="preserve"> Laurent de Burundi e ao Bispo Dr. John </w:t>
      </w:r>
      <w:proofErr w:type="spellStart"/>
      <w:r w:rsidRPr="004C0DAC">
        <w:rPr>
          <w:rFonts w:ascii="Times New Roman" w:hAnsi="Times New Roman" w:cs="Times New Roman"/>
          <w:sz w:val="24"/>
          <w:szCs w:val="24"/>
        </w:rPr>
        <w:t>Onsoti</w:t>
      </w:r>
      <w:proofErr w:type="spellEnd"/>
      <w:r w:rsidRPr="004C0DAC">
        <w:rPr>
          <w:rFonts w:ascii="Times New Roman" w:hAnsi="Times New Roman" w:cs="Times New Roman"/>
          <w:sz w:val="24"/>
          <w:szCs w:val="24"/>
        </w:rPr>
        <w:t xml:space="preserve"> do Quênia e todos os membros e ministros da PMEC que for possível dá ciência deste fato, devendo ser publicada uma cópia em inglês e espanhol desta Resolução.</w:t>
      </w:r>
    </w:p>
    <w:p w14:paraId="665BA68D" w14:textId="77777777" w:rsidR="00B31C05" w:rsidRDefault="003141D8">
      <w:pPr>
        <w:spacing w:after="0" w:line="240" w:lineRule="auto"/>
        <w:jc w:val="right"/>
      </w:pPr>
      <w:r>
        <w:rPr>
          <w:rFonts w:ascii="Times New Roman" w:hAnsi="Times New Roman" w:cs="Times New Roman"/>
          <w:i/>
          <w:sz w:val="24"/>
          <w:szCs w:val="24"/>
        </w:rPr>
        <w:t xml:space="preserve">Gabinete Episcopal, 25 de </w:t>
      </w:r>
      <w:proofErr w:type="gramStart"/>
      <w:r>
        <w:rPr>
          <w:rFonts w:ascii="Times New Roman" w:hAnsi="Times New Roman" w:cs="Times New Roman"/>
          <w:i/>
          <w:sz w:val="24"/>
          <w:szCs w:val="24"/>
        </w:rPr>
        <w:t>Dezembro</w:t>
      </w:r>
      <w:proofErr w:type="gramEnd"/>
      <w:r>
        <w:rPr>
          <w:rFonts w:ascii="Times New Roman" w:hAnsi="Times New Roman" w:cs="Times New Roman"/>
          <w:i/>
          <w:sz w:val="24"/>
          <w:szCs w:val="24"/>
        </w:rPr>
        <w:t xml:space="preserve"> de 2010.</w:t>
      </w:r>
    </w:p>
    <w:p w14:paraId="651150C7" w14:textId="77777777" w:rsidR="00B31C05" w:rsidRDefault="00B31C05">
      <w:pPr>
        <w:spacing w:after="0" w:line="240" w:lineRule="auto"/>
        <w:jc w:val="right"/>
        <w:rPr>
          <w:rFonts w:ascii="Times New Roman" w:hAnsi="Times New Roman" w:cs="Times New Roman"/>
          <w:i/>
          <w:sz w:val="24"/>
          <w:szCs w:val="24"/>
        </w:rPr>
      </w:pPr>
    </w:p>
    <w:p w14:paraId="6454CF29" w14:textId="77777777" w:rsidR="00B31C05" w:rsidRPr="00247FE7" w:rsidRDefault="003141D8">
      <w:pPr>
        <w:spacing w:after="0" w:line="240" w:lineRule="auto"/>
        <w:jc w:val="both"/>
        <w:rPr>
          <w:rFonts w:ascii="Times New Roman" w:hAnsi="Times New Roman" w:cs="Times New Roman"/>
          <w:i/>
          <w:sz w:val="20"/>
          <w:szCs w:val="20"/>
        </w:rPr>
      </w:pPr>
      <w:r w:rsidRPr="00247FE7">
        <w:rPr>
          <w:rFonts w:ascii="Times New Roman" w:hAnsi="Times New Roman" w:cs="Times New Roman"/>
          <w:b/>
          <w:sz w:val="20"/>
          <w:szCs w:val="20"/>
        </w:rPr>
        <w:t>Presidente do Presbitério Maior- Secretário do Presbitério Maior - Presidente da Diretoria</w:t>
      </w:r>
      <w:r w:rsidRPr="00247FE7">
        <w:rPr>
          <w:rFonts w:ascii="Times New Roman" w:hAnsi="Times New Roman" w:cs="Times New Roman"/>
          <w:i/>
          <w:sz w:val="20"/>
          <w:szCs w:val="20"/>
        </w:rPr>
        <w:t xml:space="preserve"> </w:t>
      </w:r>
    </w:p>
    <w:p w14:paraId="249C552D" w14:textId="77777777" w:rsidR="00B31C05" w:rsidRPr="00247FE7" w:rsidRDefault="003141D8">
      <w:pPr>
        <w:spacing w:line="240" w:lineRule="auto"/>
        <w:jc w:val="both"/>
        <w:rPr>
          <w:sz w:val="20"/>
          <w:szCs w:val="20"/>
        </w:rPr>
      </w:pPr>
      <w:r w:rsidRPr="00247FE7">
        <w:rPr>
          <w:rFonts w:ascii="Times New Roman" w:hAnsi="Times New Roman" w:cs="Times New Roman"/>
          <w:i/>
          <w:sz w:val="20"/>
          <w:szCs w:val="20"/>
        </w:rPr>
        <w:t xml:space="preserve">       Bispo Sandro José Gomes              Pastor Antônio Gilvan Filho          Licenciado Paulo José Gomes</w:t>
      </w:r>
    </w:p>
    <w:sectPr w:rsidR="00B31C05" w:rsidRPr="00247FE7">
      <w:footerReference w:type="default" r:id="rId9"/>
      <w:pgSz w:w="11906" w:h="16838"/>
      <w:pgMar w:top="1417" w:right="1701" w:bottom="1417" w:left="1701" w:header="0" w:footer="708" w:gutter="0"/>
      <w:pgNumType w:start="2"/>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C8DAAB" w14:textId="77777777" w:rsidR="00F33DBC" w:rsidRDefault="00F33DBC">
      <w:pPr>
        <w:spacing w:after="0" w:line="240" w:lineRule="auto"/>
      </w:pPr>
      <w:r>
        <w:separator/>
      </w:r>
    </w:p>
  </w:endnote>
  <w:endnote w:type="continuationSeparator" w:id="0">
    <w:p w14:paraId="2FB02618" w14:textId="77777777" w:rsidR="00F33DBC" w:rsidRDefault="00F33D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Webdings">
    <w:panose1 w:val="05030102010509060703"/>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Ottawa">
    <w:altName w:val="Times New Roman"/>
    <w:charset w:val="00"/>
    <w:family w:val="roman"/>
    <w:pitch w:val="variable"/>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Liberation Serif">
    <w:altName w:val="Times New Roman"/>
    <w:charset w:val="00"/>
    <w:family w:val="roman"/>
    <w:pitch w:val="variable"/>
  </w:font>
  <w:font w:name="Cambria, Cambria">
    <w:altName w:val="Times New Roman"/>
    <w:panose1 w:val="00000000000000000000"/>
    <w:charset w:val="00"/>
    <w:family w:val="roman"/>
    <w:notTrueType/>
    <w:pitch w:val="default"/>
  </w:font>
  <w:font w:name="Colonna MT">
    <w:panose1 w:val="04020805060202030203"/>
    <w:charset w:val="00"/>
    <w:family w:val="decorativ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123AA" w14:textId="77777777" w:rsidR="00B31C05" w:rsidRDefault="003141D8">
    <w:pPr>
      <w:pStyle w:val="Rodap"/>
      <w:jc w:val="right"/>
    </w:pPr>
    <w:r>
      <w:fldChar w:fldCharType="begin"/>
    </w:r>
    <w:r>
      <w:instrText>PAGE</w:instrText>
    </w:r>
    <w:r>
      <w:fldChar w:fldCharType="separate"/>
    </w:r>
    <w:r>
      <w:rPr>
        <w:noProof/>
      </w:rPr>
      <w:t>12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FFC0D0" w14:textId="77777777" w:rsidR="00F33DBC" w:rsidRDefault="00F33DBC">
      <w:pPr>
        <w:spacing w:after="0" w:line="240" w:lineRule="auto"/>
      </w:pPr>
      <w:r>
        <w:separator/>
      </w:r>
    </w:p>
  </w:footnote>
  <w:footnote w:type="continuationSeparator" w:id="0">
    <w:p w14:paraId="0BBFC7A2" w14:textId="77777777" w:rsidR="00F33DBC" w:rsidRDefault="00F33DB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BD2E50"/>
    <w:multiLevelType w:val="multilevel"/>
    <w:tmpl w:val="E93EB274"/>
    <w:lvl w:ilvl="0">
      <w:start w:val="1"/>
      <w:numFmt w:val="upperLetter"/>
      <w:lvlText w:val="%1)"/>
      <w:lvlJc w:val="left"/>
      <w:pPr>
        <w:ind w:left="1440" w:hanging="360"/>
      </w:pPr>
      <w:rPr>
        <w:rFonts w:ascii="Times New Roman" w:eastAsia="Times New Roman" w:hAnsi="Times New Roman" w:cs="Times New Roman"/>
        <w:sz w:val="24"/>
        <w:szCs w:val="24"/>
        <w:vertAlign w:val="subscript"/>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 w15:restartNumberingAfterBreak="0">
    <w:nsid w:val="1D284024"/>
    <w:multiLevelType w:val="multilevel"/>
    <w:tmpl w:val="EFD45DAE"/>
    <w:lvl w:ilvl="0">
      <w:start w:val="1"/>
      <w:numFmt w:val="upperRoman"/>
      <w:lvlText w:val="%1-"/>
      <w:lvlJc w:val="left"/>
      <w:pPr>
        <w:ind w:left="1080" w:hanging="720"/>
      </w:pPr>
      <w:rPr>
        <w:rFonts w:ascii="Times New Roman" w:eastAsia="Times New Roman" w:hAnsi="Times New Roman" w:cs="Times New Roman"/>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07D15FF"/>
    <w:multiLevelType w:val="multilevel"/>
    <w:tmpl w:val="21503DEC"/>
    <w:lvl w:ilvl="0">
      <w:start w:val="1"/>
      <w:numFmt w:val="upperRoman"/>
      <w:lvlText w:val="%1-"/>
      <w:lvlJc w:val="left"/>
      <w:pPr>
        <w:ind w:left="1080" w:hanging="720"/>
      </w:pPr>
      <w:rPr>
        <w:rFonts w:ascii="Times New Roman" w:hAnsi="Times New Roman"/>
        <w:color w:val="auto"/>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23F80FE7"/>
    <w:multiLevelType w:val="multilevel"/>
    <w:tmpl w:val="647C752A"/>
    <w:lvl w:ilvl="0">
      <w:start w:val="1"/>
      <w:numFmt w:val="upperRoman"/>
      <w:lvlText w:val="%1-"/>
      <w:lvlJc w:val="left"/>
      <w:pPr>
        <w:ind w:left="1080" w:hanging="720"/>
      </w:pPr>
      <w:rPr>
        <w:rFonts w:ascii="Times New Roman" w:eastAsia="Times New Roman" w:hAnsi="Times New Roman" w:cs="Times New Roman"/>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2C5B53AC"/>
    <w:multiLevelType w:val="multilevel"/>
    <w:tmpl w:val="7A0CB182"/>
    <w:lvl w:ilvl="0">
      <w:start w:val="1"/>
      <w:numFmt w:val="upperRoman"/>
      <w:lvlText w:val="%1-"/>
      <w:lvlJc w:val="left"/>
      <w:pPr>
        <w:ind w:left="1004" w:hanging="720"/>
      </w:pPr>
      <w:rPr>
        <w:rFonts w:ascii="Times New Roman" w:hAnsi="Times New Roman"/>
        <w:color w:val="auto"/>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2D5F5F53"/>
    <w:multiLevelType w:val="multilevel"/>
    <w:tmpl w:val="5A44622A"/>
    <w:lvl w:ilvl="0">
      <w:start w:val="1"/>
      <w:numFmt w:val="upperRoman"/>
      <w:lvlText w:val="%1-"/>
      <w:lvlJc w:val="left"/>
      <w:pPr>
        <w:ind w:left="1080" w:hanging="720"/>
      </w:pPr>
      <w:rPr>
        <w:rFonts w:ascii="Times New Roman" w:eastAsia="Times New Roman" w:hAnsi="Times New Roman" w:cs="Times New Roman"/>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31D16DF0"/>
    <w:multiLevelType w:val="multilevel"/>
    <w:tmpl w:val="A68CCB6E"/>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3288496B"/>
    <w:multiLevelType w:val="multilevel"/>
    <w:tmpl w:val="844499BE"/>
    <w:lvl w:ilvl="0">
      <w:start w:val="1"/>
      <w:numFmt w:val="upp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8" w15:restartNumberingAfterBreak="0">
    <w:nsid w:val="36423A5B"/>
    <w:multiLevelType w:val="multilevel"/>
    <w:tmpl w:val="CDDE6BA8"/>
    <w:lvl w:ilvl="0">
      <w:start w:val="1"/>
      <w:numFmt w:val="upperRoman"/>
      <w:lvlText w:val="%1-"/>
      <w:lvlJc w:val="left"/>
      <w:pPr>
        <w:ind w:left="1080" w:hanging="720"/>
      </w:pPr>
      <w:rPr>
        <w:rFonts w:ascii="Times New Roman" w:eastAsia="Times New Roman" w:hAnsi="Times New Roman" w:cs="Times New Roman"/>
        <w:color w:val="auto"/>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3ED7733D"/>
    <w:multiLevelType w:val="multilevel"/>
    <w:tmpl w:val="6F40706E"/>
    <w:lvl w:ilvl="0">
      <w:start w:val="1"/>
      <w:numFmt w:val="upperRoman"/>
      <w:lvlText w:val="%1-"/>
      <w:lvlJc w:val="left"/>
      <w:pPr>
        <w:ind w:left="1080" w:hanging="720"/>
      </w:pPr>
      <w:rPr>
        <w:rFonts w:ascii="Times New Roman" w:hAnsi="Times New Roman"/>
        <w:color w:val="auto"/>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496F79E5"/>
    <w:multiLevelType w:val="multilevel"/>
    <w:tmpl w:val="28968E7A"/>
    <w:lvl w:ilvl="0">
      <w:start w:val="1"/>
      <w:numFmt w:val="upperRoman"/>
      <w:lvlText w:val="%1-"/>
      <w:lvlJc w:val="left"/>
      <w:pPr>
        <w:ind w:left="1004" w:hanging="720"/>
      </w:pPr>
      <w:rPr>
        <w:rFonts w:ascii="Times New Roman" w:eastAsia="Times New Roman" w:hAnsi="Times New Roman" w:cs="Times New Roman"/>
        <w:color w:val="auto"/>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4F74693A"/>
    <w:multiLevelType w:val="multilevel"/>
    <w:tmpl w:val="43628CDE"/>
    <w:lvl w:ilvl="0">
      <w:start w:val="1"/>
      <w:numFmt w:val="upperRoman"/>
      <w:lvlText w:val="%1-"/>
      <w:lvlJc w:val="left"/>
      <w:pPr>
        <w:ind w:left="1800" w:hanging="720"/>
      </w:pPr>
      <w:rPr>
        <w:rFonts w:ascii="Times New Roman" w:hAnsi="Times New Roman"/>
        <w:b w:val="0"/>
        <w:bCs w:val="0"/>
        <w:i w:val="0"/>
        <w:iCs w:val="0"/>
        <w:sz w:val="24"/>
        <w:szCs w:val="24"/>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2" w15:restartNumberingAfterBreak="0">
    <w:nsid w:val="51F03C3F"/>
    <w:multiLevelType w:val="multilevel"/>
    <w:tmpl w:val="1EAE7DF8"/>
    <w:lvl w:ilvl="0">
      <w:start w:val="1"/>
      <w:numFmt w:val="upperRoman"/>
      <w:lvlText w:val="%1-"/>
      <w:lvlJc w:val="left"/>
      <w:pPr>
        <w:ind w:left="1004" w:hanging="720"/>
      </w:pPr>
      <w:rPr>
        <w:rFonts w:ascii="Times New Roman" w:eastAsia="Times New Roman" w:hAnsi="Times New Roman" w:cs="Times New Roman"/>
        <w:sz w:val="24"/>
        <w:szCs w:val="24"/>
      </w:rPr>
    </w:lvl>
    <w:lvl w:ilvl="1">
      <w:start w:val="1"/>
      <w:numFmt w:val="lowerLetter"/>
      <w:lvlText w:val="%2."/>
      <w:lvlJc w:val="left"/>
      <w:pPr>
        <w:ind w:left="1364" w:hanging="360"/>
      </w:pPr>
    </w:lvl>
    <w:lvl w:ilvl="2">
      <w:start w:val="1"/>
      <w:numFmt w:val="lowerRoman"/>
      <w:lvlText w:val="%3."/>
      <w:lvlJc w:val="right"/>
      <w:pPr>
        <w:ind w:left="2084" w:hanging="180"/>
      </w:pPr>
    </w:lvl>
    <w:lvl w:ilvl="3">
      <w:start w:val="1"/>
      <w:numFmt w:val="decimal"/>
      <w:lvlText w:val="%4."/>
      <w:lvlJc w:val="left"/>
      <w:pPr>
        <w:ind w:left="2804" w:hanging="360"/>
      </w:pPr>
    </w:lvl>
    <w:lvl w:ilvl="4">
      <w:start w:val="1"/>
      <w:numFmt w:val="lowerLetter"/>
      <w:lvlText w:val="%5."/>
      <w:lvlJc w:val="left"/>
      <w:pPr>
        <w:ind w:left="3524" w:hanging="360"/>
      </w:pPr>
    </w:lvl>
    <w:lvl w:ilvl="5">
      <w:start w:val="1"/>
      <w:numFmt w:val="lowerRoman"/>
      <w:lvlText w:val="%6."/>
      <w:lvlJc w:val="right"/>
      <w:pPr>
        <w:ind w:left="4244" w:hanging="180"/>
      </w:pPr>
    </w:lvl>
    <w:lvl w:ilvl="6">
      <w:start w:val="1"/>
      <w:numFmt w:val="decimal"/>
      <w:lvlText w:val="%7."/>
      <w:lvlJc w:val="left"/>
      <w:pPr>
        <w:ind w:left="4964" w:hanging="360"/>
      </w:pPr>
    </w:lvl>
    <w:lvl w:ilvl="7">
      <w:start w:val="1"/>
      <w:numFmt w:val="lowerLetter"/>
      <w:lvlText w:val="%8."/>
      <w:lvlJc w:val="left"/>
      <w:pPr>
        <w:ind w:left="5684" w:hanging="360"/>
      </w:pPr>
    </w:lvl>
    <w:lvl w:ilvl="8">
      <w:start w:val="1"/>
      <w:numFmt w:val="lowerRoman"/>
      <w:lvlText w:val="%9."/>
      <w:lvlJc w:val="right"/>
      <w:pPr>
        <w:ind w:left="6404" w:hanging="180"/>
      </w:pPr>
    </w:lvl>
  </w:abstractNum>
  <w:abstractNum w:abstractNumId="13" w15:restartNumberingAfterBreak="0">
    <w:nsid w:val="52EC7467"/>
    <w:multiLevelType w:val="multilevel"/>
    <w:tmpl w:val="D9C4DA7A"/>
    <w:lvl w:ilvl="0">
      <w:start w:val="1"/>
      <w:numFmt w:val="upperRoman"/>
      <w:lvlText w:val="%1-"/>
      <w:lvlJc w:val="left"/>
      <w:pPr>
        <w:ind w:left="1080" w:hanging="720"/>
      </w:pPr>
      <w:rPr>
        <w:rFonts w:ascii="Times New Roman" w:hAnsi="Times New Roman"/>
        <w:b w:val="0"/>
        <w:color w:val="auto"/>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5FDD5B2A"/>
    <w:multiLevelType w:val="multilevel"/>
    <w:tmpl w:val="68A8628E"/>
    <w:lvl w:ilvl="0">
      <w:start w:val="1"/>
      <w:numFmt w:val="upp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5" w15:restartNumberingAfterBreak="0">
    <w:nsid w:val="7057793C"/>
    <w:multiLevelType w:val="multilevel"/>
    <w:tmpl w:val="A9A840E6"/>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750A434F"/>
    <w:multiLevelType w:val="multilevel"/>
    <w:tmpl w:val="CC928636"/>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pStyle w:val="Ttulo3"/>
      <w:suff w:val="nothing"/>
      <w:lvlText w:val=""/>
      <w:lvlJc w:val="left"/>
      <w:pPr>
        <w:ind w:left="720" w:hanging="72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78774944"/>
    <w:multiLevelType w:val="multilevel"/>
    <w:tmpl w:val="EA4AA0E6"/>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7F006573"/>
    <w:multiLevelType w:val="multilevel"/>
    <w:tmpl w:val="6C4060EA"/>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7FAC36C0"/>
    <w:multiLevelType w:val="multilevel"/>
    <w:tmpl w:val="4C1C41D6"/>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89875734">
    <w:abstractNumId w:val="16"/>
  </w:num>
  <w:num w:numId="2" w16cid:durableId="278953259">
    <w:abstractNumId w:val="3"/>
  </w:num>
  <w:num w:numId="3" w16cid:durableId="1276209163">
    <w:abstractNumId w:val="1"/>
  </w:num>
  <w:num w:numId="4" w16cid:durableId="1362975499">
    <w:abstractNumId w:val="5"/>
  </w:num>
  <w:num w:numId="5" w16cid:durableId="243421756">
    <w:abstractNumId w:val="9"/>
  </w:num>
  <w:num w:numId="6" w16cid:durableId="1603803696">
    <w:abstractNumId w:val="14"/>
  </w:num>
  <w:num w:numId="7" w16cid:durableId="1615399531">
    <w:abstractNumId w:val="7"/>
  </w:num>
  <w:num w:numId="8" w16cid:durableId="1382630805">
    <w:abstractNumId w:val="12"/>
  </w:num>
  <w:num w:numId="9" w16cid:durableId="1696930326">
    <w:abstractNumId w:val="0"/>
  </w:num>
  <w:num w:numId="10" w16cid:durableId="310453196">
    <w:abstractNumId w:val="11"/>
  </w:num>
  <w:num w:numId="11" w16cid:durableId="2015834591">
    <w:abstractNumId w:val="10"/>
  </w:num>
  <w:num w:numId="12" w16cid:durableId="925772426">
    <w:abstractNumId w:val="8"/>
  </w:num>
  <w:num w:numId="13" w16cid:durableId="1326473234">
    <w:abstractNumId w:val="13"/>
  </w:num>
  <w:num w:numId="14" w16cid:durableId="521866164">
    <w:abstractNumId w:val="18"/>
  </w:num>
  <w:num w:numId="15" w16cid:durableId="592518568">
    <w:abstractNumId w:val="4"/>
  </w:num>
  <w:num w:numId="16" w16cid:durableId="219949916">
    <w:abstractNumId w:val="6"/>
  </w:num>
  <w:num w:numId="17" w16cid:durableId="1833108095">
    <w:abstractNumId w:val="17"/>
  </w:num>
  <w:num w:numId="18" w16cid:durableId="411778492">
    <w:abstractNumId w:val="19"/>
  </w:num>
  <w:num w:numId="19" w16cid:durableId="634799801">
    <w:abstractNumId w:val="2"/>
  </w:num>
  <w:num w:numId="20" w16cid:durableId="125265920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1C05"/>
    <w:rsid w:val="00100BCC"/>
    <w:rsid w:val="00247FE7"/>
    <w:rsid w:val="002D0AEB"/>
    <w:rsid w:val="003141D8"/>
    <w:rsid w:val="00361089"/>
    <w:rsid w:val="004C0DAC"/>
    <w:rsid w:val="006F7588"/>
    <w:rsid w:val="007F0371"/>
    <w:rsid w:val="007F066B"/>
    <w:rsid w:val="00834362"/>
    <w:rsid w:val="00902134"/>
    <w:rsid w:val="00975CEC"/>
    <w:rsid w:val="00A775B3"/>
    <w:rsid w:val="00AF0AFF"/>
    <w:rsid w:val="00B31C05"/>
    <w:rsid w:val="00BB2957"/>
    <w:rsid w:val="00C15E2F"/>
    <w:rsid w:val="00C94218"/>
    <w:rsid w:val="00DE50A2"/>
    <w:rsid w:val="00E45860"/>
    <w:rsid w:val="00EE7208"/>
    <w:rsid w:val="00F33DBC"/>
  </w:rsids>
  <m:mathPr>
    <m:mathFont m:val="Cambria Math"/>
    <m:brkBin m:val="before"/>
    <m:brkBinSub m:val="--"/>
    <m:smallFrac m:val="0"/>
    <m:dispDef/>
    <m:lMargin m:val="0"/>
    <m:rMargin m:val="0"/>
    <m:defJc m:val="centerGroup"/>
    <m:wrapIndent m:val="1440"/>
    <m:intLim m:val="subSup"/>
    <m:naryLim m:val="undOvr"/>
  </m:mathPr>
  <w:themeFontLang w:val="pt-BR"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AEA66A"/>
  <w15:docId w15:val="{0328414E-A8C3-481C-997F-130BE10FD3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Cs w:val="22"/>
        <w:lang w:val="pt-BR" w:eastAsia="pt-BR"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qFormat="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iPriority="0" w:unhideWhenUsed="1" w:qFormat="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25D2"/>
    <w:pPr>
      <w:spacing w:after="200" w:line="276" w:lineRule="auto"/>
    </w:pPr>
    <w:rPr>
      <w:rFonts w:ascii="Calibri" w:hAnsi="Calibri"/>
      <w:color w:val="00000A"/>
      <w:sz w:val="22"/>
    </w:rPr>
  </w:style>
  <w:style w:type="paragraph" w:styleId="Ttulo1">
    <w:name w:val="heading 1"/>
    <w:basedOn w:val="Normal"/>
    <w:link w:val="Ttulo1Char"/>
    <w:uiPriority w:val="99"/>
    <w:qFormat/>
    <w:rsid w:val="00FF6A8B"/>
    <w:pPr>
      <w:spacing w:beforeAutospacing="1" w:afterAutospacing="1" w:line="240" w:lineRule="auto"/>
      <w:outlineLvl w:val="0"/>
    </w:pPr>
    <w:rPr>
      <w:rFonts w:ascii="Times New Roman" w:eastAsia="Times New Roman" w:hAnsi="Times New Roman" w:cs="Times New Roman"/>
      <w:b/>
      <w:bCs/>
      <w:color w:val="auto"/>
      <w:kern w:val="2"/>
      <w:sz w:val="48"/>
      <w:szCs w:val="48"/>
    </w:rPr>
  </w:style>
  <w:style w:type="paragraph" w:styleId="Ttulo2">
    <w:name w:val="heading 2"/>
    <w:basedOn w:val="Normal"/>
    <w:link w:val="Ttulo2Char"/>
    <w:qFormat/>
    <w:pPr>
      <w:spacing w:before="85" w:after="0"/>
      <w:ind w:left="1614"/>
      <w:outlineLvl w:val="1"/>
    </w:pPr>
    <w:rPr>
      <w:rFonts w:ascii="Arial Black" w:eastAsia="Arial Black" w:hAnsi="Arial Black" w:cs="Arial Black"/>
      <w:sz w:val="36"/>
      <w:szCs w:val="36"/>
      <w:lang w:val="pt-PT" w:eastAsia="pt-PT" w:bidi="pt-PT"/>
    </w:rPr>
  </w:style>
  <w:style w:type="paragraph" w:styleId="Ttulo3">
    <w:name w:val="heading 3"/>
    <w:basedOn w:val="Ttulo"/>
    <w:uiPriority w:val="9"/>
    <w:qFormat/>
    <w:rsid w:val="00C63A38"/>
    <w:pPr>
      <w:numPr>
        <w:ilvl w:val="2"/>
        <w:numId w:val="1"/>
      </w:numPr>
      <w:spacing w:after="60" w:line="100" w:lineRule="atLeast"/>
      <w:outlineLvl w:val="2"/>
    </w:pPr>
    <w:rPr>
      <w:rFonts w:ascii="Cambria" w:eastAsia="Times New Roman" w:hAnsi="Cambria" w:cs="Times New Roman"/>
      <w:b/>
      <w:bCs/>
      <w:sz w:val="26"/>
      <w:szCs w:val="26"/>
    </w:rPr>
  </w:style>
  <w:style w:type="paragraph" w:styleId="Ttulo5">
    <w:name w:val="heading 5"/>
    <w:basedOn w:val="Normal"/>
    <w:next w:val="Normal"/>
    <w:link w:val="Ttulo5Char"/>
    <w:unhideWhenUsed/>
    <w:qFormat/>
    <w:rsid w:val="00DA6C14"/>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RodapChar">
    <w:name w:val="Rodapé Char"/>
    <w:basedOn w:val="Fontepargpadro"/>
    <w:uiPriority w:val="99"/>
    <w:qFormat/>
    <w:rsid w:val="00C63A38"/>
    <w:rPr>
      <w:rFonts w:ascii="Times New Roman" w:hAnsi="Times New Roman" w:cs="Times New Roman"/>
      <w:sz w:val="24"/>
      <w:szCs w:val="24"/>
      <w:lang w:eastAsia="pt-BR"/>
    </w:rPr>
  </w:style>
  <w:style w:type="character" w:customStyle="1" w:styleId="TtuloChar">
    <w:name w:val="Título Char"/>
    <w:basedOn w:val="Fontepargpadro"/>
    <w:uiPriority w:val="10"/>
    <w:qFormat/>
    <w:rsid w:val="00C63A38"/>
    <w:rPr>
      <w:rFonts w:ascii="Times New Roman" w:eastAsia="Times New Roman" w:hAnsi="Times New Roman" w:cs="Times New Roman"/>
      <w:b/>
      <w:bCs/>
      <w:sz w:val="24"/>
      <w:szCs w:val="24"/>
      <w:lang w:eastAsia="pt-BR"/>
    </w:rPr>
  </w:style>
  <w:style w:type="character" w:customStyle="1" w:styleId="CabealhoChar">
    <w:name w:val="Cabeçalho Char"/>
    <w:basedOn w:val="Fontepargpadro"/>
    <w:uiPriority w:val="99"/>
    <w:qFormat/>
    <w:rsid w:val="00C63A38"/>
    <w:rPr>
      <w:lang w:eastAsia="pt-BR"/>
    </w:rPr>
  </w:style>
  <w:style w:type="character" w:customStyle="1" w:styleId="TextodebaloChar">
    <w:name w:val="Texto de balão Char"/>
    <w:basedOn w:val="Fontepargpadro"/>
    <w:uiPriority w:val="99"/>
    <w:qFormat/>
    <w:rsid w:val="00C63A38"/>
    <w:rPr>
      <w:rFonts w:ascii="Tahoma" w:hAnsi="Tahoma" w:cs="Tahoma"/>
      <w:sz w:val="16"/>
      <w:szCs w:val="16"/>
      <w:lang w:eastAsia="pt-BR"/>
    </w:rPr>
  </w:style>
  <w:style w:type="character" w:styleId="nfase">
    <w:name w:val="Emphasis"/>
    <w:basedOn w:val="Fontepargpadro"/>
    <w:qFormat/>
    <w:rsid w:val="00C63A38"/>
    <w:rPr>
      <w:b/>
      <w:bCs/>
      <w:i w:val="0"/>
      <w:iCs w:val="0"/>
    </w:rPr>
  </w:style>
  <w:style w:type="character" w:customStyle="1" w:styleId="Ttulo3Char">
    <w:name w:val="Título 3 Char"/>
    <w:basedOn w:val="Fontepargpadro"/>
    <w:uiPriority w:val="9"/>
    <w:qFormat/>
    <w:rsid w:val="00C63A38"/>
    <w:rPr>
      <w:rFonts w:ascii="Cambria" w:eastAsia="Times New Roman" w:hAnsi="Cambria" w:cs="Times New Roman"/>
      <w:b/>
      <w:bCs/>
      <w:sz w:val="26"/>
      <w:szCs w:val="26"/>
      <w:lang w:eastAsia="pt-BR"/>
    </w:rPr>
  </w:style>
  <w:style w:type="character" w:customStyle="1" w:styleId="ListLabel1">
    <w:name w:val="ListLabel 1"/>
    <w:qFormat/>
    <w:rsid w:val="00C63A38"/>
  </w:style>
  <w:style w:type="character" w:customStyle="1" w:styleId="Corpodetexto2Char">
    <w:name w:val="Corpo de texto 2 Char"/>
    <w:basedOn w:val="Fontepargpadro"/>
    <w:link w:val="Corpodetexto2"/>
    <w:qFormat/>
    <w:rsid w:val="004E3D9C"/>
  </w:style>
  <w:style w:type="character" w:customStyle="1" w:styleId="Ttulo5Char">
    <w:name w:val="Título 5 Char"/>
    <w:basedOn w:val="Fontepargpadro"/>
    <w:link w:val="Ttulo5"/>
    <w:qFormat/>
    <w:rsid w:val="00DA6C14"/>
    <w:rPr>
      <w:rFonts w:asciiTheme="majorHAnsi" w:eastAsiaTheme="majorEastAsia" w:hAnsiTheme="majorHAnsi" w:cstheme="majorBidi"/>
      <w:color w:val="243F60" w:themeColor="accent1" w:themeShade="7F"/>
    </w:rPr>
  </w:style>
  <w:style w:type="character" w:customStyle="1" w:styleId="ListLabel2">
    <w:name w:val="ListLabel 2"/>
    <w:qFormat/>
    <w:rPr>
      <w:rFonts w:eastAsia="Times New Roman"/>
      <w:i/>
      <w:color w:val="00000A"/>
    </w:rPr>
  </w:style>
  <w:style w:type="character" w:customStyle="1" w:styleId="ListLabel3">
    <w:name w:val="ListLabel 3"/>
    <w:qFormat/>
    <w:rPr>
      <w:rFonts w:eastAsia="Times New Roman"/>
      <w:i/>
      <w:color w:val="00000A"/>
    </w:rPr>
  </w:style>
  <w:style w:type="character" w:customStyle="1" w:styleId="ListLabel4">
    <w:name w:val="ListLabel 4"/>
    <w:qFormat/>
    <w:rPr>
      <w:rFonts w:eastAsia="Times New Roman"/>
      <w:i/>
      <w:color w:val="00000A"/>
    </w:rPr>
  </w:style>
  <w:style w:type="character" w:customStyle="1" w:styleId="ListLabel5">
    <w:name w:val="ListLabel 5"/>
    <w:qFormat/>
    <w:rPr>
      <w:rFonts w:eastAsia="Times New Roman"/>
      <w:i/>
      <w:color w:val="00000A"/>
    </w:rPr>
  </w:style>
  <w:style w:type="character" w:customStyle="1" w:styleId="ListLabel6">
    <w:name w:val="ListLabel 6"/>
    <w:qFormat/>
    <w:rPr>
      <w:rFonts w:eastAsia="Times New Roman"/>
      <w:i/>
      <w:color w:val="00000A"/>
    </w:rPr>
  </w:style>
  <w:style w:type="character" w:customStyle="1" w:styleId="ListLabel7">
    <w:name w:val="ListLabel 7"/>
    <w:qFormat/>
    <w:rPr>
      <w:rFonts w:eastAsia="Times New Roman"/>
      <w:i/>
      <w:color w:val="00000A"/>
    </w:rPr>
  </w:style>
  <w:style w:type="character" w:customStyle="1" w:styleId="ListLabel8">
    <w:name w:val="ListLabel 8"/>
    <w:qFormat/>
    <w:rPr>
      <w:rFonts w:eastAsia="Times New Roman"/>
      <w:i/>
      <w:color w:val="00000A"/>
    </w:rPr>
  </w:style>
  <w:style w:type="character" w:customStyle="1" w:styleId="ListLabel9">
    <w:name w:val="ListLabel 9"/>
    <w:qFormat/>
    <w:rPr>
      <w:rFonts w:eastAsia="Times New Roman"/>
      <w:i/>
      <w:color w:val="00000A"/>
    </w:rPr>
  </w:style>
  <w:style w:type="character" w:customStyle="1" w:styleId="ListLabel10">
    <w:name w:val="ListLabel 10"/>
    <w:qFormat/>
    <w:rPr>
      <w:rFonts w:eastAsia="Times New Roman"/>
      <w:i/>
      <w:color w:val="00000A"/>
    </w:rPr>
  </w:style>
  <w:style w:type="character" w:customStyle="1" w:styleId="ListLabel1302">
    <w:name w:val="ListLabel 1302"/>
    <w:qFormat/>
    <w:rPr>
      <w:rFonts w:cs="Webdings"/>
      <w:color w:val="231F20"/>
      <w:w w:val="200"/>
      <w:sz w:val="22"/>
      <w:szCs w:val="22"/>
      <w:lang w:val="pt-PT" w:eastAsia="pt-PT" w:bidi="pt-PT"/>
    </w:rPr>
  </w:style>
  <w:style w:type="character" w:customStyle="1" w:styleId="ListLabel1303">
    <w:name w:val="ListLabel 1303"/>
    <w:qFormat/>
    <w:rPr>
      <w:rFonts w:cs="Webdings"/>
      <w:color w:val="231F20"/>
      <w:w w:val="200"/>
      <w:sz w:val="22"/>
      <w:szCs w:val="22"/>
      <w:lang w:val="pt-PT" w:eastAsia="pt-PT" w:bidi="pt-PT"/>
    </w:rPr>
  </w:style>
  <w:style w:type="character" w:customStyle="1" w:styleId="ListLabel1304">
    <w:name w:val="ListLabel 1304"/>
    <w:qFormat/>
    <w:rPr>
      <w:rFonts w:cs="Symbol"/>
      <w:lang w:val="pt-PT" w:eastAsia="pt-PT" w:bidi="pt-PT"/>
    </w:rPr>
  </w:style>
  <w:style w:type="character" w:customStyle="1" w:styleId="ListLabel1305">
    <w:name w:val="ListLabel 1305"/>
    <w:qFormat/>
    <w:rPr>
      <w:rFonts w:cs="Symbol"/>
      <w:lang w:val="pt-PT" w:eastAsia="pt-PT" w:bidi="pt-PT"/>
    </w:rPr>
  </w:style>
  <w:style w:type="character" w:customStyle="1" w:styleId="ListLabel1306">
    <w:name w:val="ListLabel 1306"/>
    <w:qFormat/>
    <w:rPr>
      <w:rFonts w:cs="Symbol"/>
      <w:lang w:val="pt-PT" w:eastAsia="pt-PT" w:bidi="pt-PT"/>
    </w:rPr>
  </w:style>
  <w:style w:type="character" w:customStyle="1" w:styleId="ListLabel1307">
    <w:name w:val="ListLabel 1307"/>
    <w:qFormat/>
    <w:rPr>
      <w:rFonts w:cs="Symbol"/>
      <w:lang w:val="pt-PT" w:eastAsia="pt-PT" w:bidi="pt-PT"/>
    </w:rPr>
  </w:style>
  <w:style w:type="character" w:customStyle="1" w:styleId="ListLabel1308">
    <w:name w:val="ListLabel 1308"/>
    <w:qFormat/>
    <w:rPr>
      <w:rFonts w:cs="Symbol"/>
      <w:lang w:val="pt-PT" w:eastAsia="pt-PT" w:bidi="pt-PT"/>
    </w:rPr>
  </w:style>
  <w:style w:type="character" w:customStyle="1" w:styleId="ListLabel1309">
    <w:name w:val="ListLabel 1309"/>
    <w:qFormat/>
    <w:rPr>
      <w:rFonts w:cs="Symbol"/>
      <w:lang w:val="pt-PT" w:eastAsia="pt-PT" w:bidi="pt-PT"/>
    </w:rPr>
  </w:style>
  <w:style w:type="character" w:customStyle="1" w:styleId="ListLabel1310">
    <w:name w:val="ListLabel 1310"/>
    <w:qFormat/>
    <w:rPr>
      <w:rFonts w:cs="Symbol"/>
      <w:lang w:val="pt-PT" w:eastAsia="pt-PT" w:bidi="pt-PT"/>
    </w:rPr>
  </w:style>
  <w:style w:type="character" w:customStyle="1" w:styleId="ListLabel1311">
    <w:name w:val="ListLabel 1311"/>
    <w:qFormat/>
    <w:rPr>
      <w:rFonts w:cs="Webdings"/>
      <w:color w:val="231F20"/>
      <w:w w:val="200"/>
      <w:sz w:val="22"/>
      <w:szCs w:val="22"/>
      <w:lang w:val="pt-PT" w:eastAsia="pt-PT" w:bidi="pt-PT"/>
    </w:rPr>
  </w:style>
  <w:style w:type="character" w:customStyle="1" w:styleId="ListLabel1312">
    <w:name w:val="ListLabel 1312"/>
    <w:qFormat/>
    <w:rPr>
      <w:rFonts w:cs="Webdings"/>
      <w:color w:val="231F20"/>
      <w:w w:val="200"/>
      <w:sz w:val="22"/>
      <w:szCs w:val="22"/>
      <w:lang w:val="pt-PT" w:eastAsia="pt-PT" w:bidi="pt-PT"/>
    </w:rPr>
  </w:style>
  <w:style w:type="character" w:customStyle="1" w:styleId="ListLabel1313">
    <w:name w:val="ListLabel 1313"/>
    <w:qFormat/>
    <w:rPr>
      <w:rFonts w:cs="Symbol"/>
      <w:lang w:val="pt-PT" w:eastAsia="pt-PT" w:bidi="pt-PT"/>
    </w:rPr>
  </w:style>
  <w:style w:type="character" w:customStyle="1" w:styleId="ListLabel1314">
    <w:name w:val="ListLabel 1314"/>
    <w:qFormat/>
    <w:rPr>
      <w:rFonts w:cs="Symbol"/>
      <w:lang w:val="pt-PT" w:eastAsia="pt-PT" w:bidi="pt-PT"/>
    </w:rPr>
  </w:style>
  <w:style w:type="character" w:customStyle="1" w:styleId="ListLabel1315">
    <w:name w:val="ListLabel 1315"/>
    <w:qFormat/>
    <w:rPr>
      <w:rFonts w:cs="Symbol"/>
      <w:lang w:val="pt-PT" w:eastAsia="pt-PT" w:bidi="pt-PT"/>
    </w:rPr>
  </w:style>
  <w:style w:type="character" w:customStyle="1" w:styleId="ListLabel1316">
    <w:name w:val="ListLabel 1316"/>
    <w:qFormat/>
    <w:rPr>
      <w:rFonts w:cs="Symbol"/>
      <w:lang w:val="pt-PT" w:eastAsia="pt-PT" w:bidi="pt-PT"/>
    </w:rPr>
  </w:style>
  <w:style w:type="character" w:customStyle="1" w:styleId="ListLabel1317">
    <w:name w:val="ListLabel 1317"/>
    <w:qFormat/>
    <w:rPr>
      <w:rFonts w:cs="Symbol"/>
      <w:lang w:val="pt-PT" w:eastAsia="pt-PT" w:bidi="pt-PT"/>
    </w:rPr>
  </w:style>
  <w:style w:type="character" w:customStyle="1" w:styleId="ListLabel1318">
    <w:name w:val="ListLabel 1318"/>
    <w:qFormat/>
    <w:rPr>
      <w:rFonts w:cs="Symbol"/>
      <w:lang w:val="pt-PT" w:eastAsia="pt-PT" w:bidi="pt-PT"/>
    </w:rPr>
  </w:style>
  <w:style w:type="character" w:customStyle="1" w:styleId="ListLabel1319">
    <w:name w:val="ListLabel 1319"/>
    <w:qFormat/>
    <w:rPr>
      <w:rFonts w:cs="Symbol"/>
      <w:lang w:val="pt-PT" w:eastAsia="pt-PT" w:bidi="pt-PT"/>
    </w:rPr>
  </w:style>
  <w:style w:type="character" w:customStyle="1" w:styleId="ListLabel82">
    <w:name w:val="ListLabel 82"/>
    <w:qFormat/>
    <w:rPr>
      <w:rFonts w:eastAsia="Times New Roman" w:cs="Times New Roman"/>
      <w:sz w:val="16"/>
    </w:rPr>
  </w:style>
  <w:style w:type="character" w:customStyle="1" w:styleId="ListLabel87">
    <w:name w:val="ListLabel 87"/>
    <w:qFormat/>
    <w:rPr>
      <w:rFonts w:eastAsia="Times New Roman" w:cs="Times New Roman"/>
      <w:sz w:val="16"/>
    </w:rPr>
  </w:style>
  <w:style w:type="character" w:customStyle="1" w:styleId="ListLabel86">
    <w:name w:val="ListLabel 86"/>
    <w:qFormat/>
    <w:rPr>
      <w:rFonts w:eastAsia="Times New Roman" w:cs="Times New Roman"/>
      <w:sz w:val="16"/>
    </w:rPr>
  </w:style>
  <w:style w:type="character" w:customStyle="1" w:styleId="ListLabel88">
    <w:name w:val="ListLabel 88"/>
    <w:qFormat/>
    <w:rPr>
      <w:b/>
      <w:i/>
      <w:sz w:val="16"/>
    </w:rPr>
  </w:style>
  <w:style w:type="character" w:customStyle="1" w:styleId="ListLabel81">
    <w:name w:val="ListLabel 81"/>
    <w:qFormat/>
    <w:rPr>
      <w:rFonts w:eastAsia="Times New Roman" w:cs="Times New Roman"/>
      <w:sz w:val="16"/>
    </w:rPr>
  </w:style>
  <w:style w:type="character" w:customStyle="1" w:styleId="ListLabel85">
    <w:name w:val="ListLabel 85"/>
    <w:qFormat/>
    <w:rPr>
      <w:rFonts w:eastAsia="Times New Roman" w:cs="Times New Roman"/>
      <w:sz w:val="16"/>
    </w:rPr>
  </w:style>
  <w:style w:type="character" w:customStyle="1" w:styleId="ListLabel83">
    <w:name w:val="ListLabel 83"/>
    <w:qFormat/>
    <w:rPr>
      <w:b w:val="0"/>
      <w:sz w:val="16"/>
    </w:rPr>
  </w:style>
  <w:style w:type="character" w:customStyle="1" w:styleId="ListLabel84">
    <w:name w:val="ListLabel 84"/>
    <w:qFormat/>
    <w:rPr>
      <w:b w:val="0"/>
      <w:sz w:val="16"/>
    </w:rPr>
  </w:style>
  <w:style w:type="character" w:customStyle="1" w:styleId="ListLabel1320">
    <w:name w:val="ListLabel 1320"/>
    <w:qFormat/>
    <w:rPr>
      <w:rFonts w:ascii="Times New Roman" w:eastAsia="Times New Roman" w:hAnsi="Times New Roman" w:cs="Times New Roman"/>
      <w:sz w:val="24"/>
    </w:rPr>
  </w:style>
  <w:style w:type="character" w:customStyle="1" w:styleId="ListLabel1321">
    <w:name w:val="ListLabel 1321"/>
    <w:qFormat/>
    <w:rPr>
      <w:rFonts w:ascii="Times New Roman" w:eastAsia="Times New Roman" w:hAnsi="Times New Roman" w:cs="Times New Roman"/>
      <w:sz w:val="24"/>
    </w:rPr>
  </w:style>
  <w:style w:type="character" w:customStyle="1" w:styleId="ListLabel1322">
    <w:name w:val="ListLabel 1322"/>
    <w:qFormat/>
    <w:rPr>
      <w:rFonts w:ascii="Times New Roman" w:eastAsia="Times New Roman" w:hAnsi="Times New Roman" w:cs="Times New Roman"/>
      <w:sz w:val="24"/>
    </w:rPr>
  </w:style>
  <w:style w:type="character" w:customStyle="1" w:styleId="ListLabel1323">
    <w:name w:val="ListLabel 1323"/>
    <w:qFormat/>
    <w:rPr>
      <w:rFonts w:ascii="Times New Roman" w:hAnsi="Times New Roman"/>
      <w:b/>
      <w:i/>
      <w:sz w:val="24"/>
    </w:rPr>
  </w:style>
  <w:style w:type="character" w:customStyle="1" w:styleId="ListLabel1324">
    <w:name w:val="ListLabel 1324"/>
    <w:qFormat/>
    <w:rPr>
      <w:rFonts w:ascii="Times New Roman" w:eastAsia="Times New Roman" w:hAnsi="Times New Roman" w:cs="Times New Roman"/>
      <w:sz w:val="24"/>
    </w:rPr>
  </w:style>
  <w:style w:type="character" w:customStyle="1" w:styleId="ListLabel1325">
    <w:name w:val="ListLabel 1325"/>
    <w:qFormat/>
    <w:rPr>
      <w:rFonts w:ascii="Times New Roman" w:eastAsia="Times New Roman" w:hAnsi="Times New Roman" w:cs="Times New Roman"/>
      <w:sz w:val="24"/>
    </w:rPr>
  </w:style>
  <w:style w:type="character" w:customStyle="1" w:styleId="ListLabel1326">
    <w:name w:val="ListLabel 1326"/>
    <w:qFormat/>
    <w:rPr>
      <w:rFonts w:ascii="Times New Roman" w:hAnsi="Times New Roman"/>
      <w:b w:val="0"/>
      <w:sz w:val="24"/>
    </w:rPr>
  </w:style>
  <w:style w:type="character" w:customStyle="1" w:styleId="ListLabel1327">
    <w:name w:val="ListLabel 1327"/>
    <w:qFormat/>
    <w:rPr>
      <w:rFonts w:ascii="Times New Roman" w:hAnsi="Times New Roman"/>
      <w:b w:val="0"/>
      <w:sz w:val="24"/>
    </w:rPr>
  </w:style>
  <w:style w:type="character" w:customStyle="1" w:styleId="ListLabel1328">
    <w:name w:val="ListLabel 1328"/>
    <w:qFormat/>
    <w:rPr>
      <w:rFonts w:ascii="Times New Roman" w:eastAsia="Times New Roman" w:hAnsi="Times New Roman" w:cs="Times New Roman"/>
      <w:sz w:val="24"/>
    </w:rPr>
  </w:style>
  <w:style w:type="character" w:customStyle="1" w:styleId="ListLabel1329">
    <w:name w:val="ListLabel 1329"/>
    <w:qFormat/>
    <w:rPr>
      <w:rFonts w:ascii="Times New Roman" w:eastAsia="Times New Roman" w:hAnsi="Times New Roman" w:cs="Times New Roman"/>
      <w:sz w:val="24"/>
    </w:rPr>
  </w:style>
  <w:style w:type="character" w:customStyle="1" w:styleId="ListLabel1330">
    <w:name w:val="ListLabel 1330"/>
    <w:qFormat/>
    <w:rPr>
      <w:rFonts w:ascii="Times New Roman" w:eastAsia="Times New Roman" w:hAnsi="Times New Roman" w:cs="Times New Roman"/>
      <w:sz w:val="24"/>
    </w:rPr>
  </w:style>
  <w:style w:type="character" w:customStyle="1" w:styleId="ListLabel1331">
    <w:name w:val="ListLabel 1331"/>
    <w:qFormat/>
    <w:rPr>
      <w:rFonts w:ascii="Times New Roman" w:hAnsi="Times New Roman"/>
      <w:b/>
      <w:i/>
      <w:sz w:val="24"/>
    </w:rPr>
  </w:style>
  <w:style w:type="character" w:customStyle="1" w:styleId="ListLabel1332">
    <w:name w:val="ListLabel 1332"/>
    <w:qFormat/>
    <w:rPr>
      <w:rFonts w:ascii="Times New Roman" w:eastAsia="Times New Roman" w:hAnsi="Times New Roman" w:cs="Times New Roman"/>
      <w:sz w:val="24"/>
    </w:rPr>
  </w:style>
  <w:style w:type="character" w:customStyle="1" w:styleId="ListLabel1333">
    <w:name w:val="ListLabel 1333"/>
    <w:qFormat/>
    <w:rPr>
      <w:rFonts w:ascii="Times New Roman" w:eastAsia="Times New Roman" w:hAnsi="Times New Roman" w:cs="Times New Roman"/>
      <w:sz w:val="24"/>
    </w:rPr>
  </w:style>
  <w:style w:type="character" w:customStyle="1" w:styleId="ListLabel1334">
    <w:name w:val="ListLabel 1334"/>
    <w:qFormat/>
    <w:rPr>
      <w:rFonts w:ascii="Times New Roman" w:hAnsi="Times New Roman"/>
      <w:b w:val="0"/>
      <w:sz w:val="24"/>
    </w:rPr>
  </w:style>
  <w:style w:type="character" w:customStyle="1" w:styleId="ListLabel1335">
    <w:name w:val="ListLabel 1335"/>
    <w:qFormat/>
    <w:rPr>
      <w:rFonts w:ascii="Times New Roman" w:hAnsi="Times New Roman"/>
      <w:b w:val="0"/>
      <w:sz w:val="24"/>
    </w:rPr>
  </w:style>
  <w:style w:type="character" w:customStyle="1" w:styleId="ListLabel1336">
    <w:name w:val="ListLabel 1336"/>
    <w:qFormat/>
    <w:rPr>
      <w:rFonts w:ascii="Times New Roman" w:eastAsia="Times New Roman" w:hAnsi="Times New Roman" w:cs="Times New Roman"/>
      <w:sz w:val="24"/>
    </w:rPr>
  </w:style>
  <w:style w:type="character" w:customStyle="1" w:styleId="ListLabel1337">
    <w:name w:val="ListLabel 1337"/>
    <w:qFormat/>
    <w:rPr>
      <w:rFonts w:ascii="Times New Roman" w:eastAsia="Times New Roman" w:hAnsi="Times New Roman" w:cs="Times New Roman"/>
      <w:sz w:val="24"/>
    </w:rPr>
  </w:style>
  <w:style w:type="character" w:customStyle="1" w:styleId="ListLabel1338">
    <w:name w:val="ListLabel 1338"/>
    <w:qFormat/>
    <w:rPr>
      <w:rFonts w:ascii="Times New Roman" w:eastAsia="Times New Roman" w:hAnsi="Times New Roman" w:cs="Times New Roman"/>
      <w:sz w:val="24"/>
    </w:rPr>
  </w:style>
  <w:style w:type="character" w:customStyle="1" w:styleId="ListLabel1339">
    <w:name w:val="ListLabel 1339"/>
    <w:qFormat/>
    <w:rPr>
      <w:rFonts w:ascii="Times New Roman" w:hAnsi="Times New Roman"/>
      <w:b/>
      <w:i/>
      <w:sz w:val="24"/>
    </w:rPr>
  </w:style>
  <w:style w:type="character" w:customStyle="1" w:styleId="ListLabel1340">
    <w:name w:val="ListLabel 1340"/>
    <w:qFormat/>
    <w:rPr>
      <w:rFonts w:ascii="Times New Roman" w:eastAsia="Times New Roman" w:hAnsi="Times New Roman" w:cs="Times New Roman"/>
      <w:sz w:val="24"/>
    </w:rPr>
  </w:style>
  <w:style w:type="character" w:customStyle="1" w:styleId="ListLabel1341">
    <w:name w:val="ListLabel 1341"/>
    <w:qFormat/>
    <w:rPr>
      <w:rFonts w:ascii="Times New Roman" w:eastAsia="Times New Roman" w:hAnsi="Times New Roman" w:cs="Times New Roman"/>
      <w:sz w:val="24"/>
    </w:rPr>
  </w:style>
  <w:style w:type="character" w:customStyle="1" w:styleId="ListLabel1342">
    <w:name w:val="ListLabel 1342"/>
    <w:qFormat/>
    <w:rPr>
      <w:rFonts w:ascii="Times New Roman" w:hAnsi="Times New Roman"/>
      <w:b w:val="0"/>
      <w:sz w:val="24"/>
    </w:rPr>
  </w:style>
  <w:style w:type="character" w:customStyle="1" w:styleId="ListLabel1343">
    <w:name w:val="ListLabel 1343"/>
    <w:qFormat/>
    <w:rPr>
      <w:rFonts w:ascii="Times New Roman" w:hAnsi="Times New Roman"/>
      <w:b w:val="0"/>
      <w:sz w:val="24"/>
    </w:rPr>
  </w:style>
  <w:style w:type="character" w:customStyle="1" w:styleId="ListLabel1344">
    <w:name w:val="ListLabel 1344"/>
    <w:qFormat/>
    <w:rPr>
      <w:rFonts w:ascii="Times New Roman" w:eastAsia="Times New Roman" w:hAnsi="Times New Roman" w:cs="Times New Roman"/>
      <w:sz w:val="24"/>
    </w:rPr>
  </w:style>
  <w:style w:type="character" w:customStyle="1" w:styleId="ListLabel1345">
    <w:name w:val="ListLabel 1345"/>
    <w:qFormat/>
    <w:rPr>
      <w:rFonts w:ascii="Times New Roman" w:eastAsia="Times New Roman" w:hAnsi="Times New Roman" w:cs="Times New Roman"/>
      <w:sz w:val="24"/>
    </w:rPr>
  </w:style>
  <w:style w:type="character" w:customStyle="1" w:styleId="ListLabel1346">
    <w:name w:val="ListLabel 1346"/>
    <w:qFormat/>
    <w:rPr>
      <w:rFonts w:ascii="Times New Roman" w:eastAsia="Times New Roman" w:hAnsi="Times New Roman" w:cs="Times New Roman"/>
      <w:sz w:val="24"/>
    </w:rPr>
  </w:style>
  <w:style w:type="character" w:customStyle="1" w:styleId="ListLabel1347">
    <w:name w:val="ListLabel 1347"/>
    <w:qFormat/>
    <w:rPr>
      <w:rFonts w:ascii="Times New Roman" w:hAnsi="Times New Roman"/>
      <w:b/>
      <w:i/>
      <w:sz w:val="24"/>
    </w:rPr>
  </w:style>
  <w:style w:type="character" w:customStyle="1" w:styleId="ListLabel1348">
    <w:name w:val="ListLabel 1348"/>
    <w:qFormat/>
    <w:rPr>
      <w:rFonts w:ascii="Times New Roman" w:eastAsia="Times New Roman" w:hAnsi="Times New Roman" w:cs="Times New Roman"/>
      <w:sz w:val="24"/>
    </w:rPr>
  </w:style>
  <w:style w:type="character" w:customStyle="1" w:styleId="ListLabel1349">
    <w:name w:val="ListLabel 1349"/>
    <w:qFormat/>
    <w:rPr>
      <w:rFonts w:ascii="Times New Roman" w:eastAsia="Times New Roman" w:hAnsi="Times New Roman" w:cs="Times New Roman"/>
      <w:sz w:val="24"/>
    </w:rPr>
  </w:style>
  <w:style w:type="character" w:customStyle="1" w:styleId="ListLabel1350">
    <w:name w:val="ListLabel 1350"/>
    <w:qFormat/>
    <w:rPr>
      <w:rFonts w:ascii="Times New Roman" w:hAnsi="Times New Roman"/>
      <w:b w:val="0"/>
      <w:sz w:val="24"/>
    </w:rPr>
  </w:style>
  <w:style w:type="character" w:customStyle="1" w:styleId="ListLabel1351">
    <w:name w:val="ListLabel 1351"/>
    <w:qFormat/>
    <w:rPr>
      <w:rFonts w:ascii="Times New Roman" w:hAnsi="Times New Roman"/>
      <w:b w:val="0"/>
      <w:sz w:val="24"/>
    </w:rPr>
  </w:style>
  <w:style w:type="character" w:customStyle="1" w:styleId="ListLabel1352">
    <w:name w:val="ListLabel 1352"/>
    <w:qFormat/>
    <w:rPr>
      <w:rFonts w:ascii="Times New Roman" w:eastAsia="Times New Roman" w:hAnsi="Times New Roman" w:cs="Times New Roman"/>
      <w:sz w:val="24"/>
    </w:rPr>
  </w:style>
  <w:style w:type="character" w:customStyle="1" w:styleId="ListLabel1353">
    <w:name w:val="ListLabel 1353"/>
    <w:qFormat/>
    <w:rPr>
      <w:rFonts w:ascii="Times New Roman" w:eastAsia="Times New Roman" w:hAnsi="Times New Roman" w:cs="Times New Roman"/>
      <w:sz w:val="24"/>
    </w:rPr>
  </w:style>
  <w:style w:type="character" w:customStyle="1" w:styleId="ListLabel1354">
    <w:name w:val="ListLabel 1354"/>
    <w:qFormat/>
    <w:rPr>
      <w:rFonts w:ascii="Times New Roman" w:eastAsia="Times New Roman" w:hAnsi="Times New Roman" w:cs="Times New Roman"/>
      <w:sz w:val="24"/>
    </w:rPr>
  </w:style>
  <w:style w:type="character" w:customStyle="1" w:styleId="ListLabel1355">
    <w:name w:val="ListLabel 1355"/>
    <w:qFormat/>
    <w:rPr>
      <w:rFonts w:ascii="Times New Roman" w:hAnsi="Times New Roman"/>
      <w:b/>
      <w:i/>
      <w:sz w:val="24"/>
    </w:rPr>
  </w:style>
  <w:style w:type="character" w:customStyle="1" w:styleId="ListLabel1356">
    <w:name w:val="ListLabel 1356"/>
    <w:qFormat/>
    <w:rPr>
      <w:rFonts w:ascii="Times New Roman" w:eastAsia="Times New Roman" w:hAnsi="Times New Roman" w:cs="Times New Roman"/>
      <w:sz w:val="24"/>
    </w:rPr>
  </w:style>
  <w:style w:type="character" w:customStyle="1" w:styleId="ListLabel1357">
    <w:name w:val="ListLabel 1357"/>
    <w:qFormat/>
    <w:rPr>
      <w:rFonts w:ascii="Times New Roman" w:eastAsia="Times New Roman" w:hAnsi="Times New Roman" w:cs="Times New Roman"/>
      <w:sz w:val="24"/>
    </w:rPr>
  </w:style>
  <w:style w:type="character" w:customStyle="1" w:styleId="ListLabel1358">
    <w:name w:val="ListLabel 1358"/>
    <w:qFormat/>
    <w:rPr>
      <w:rFonts w:ascii="Times New Roman" w:hAnsi="Times New Roman"/>
      <w:b w:val="0"/>
      <w:sz w:val="24"/>
    </w:rPr>
  </w:style>
  <w:style w:type="character" w:customStyle="1" w:styleId="ListLabel1359">
    <w:name w:val="ListLabel 1359"/>
    <w:qFormat/>
    <w:rPr>
      <w:rFonts w:ascii="Times New Roman" w:hAnsi="Times New Roman"/>
      <w:b w:val="0"/>
      <w:sz w:val="24"/>
    </w:rPr>
  </w:style>
  <w:style w:type="character" w:customStyle="1" w:styleId="ListLabel1360">
    <w:name w:val="ListLabel 1360"/>
    <w:qFormat/>
    <w:rPr>
      <w:rFonts w:ascii="Times New Roman" w:eastAsia="Times New Roman" w:hAnsi="Times New Roman" w:cs="Times New Roman"/>
      <w:sz w:val="24"/>
    </w:rPr>
  </w:style>
  <w:style w:type="character" w:customStyle="1" w:styleId="ListLabel1361">
    <w:name w:val="ListLabel 1361"/>
    <w:qFormat/>
    <w:rPr>
      <w:rFonts w:ascii="Times New Roman" w:eastAsia="Times New Roman" w:hAnsi="Times New Roman" w:cs="Times New Roman"/>
      <w:sz w:val="24"/>
    </w:rPr>
  </w:style>
  <w:style w:type="character" w:customStyle="1" w:styleId="ListLabel1362">
    <w:name w:val="ListLabel 1362"/>
    <w:qFormat/>
    <w:rPr>
      <w:rFonts w:ascii="Times New Roman" w:eastAsia="Times New Roman" w:hAnsi="Times New Roman" w:cs="Times New Roman"/>
      <w:sz w:val="24"/>
    </w:rPr>
  </w:style>
  <w:style w:type="character" w:customStyle="1" w:styleId="ListLabel1363">
    <w:name w:val="ListLabel 1363"/>
    <w:qFormat/>
    <w:rPr>
      <w:rFonts w:ascii="Times New Roman" w:hAnsi="Times New Roman"/>
      <w:b/>
      <w:i/>
      <w:sz w:val="24"/>
    </w:rPr>
  </w:style>
  <w:style w:type="character" w:customStyle="1" w:styleId="ListLabel1364">
    <w:name w:val="ListLabel 1364"/>
    <w:qFormat/>
    <w:rPr>
      <w:rFonts w:ascii="Times New Roman" w:eastAsia="Times New Roman" w:hAnsi="Times New Roman" w:cs="Times New Roman"/>
      <w:sz w:val="24"/>
    </w:rPr>
  </w:style>
  <w:style w:type="character" w:customStyle="1" w:styleId="ListLabel1365">
    <w:name w:val="ListLabel 1365"/>
    <w:qFormat/>
    <w:rPr>
      <w:rFonts w:ascii="Times New Roman" w:eastAsia="Times New Roman" w:hAnsi="Times New Roman" w:cs="Times New Roman"/>
      <w:sz w:val="24"/>
    </w:rPr>
  </w:style>
  <w:style w:type="character" w:customStyle="1" w:styleId="ListLabel1366">
    <w:name w:val="ListLabel 1366"/>
    <w:qFormat/>
    <w:rPr>
      <w:rFonts w:ascii="Times New Roman" w:hAnsi="Times New Roman"/>
      <w:b w:val="0"/>
      <w:sz w:val="24"/>
    </w:rPr>
  </w:style>
  <w:style w:type="character" w:customStyle="1" w:styleId="ListLabel1367">
    <w:name w:val="ListLabel 1367"/>
    <w:qFormat/>
    <w:rPr>
      <w:rFonts w:ascii="Times New Roman" w:hAnsi="Times New Roman"/>
      <w:b w:val="0"/>
      <w:sz w:val="24"/>
    </w:rPr>
  </w:style>
  <w:style w:type="character" w:customStyle="1" w:styleId="ListLabel1368">
    <w:name w:val="ListLabel 1368"/>
    <w:qFormat/>
    <w:rPr>
      <w:rFonts w:ascii="Times New Roman" w:eastAsia="Times New Roman" w:hAnsi="Times New Roman" w:cs="Times New Roman"/>
      <w:sz w:val="24"/>
    </w:rPr>
  </w:style>
  <w:style w:type="character" w:customStyle="1" w:styleId="ListLabel1369">
    <w:name w:val="ListLabel 1369"/>
    <w:qFormat/>
    <w:rPr>
      <w:rFonts w:ascii="Times New Roman" w:eastAsia="Times New Roman" w:hAnsi="Times New Roman" w:cs="Times New Roman"/>
      <w:sz w:val="24"/>
    </w:rPr>
  </w:style>
  <w:style w:type="character" w:customStyle="1" w:styleId="ListLabel1370">
    <w:name w:val="ListLabel 1370"/>
    <w:qFormat/>
    <w:rPr>
      <w:rFonts w:ascii="Times New Roman" w:eastAsia="Times New Roman" w:hAnsi="Times New Roman" w:cs="Times New Roman"/>
      <w:sz w:val="24"/>
    </w:rPr>
  </w:style>
  <w:style w:type="character" w:customStyle="1" w:styleId="ListLabel1371">
    <w:name w:val="ListLabel 1371"/>
    <w:qFormat/>
    <w:rPr>
      <w:rFonts w:ascii="Times New Roman" w:hAnsi="Times New Roman"/>
      <w:b/>
      <w:i/>
      <w:sz w:val="24"/>
    </w:rPr>
  </w:style>
  <w:style w:type="character" w:customStyle="1" w:styleId="ListLabel1372">
    <w:name w:val="ListLabel 1372"/>
    <w:qFormat/>
    <w:rPr>
      <w:rFonts w:ascii="Times New Roman" w:eastAsia="Times New Roman" w:hAnsi="Times New Roman" w:cs="Times New Roman"/>
      <w:sz w:val="24"/>
    </w:rPr>
  </w:style>
  <w:style w:type="character" w:customStyle="1" w:styleId="ListLabel1373">
    <w:name w:val="ListLabel 1373"/>
    <w:qFormat/>
    <w:rPr>
      <w:rFonts w:ascii="Times New Roman" w:eastAsia="Times New Roman" w:hAnsi="Times New Roman" w:cs="Times New Roman"/>
      <w:sz w:val="24"/>
    </w:rPr>
  </w:style>
  <w:style w:type="character" w:customStyle="1" w:styleId="ListLabel1374">
    <w:name w:val="ListLabel 1374"/>
    <w:qFormat/>
    <w:rPr>
      <w:rFonts w:ascii="Times New Roman" w:hAnsi="Times New Roman"/>
      <w:b w:val="0"/>
      <w:sz w:val="24"/>
    </w:rPr>
  </w:style>
  <w:style w:type="character" w:customStyle="1" w:styleId="ListLabel1375">
    <w:name w:val="ListLabel 1375"/>
    <w:qFormat/>
    <w:rPr>
      <w:rFonts w:ascii="Times New Roman" w:hAnsi="Times New Roman"/>
      <w:b w:val="0"/>
      <w:sz w:val="24"/>
    </w:rPr>
  </w:style>
  <w:style w:type="character" w:customStyle="1" w:styleId="ListLabel1376">
    <w:name w:val="ListLabel 1376"/>
    <w:qFormat/>
    <w:rPr>
      <w:rFonts w:ascii="Times New Roman" w:eastAsia="Times New Roman" w:hAnsi="Times New Roman" w:cs="Times New Roman"/>
      <w:sz w:val="24"/>
    </w:rPr>
  </w:style>
  <w:style w:type="character" w:customStyle="1" w:styleId="ListLabel1377">
    <w:name w:val="ListLabel 1377"/>
    <w:qFormat/>
    <w:rPr>
      <w:rFonts w:ascii="Times New Roman" w:eastAsia="Times New Roman" w:hAnsi="Times New Roman" w:cs="Times New Roman"/>
      <w:sz w:val="24"/>
    </w:rPr>
  </w:style>
  <w:style w:type="character" w:customStyle="1" w:styleId="ListLabel1378">
    <w:name w:val="ListLabel 1378"/>
    <w:qFormat/>
    <w:rPr>
      <w:rFonts w:ascii="Times New Roman" w:eastAsia="Times New Roman" w:hAnsi="Times New Roman" w:cs="Times New Roman"/>
      <w:sz w:val="24"/>
    </w:rPr>
  </w:style>
  <w:style w:type="character" w:customStyle="1" w:styleId="ListLabel1379">
    <w:name w:val="ListLabel 1379"/>
    <w:qFormat/>
    <w:rPr>
      <w:rFonts w:ascii="Times New Roman" w:hAnsi="Times New Roman"/>
      <w:b/>
      <w:i/>
      <w:sz w:val="24"/>
    </w:rPr>
  </w:style>
  <w:style w:type="character" w:customStyle="1" w:styleId="ListLabel1380">
    <w:name w:val="ListLabel 1380"/>
    <w:qFormat/>
    <w:rPr>
      <w:rFonts w:ascii="Times New Roman" w:eastAsia="Times New Roman" w:hAnsi="Times New Roman" w:cs="Times New Roman"/>
      <w:sz w:val="24"/>
    </w:rPr>
  </w:style>
  <w:style w:type="character" w:customStyle="1" w:styleId="ListLabel1381">
    <w:name w:val="ListLabel 1381"/>
    <w:qFormat/>
    <w:rPr>
      <w:rFonts w:ascii="Times New Roman" w:eastAsia="Times New Roman" w:hAnsi="Times New Roman" w:cs="Times New Roman"/>
      <w:sz w:val="24"/>
    </w:rPr>
  </w:style>
  <w:style w:type="character" w:customStyle="1" w:styleId="ListLabel1382">
    <w:name w:val="ListLabel 1382"/>
    <w:qFormat/>
    <w:rPr>
      <w:rFonts w:ascii="Times New Roman" w:hAnsi="Times New Roman"/>
      <w:b w:val="0"/>
      <w:sz w:val="24"/>
    </w:rPr>
  </w:style>
  <w:style w:type="character" w:customStyle="1" w:styleId="ListLabel1383">
    <w:name w:val="ListLabel 1383"/>
    <w:qFormat/>
    <w:rPr>
      <w:rFonts w:ascii="Times New Roman" w:hAnsi="Times New Roman"/>
      <w:b w:val="0"/>
      <w:sz w:val="24"/>
    </w:rPr>
  </w:style>
  <w:style w:type="character" w:customStyle="1" w:styleId="ListLabel1384">
    <w:name w:val="ListLabel 1384"/>
    <w:qFormat/>
    <w:rPr>
      <w:rFonts w:ascii="Times New Roman" w:eastAsia="Times New Roman" w:hAnsi="Times New Roman" w:cs="Times New Roman"/>
      <w:sz w:val="24"/>
    </w:rPr>
  </w:style>
  <w:style w:type="character" w:customStyle="1" w:styleId="ListLabel1385">
    <w:name w:val="ListLabel 1385"/>
    <w:qFormat/>
    <w:rPr>
      <w:rFonts w:ascii="Times New Roman" w:eastAsia="Times New Roman" w:hAnsi="Times New Roman" w:cs="Times New Roman"/>
      <w:sz w:val="24"/>
    </w:rPr>
  </w:style>
  <w:style w:type="character" w:customStyle="1" w:styleId="ListLabel1386">
    <w:name w:val="ListLabel 1386"/>
    <w:qFormat/>
    <w:rPr>
      <w:rFonts w:ascii="Times New Roman" w:eastAsia="Times New Roman" w:hAnsi="Times New Roman" w:cs="Times New Roman"/>
      <w:sz w:val="24"/>
    </w:rPr>
  </w:style>
  <w:style w:type="character" w:customStyle="1" w:styleId="ListLabel1387">
    <w:name w:val="ListLabel 1387"/>
    <w:qFormat/>
    <w:rPr>
      <w:rFonts w:ascii="Times New Roman" w:hAnsi="Times New Roman"/>
      <w:b/>
      <w:i/>
      <w:sz w:val="24"/>
    </w:rPr>
  </w:style>
  <w:style w:type="character" w:customStyle="1" w:styleId="ListLabel1388">
    <w:name w:val="ListLabel 1388"/>
    <w:qFormat/>
    <w:rPr>
      <w:rFonts w:ascii="Times New Roman" w:eastAsia="Times New Roman" w:hAnsi="Times New Roman" w:cs="Times New Roman"/>
      <w:sz w:val="24"/>
    </w:rPr>
  </w:style>
  <w:style w:type="character" w:customStyle="1" w:styleId="ListLabel1389">
    <w:name w:val="ListLabel 1389"/>
    <w:qFormat/>
    <w:rPr>
      <w:rFonts w:ascii="Times New Roman" w:eastAsia="Times New Roman" w:hAnsi="Times New Roman" w:cs="Times New Roman"/>
      <w:sz w:val="24"/>
    </w:rPr>
  </w:style>
  <w:style w:type="character" w:customStyle="1" w:styleId="ListLabel1390">
    <w:name w:val="ListLabel 1390"/>
    <w:qFormat/>
    <w:rPr>
      <w:rFonts w:ascii="Times New Roman" w:hAnsi="Times New Roman"/>
      <w:b w:val="0"/>
      <w:sz w:val="24"/>
    </w:rPr>
  </w:style>
  <w:style w:type="character" w:customStyle="1" w:styleId="ListLabel1391">
    <w:name w:val="ListLabel 1391"/>
    <w:qFormat/>
    <w:rPr>
      <w:rFonts w:ascii="Times New Roman" w:hAnsi="Times New Roman"/>
      <w:b w:val="0"/>
      <w:sz w:val="24"/>
    </w:rPr>
  </w:style>
  <w:style w:type="character" w:customStyle="1" w:styleId="nfaseforte">
    <w:name w:val="Ênfase forte"/>
    <w:qFormat/>
    <w:rsid w:val="00FF6A8B"/>
    <w:rPr>
      <w:b/>
      <w:bCs/>
    </w:rPr>
  </w:style>
  <w:style w:type="character" w:customStyle="1" w:styleId="ListLabel1392">
    <w:name w:val="ListLabel 1392"/>
    <w:qFormat/>
    <w:rPr>
      <w:rFonts w:eastAsia="Times New Roman" w:cs="Times New Roman"/>
      <w:sz w:val="24"/>
    </w:rPr>
  </w:style>
  <w:style w:type="character" w:customStyle="1" w:styleId="ListLabel1393">
    <w:name w:val="ListLabel 1393"/>
    <w:qFormat/>
    <w:rPr>
      <w:rFonts w:ascii="Times New Roman" w:eastAsia="Times New Roman" w:hAnsi="Times New Roman" w:cs="Times New Roman"/>
      <w:sz w:val="24"/>
    </w:rPr>
  </w:style>
  <w:style w:type="character" w:customStyle="1" w:styleId="ListLabel1394">
    <w:name w:val="ListLabel 1394"/>
    <w:qFormat/>
    <w:rPr>
      <w:rFonts w:ascii="Times New Roman" w:eastAsia="Times New Roman" w:hAnsi="Times New Roman" w:cs="Times New Roman"/>
      <w:sz w:val="24"/>
    </w:rPr>
  </w:style>
  <w:style w:type="character" w:customStyle="1" w:styleId="ListLabel1395">
    <w:name w:val="ListLabel 1395"/>
    <w:qFormat/>
    <w:rPr>
      <w:rFonts w:ascii="Times New Roman" w:hAnsi="Times New Roman"/>
      <w:b/>
      <w:i/>
      <w:sz w:val="24"/>
    </w:rPr>
  </w:style>
  <w:style w:type="character" w:customStyle="1" w:styleId="ListLabel1396">
    <w:name w:val="ListLabel 1396"/>
    <w:qFormat/>
    <w:rPr>
      <w:rFonts w:ascii="Times New Roman" w:eastAsia="Times New Roman" w:hAnsi="Times New Roman" w:cs="Times New Roman"/>
      <w:sz w:val="24"/>
    </w:rPr>
  </w:style>
  <w:style w:type="character" w:customStyle="1" w:styleId="ListLabel1397">
    <w:name w:val="ListLabel 1397"/>
    <w:qFormat/>
    <w:rPr>
      <w:rFonts w:ascii="Times New Roman" w:eastAsia="Times New Roman" w:hAnsi="Times New Roman" w:cs="Times New Roman"/>
      <w:sz w:val="24"/>
    </w:rPr>
  </w:style>
  <w:style w:type="character" w:customStyle="1" w:styleId="ListLabel1398">
    <w:name w:val="ListLabel 1398"/>
    <w:qFormat/>
    <w:rPr>
      <w:rFonts w:ascii="Times New Roman" w:hAnsi="Times New Roman"/>
      <w:b w:val="0"/>
      <w:sz w:val="24"/>
    </w:rPr>
  </w:style>
  <w:style w:type="character" w:customStyle="1" w:styleId="ListLabel1399">
    <w:name w:val="ListLabel 1399"/>
    <w:qFormat/>
    <w:rPr>
      <w:rFonts w:ascii="Times New Roman" w:hAnsi="Times New Roman"/>
      <w:b w:val="0"/>
      <w:sz w:val="24"/>
    </w:rPr>
  </w:style>
  <w:style w:type="character" w:customStyle="1" w:styleId="ListLabel1400">
    <w:name w:val="ListLabel 1400"/>
    <w:qFormat/>
    <w:rPr>
      <w:rFonts w:eastAsia="Times New Roman" w:cs="Times New Roman"/>
      <w:sz w:val="24"/>
    </w:rPr>
  </w:style>
  <w:style w:type="character" w:customStyle="1" w:styleId="ListLabel1401">
    <w:name w:val="ListLabel 1401"/>
    <w:qFormat/>
    <w:rPr>
      <w:rFonts w:ascii="Times New Roman" w:eastAsia="Times New Roman" w:hAnsi="Times New Roman" w:cs="Times New Roman"/>
      <w:sz w:val="24"/>
    </w:rPr>
  </w:style>
  <w:style w:type="character" w:customStyle="1" w:styleId="ListLabel1402">
    <w:name w:val="ListLabel 1402"/>
    <w:qFormat/>
    <w:rPr>
      <w:rFonts w:eastAsia="Times New Roman" w:cs="Times New Roman"/>
      <w:sz w:val="24"/>
    </w:rPr>
  </w:style>
  <w:style w:type="character" w:customStyle="1" w:styleId="ListLabel1403">
    <w:name w:val="ListLabel 1403"/>
    <w:qFormat/>
    <w:rPr>
      <w:rFonts w:ascii="Times New Roman" w:hAnsi="Times New Roman"/>
      <w:b/>
      <w:i/>
      <w:sz w:val="24"/>
    </w:rPr>
  </w:style>
  <w:style w:type="character" w:customStyle="1" w:styleId="ListLabel1404">
    <w:name w:val="ListLabel 1404"/>
    <w:qFormat/>
    <w:rPr>
      <w:rFonts w:ascii="Times New Roman" w:eastAsia="Times New Roman" w:hAnsi="Times New Roman" w:cs="Times New Roman"/>
      <w:sz w:val="24"/>
    </w:rPr>
  </w:style>
  <w:style w:type="character" w:customStyle="1" w:styleId="ListLabel1405">
    <w:name w:val="ListLabel 1405"/>
    <w:qFormat/>
    <w:rPr>
      <w:rFonts w:ascii="Times New Roman" w:eastAsia="Times New Roman" w:hAnsi="Times New Roman" w:cs="Times New Roman"/>
      <w:sz w:val="24"/>
    </w:rPr>
  </w:style>
  <w:style w:type="character" w:customStyle="1" w:styleId="ListLabel1406">
    <w:name w:val="ListLabel 1406"/>
    <w:qFormat/>
    <w:rPr>
      <w:rFonts w:ascii="Times New Roman" w:hAnsi="Times New Roman"/>
      <w:b w:val="0"/>
      <w:sz w:val="24"/>
    </w:rPr>
  </w:style>
  <w:style w:type="character" w:customStyle="1" w:styleId="ListLabel1407">
    <w:name w:val="ListLabel 1407"/>
    <w:qFormat/>
    <w:rPr>
      <w:rFonts w:ascii="Times New Roman" w:hAnsi="Times New Roman"/>
      <w:b w:val="0"/>
      <w:sz w:val="24"/>
    </w:rPr>
  </w:style>
  <w:style w:type="character" w:customStyle="1" w:styleId="ListLabel1408">
    <w:name w:val="ListLabel 1408"/>
    <w:qFormat/>
    <w:rPr>
      <w:rFonts w:eastAsia="Times New Roman" w:cs="Times New Roman"/>
      <w:sz w:val="24"/>
    </w:rPr>
  </w:style>
  <w:style w:type="character" w:customStyle="1" w:styleId="ListLabel1409">
    <w:name w:val="ListLabel 1409"/>
    <w:qFormat/>
    <w:rPr>
      <w:rFonts w:ascii="Times New Roman" w:eastAsia="Times New Roman" w:hAnsi="Times New Roman" w:cs="Times New Roman"/>
      <w:sz w:val="24"/>
    </w:rPr>
  </w:style>
  <w:style w:type="character" w:customStyle="1" w:styleId="ListLabel1410">
    <w:name w:val="ListLabel 1410"/>
    <w:qFormat/>
    <w:rPr>
      <w:rFonts w:eastAsia="Times New Roman" w:cs="Times New Roman"/>
      <w:sz w:val="24"/>
    </w:rPr>
  </w:style>
  <w:style w:type="character" w:customStyle="1" w:styleId="ListLabel1411">
    <w:name w:val="ListLabel 1411"/>
    <w:qFormat/>
    <w:rPr>
      <w:rFonts w:ascii="Times New Roman" w:hAnsi="Times New Roman"/>
      <w:b/>
      <w:i/>
      <w:sz w:val="24"/>
    </w:rPr>
  </w:style>
  <w:style w:type="character" w:customStyle="1" w:styleId="ListLabel1412">
    <w:name w:val="ListLabel 1412"/>
    <w:qFormat/>
    <w:rPr>
      <w:rFonts w:ascii="Times New Roman" w:eastAsia="Times New Roman" w:hAnsi="Times New Roman" w:cs="Times New Roman"/>
      <w:sz w:val="24"/>
    </w:rPr>
  </w:style>
  <w:style w:type="character" w:customStyle="1" w:styleId="ListLabel1413">
    <w:name w:val="ListLabel 1413"/>
    <w:qFormat/>
    <w:rPr>
      <w:rFonts w:ascii="Times New Roman" w:eastAsia="Times New Roman" w:hAnsi="Times New Roman" w:cs="Times New Roman"/>
      <w:sz w:val="24"/>
    </w:rPr>
  </w:style>
  <w:style w:type="character" w:customStyle="1" w:styleId="ListLabel1414">
    <w:name w:val="ListLabel 1414"/>
    <w:qFormat/>
    <w:rPr>
      <w:rFonts w:ascii="Times New Roman" w:hAnsi="Times New Roman"/>
      <w:b w:val="0"/>
      <w:sz w:val="24"/>
    </w:rPr>
  </w:style>
  <w:style w:type="character" w:customStyle="1" w:styleId="ListLabel1415">
    <w:name w:val="ListLabel 1415"/>
    <w:qFormat/>
    <w:rPr>
      <w:rFonts w:ascii="Times New Roman" w:hAnsi="Times New Roman"/>
      <w:b w:val="0"/>
      <w:sz w:val="24"/>
    </w:rPr>
  </w:style>
  <w:style w:type="character" w:customStyle="1" w:styleId="ListLabel1416">
    <w:name w:val="ListLabel 1416"/>
    <w:qFormat/>
    <w:rPr>
      <w:rFonts w:eastAsia="Times New Roman" w:cs="Times New Roman"/>
      <w:sz w:val="24"/>
    </w:rPr>
  </w:style>
  <w:style w:type="character" w:customStyle="1" w:styleId="ListLabel1417">
    <w:name w:val="ListLabel 1417"/>
    <w:qFormat/>
    <w:rPr>
      <w:rFonts w:ascii="Times New Roman" w:eastAsia="Times New Roman" w:hAnsi="Times New Roman" w:cs="Times New Roman"/>
      <w:sz w:val="24"/>
    </w:rPr>
  </w:style>
  <w:style w:type="character" w:customStyle="1" w:styleId="ListLabel1418">
    <w:name w:val="ListLabel 1418"/>
    <w:qFormat/>
    <w:rPr>
      <w:rFonts w:eastAsia="Times New Roman" w:cs="Times New Roman"/>
      <w:sz w:val="24"/>
    </w:rPr>
  </w:style>
  <w:style w:type="character" w:customStyle="1" w:styleId="ListLabel1419">
    <w:name w:val="ListLabel 1419"/>
    <w:qFormat/>
    <w:rPr>
      <w:rFonts w:ascii="Times New Roman" w:hAnsi="Times New Roman"/>
      <w:b/>
      <w:i/>
      <w:sz w:val="24"/>
    </w:rPr>
  </w:style>
  <w:style w:type="character" w:customStyle="1" w:styleId="ListLabel1420">
    <w:name w:val="ListLabel 1420"/>
    <w:qFormat/>
    <w:rPr>
      <w:rFonts w:ascii="Times New Roman" w:eastAsia="Times New Roman" w:hAnsi="Times New Roman" w:cs="Times New Roman"/>
      <w:sz w:val="24"/>
    </w:rPr>
  </w:style>
  <w:style w:type="character" w:customStyle="1" w:styleId="ListLabel1421">
    <w:name w:val="ListLabel 1421"/>
    <w:qFormat/>
    <w:rPr>
      <w:rFonts w:ascii="Times New Roman" w:eastAsia="Times New Roman" w:hAnsi="Times New Roman" w:cs="Times New Roman"/>
      <w:sz w:val="24"/>
    </w:rPr>
  </w:style>
  <w:style w:type="character" w:customStyle="1" w:styleId="ListLabel1422">
    <w:name w:val="ListLabel 1422"/>
    <w:qFormat/>
    <w:rPr>
      <w:rFonts w:ascii="Times New Roman" w:hAnsi="Times New Roman"/>
      <w:b w:val="0"/>
      <w:sz w:val="24"/>
    </w:rPr>
  </w:style>
  <w:style w:type="character" w:customStyle="1" w:styleId="ListLabel1423">
    <w:name w:val="ListLabel 1423"/>
    <w:qFormat/>
    <w:rPr>
      <w:rFonts w:ascii="Times New Roman" w:hAnsi="Times New Roman"/>
      <w:b w:val="0"/>
      <w:sz w:val="24"/>
    </w:rPr>
  </w:style>
  <w:style w:type="character" w:customStyle="1" w:styleId="ListLabel1424">
    <w:name w:val="ListLabel 1424"/>
    <w:qFormat/>
    <w:rPr>
      <w:rFonts w:eastAsia="Times New Roman" w:cs="Times New Roman"/>
      <w:sz w:val="24"/>
    </w:rPr>
  </w:style>
  <w:style w:type="character" w:customStyle="1" w:styleId="ListLabel1425">
    <w:name w:val="ListLabel 1425"/>
    <w:qFormat/>
    <w:rPr>
      <w:rFonts w:ascii="Times New Roman" w:eastAsia="Times New Roman" w:hAnsi="Times New Roman" w:cs="Times New Roman"/>
      <w:sz w:val="24"/>
    </w:rPr>
  </w:style>
  <w:style w:type="character" w:customStyle="1" w:styleId="ListLabel1426">
    <w:name w:val="ListLabel 1426"/>
    <w:qFormat/>
    <w:rPr>
      <w:rFonts w:eastAsia="Times New Roman" w:cs="Times New Roman"/>
      <w:sz w:val="24"/>
    </w:rPr>
  </w:style>
  <w:style w:type="character" w:customStyle="1" w:styleId="ListLabel1427">
    <w:name w:val="ListLabel 1427"/>
    <w:qFormat/>
    <w:rPr>
      <w:rFonts w:ascii="Times New Roman" w:hAnsi="Times New Roman"/>
      <w:b/>
      <w:i/>
      <w:sz w:val="24"/>
    </w:rPr>
  </w:style>
  <w:style w:type="character" w:customStyle="1" w:styleId="ListLabel1428">
    <w:name w:val="ListLabel 1428"/>
    <w:qFormat/>
    <w:rPr>
      <w:rFonts w:ascii="Times New Roman" w:eastAsia="Times New Roman" w:hAnsi="Times New Roman" w:cs="Times New Roman"/>
      <w:sz w:val="24"/>
    </w:rPr>
  </w:style>
  <w:style w:type="character" w:customStyle="1" w:styleId="ListLabel1429">
    <w:name w:val="ListLabel 1429"/>
    <w:qFormat/>
    <w:rPr>
      <w:rFonts w:ascii="Times New Roman" w:eastAsia="Times New Roman" w:hAnsi="Times New Roman" w:cs="Times New Roman"/>
      <w:sz w:val="24"/>
    </w:rPr>
  </w:style>
  <w:style w:type="character" w:customStyle="1" w:styleId="ListLabel1430">
    <w:name w:val="ListLabel 1430"/>
    <w:qFormat/>
    <w:rPr>
      <w:rFonts w:ascii="Times New Roman" w:hAnsi="Times New Roman"/>
      <w:b w:val="0"/>
      <w:sz w:val="24"/>
    </w:rPr>
  </w:style>
  <w:style w:type="character" w:customStyle="1" w:styleId="ListLabel1431">
    <w:name w:val="ListLabel 1431"/>
    <w:qFormat/>
    <w:rPr>
      <w:rFonts w:ascii="Times New Roman" w:hAnsi="Times New Roman"/>
      <w:b w:val="0"/>
      <w:sz w:val="24"/>
    </w:rPr>
  </w:style>
  <w:style w:type="character" w:customStyle="1" w:styleId="ListLabel1432">
    <w:name w:val="ListLabel 1432"/>
    <w:qFormat/>
    <w:rPr>
      <w:rFonts w:eastAsia="Times New Roman" w:cs="Times New Roman"/>
      <w:sz w:val="24"/>
    </w:rPr>
  </w:style>
  <w:style w:type="character" w:customStyle="1" w:styleId="ListLabel1433">
    <w:name w:val="ListLabel 1433"/>
    <w:qFormat/>
    <w:rPr>
      <w:rFonts w:ascii="Times New Roman" w:eastAsia="Times New Roman" w:hAnsi="Times New Roman" w:cs="Times New Roman"/>
      <w:sz w:val="24"/>
    </w:rPr>
  </w:style>
  <w:style w:type="character" w:customStyle="1" w:styleId="ListLabel1434">
    <w:name w:val="ListLabel 1434"/>
    <w:qFormat/>
    <w:rPr>
      <w:rFonts w:eastAsia="Times New Roman" w:cs="Times New Roman"/>
      <w:sz w:val="24"/>
    </w:rPr>
  </w:style>
  <w:style w:type="character" w:customStyle="1" w:styleId="ListLabel1435">
    <w:name w:val="ListLabel 1435"/>
    <w:qFormat/>
    <w:rPr>
      <w:rFonts w:ascii="Times New Roman" w:hAnsi="Times New Roman"/>
      <w:b/>
      <w:i/>
      <w:sz w:val="24"/>
    </w:rPr>
  </w:style>
  <w:style w:type="character" w:customStyle="1" w:styleId="ListLabel1436">
    <w:name w:val="ListLabel 1436"/>
    <w:qFormat/>
    <w:rPr>
      <w:rFonts w:ascii="Times New Roman" w:eastAsia="Times New Roman" w:hAnsi="Times New Roman" w:cs="Times New Roman"/>
      <w:sz w:val="24"/>
    </w:rPr>
  </w:style>
  <w:style w:type="character" w:customStyle="1" w:styleId="ListLabel1437">
    <w:name w:val="ListLabel 1437"/>
    <w:qFormat/>
    <w:rPr>
      <w:rFonts w:ascii="Times New Roman" w:eastAsia="Times New Roman" w:hAnsi="Times New Roman" w:cs="Times New Roman"/>
      <w:sz w:val="24"/>
    </w:rPr>
  </w:style>
  <w:style w:type="character" w:customStyle="1" w:styleId="ListLabel1438">
    <w:name w:val="ListLabel 1438"/>
    <w:qFormat/>
    <w:rPr>
      <w:rFonts w:ascii="Times New Roman" w:hAnsi="Times New Roman"/>
      <w:b w:val="0"/>
      <w:sz w:val="24"/>
    </w:rPr>
  </w:style>
  <w:style w:type="character" w:customStyle="1" w:styleId="ListLabel1439">
    <w:name w:val="ListLabel 1439"/>
    <w:qFormat/>
    <w:rPr>
      <w:rFonts w:ascii="Times New Roman" w:hAnsi="Times New Roman"/>
      <w:b w:val="0"/>
      <w:sz w:val="24"/>
    </w:rPr>
  </w:style>
  <w:style w:type="character" w:customStyle="1" w:styleId="ListLabel1440">
    <w:name w:val="ListLabel 1440"/>
    <w:qFormat/>
    <w:rPr>
      <w:rFonts w:eastAsia="Times New Roman" w:cs="Times New Roman"/>
      <w:sz w:val="24"/>
    </w:rPr>
  </w:style>
  <w:style w:type="character" w:customStyle="1" w:styleId="ListLabel1441">
    <w:name w:val="ListLabel 1441"/>
    <w:qFormat/>
    <w:rPr>
      <w:rFonts w:ascii="Times New Roman" w:eastAsia="Times New Roman" w:hAnsi="Times New Roman" w:cs="Times New Roman"/>
      <w:sz w:val="24"/>
    </w:rPr>
  </w:style>
  <w:style w:type="character" w:customStyle="1" w:styleId="ListLabel1442">
    <w:name w:val="ListLabel 1442"/>
    <w:qFormat/>
    <w:rPr>
      <w:rFonts w:eastAsia="Times New Roman" w:cs="Times New Roman"/>
      <w:sz w:val="24"/>
    </w:rPr>
  </w:style>
  <w:style w:type="character" w:customStyle="1" w:styleId="ListLabel1443">
    <w:name w:val="ListLabel 1443"/>
    <w:qFormat/>
    <w:rPr>
      <w:rFonts w:ascii="Times New Roman" w:hAnsi="Times New Roman"/>
      <w:b/>
      <w:i/>
      <w:sz w:val="24"/>
    </w:rPr>
  </w:style>
  <w:style w:type="character" w:customStyle="1" w:styleId="ListLabel1444">
    <w:name w:val="ListLabel 1444"/>
    <w:qFormat/>
    <w:rPr>
      <w:rFonts w:ascii="Times New Roman" w:eastAsia="Times New Roman" w:hAnsi="Times New Roman" w:cs="Times New Roman"/>
      <w:sz w:val="24"/>
    </w:rPr>
  </w:style>
  <w:style w:type="character" w:customStyle="1" w:styleId="ListLabel1445">
    <w:name w:val="ListLabel 1445"/>
    <w:qFormat/>
    <w:rPr>
      <w:rFonts w:ascii="Times New Roman" w:eastAsia="Times New Roman" w:hAnsi="Times New Roman" w:cs="Times New Roman"/>
      <w:sz w:val="24"/>
    </w:rPr>
  </w:style>
  <w:style w:type="character" w:customStyle="1" w:styleId="ListLabel1446">
    <w:name w:val="ListLabel 1446"/>
    <w:qFormat/>
    <w:rPr>
      <w:rFonts w:ascii="Times New Roman" w:hAnsi="Times New Roman"/>
      <w:b w:val="0"/>
      <w:sz w:val="24"/>
    </w:rPr>
  </w:style>
  <w:style w:type="character" w:customStyle="1" w:styleId="ListLabel1447">
    <w:name w:val="ListLabel 1447"/>
    <w:qFormat/>
    <w:rPr>
      <w:rFonts w:ascii="Times New Roman" w:hAnsi="Times New Roman"/>
      <w:b w:val="0"/>
      <w:sz w:val="24"/>
    </w:rPr>
  </w:style>
  <w:style w:type="character" w:customStyle="1" w:styleId="ListLabel1448">
    <w:name w:val="ListLabel 1448"/>
    <w:qFormat/>
    <w:rPr>
      <w:rFonts w:eastAsia="Times New Roman" w:cs="Times New Roman"/>
      <w:sz w:val="24"/>
    </w:rPr>
  </w:style>
  <w:style w:type="character" w:customStyle="1" w:styleId="ListLabel1449">
    <w:name w:val="ListLabel 1449"/>
    <w:qFormat/>
    <w:rPr>
      <w:rFonts w:ascii="Times New Roman" w:eastAsia="Times New Roman" w:hAnsi="Times New Roman" w:cs="Times New Roman"/>
      <w:sz w:val="24"/>
    </w:rPr>
  </w:style>
  <w:style w:type="character" w:customStyle="1" w:styleId="ListLabel1450">
    <w:name w:val="ListLabel 1450"/>
    <w:qFormat/>
    <w:rPr>
      <w:rFonts w:eastAsia="Times New Roman" w:cs="Times New Roman"/>
      <w:sz w:val="24"/>
    </w:rPr>
  </w:style>
  <w:style w:type="character" w:customStyle="1" w:styleId="ListLabel1451">
    <w:name w:val="ListLabel 1451"/>
    <w:qFormat/>
    <w:rPr>
      <w:rFonts w:ascii="Times New Roman" w:hAnsi="Times New Roman"/>
      <w:b/>
      <w:i/>
      <w:sz w:val="24"/>
    </w:rPr>
  </w:style>
  <w:style w:type="character" w:customStyle="1" w:styleId="ListLabel1452">
    <w:name w:val="ListLabel 1452"/>
    <w:qFormat/>
    <w:rPr>
      <w:rFonts w:ascii="Times New Roman" w:eastAsia="Times New Roman" w:hAnsi="Times New Roman" w:cs="Times New Roman"/>
      <w:sz w:val="24"/>
    </w:rPr>
  </w:style>
  <w:style w:type="character" w:customStyle="1" w:styleId="ListLabel1453">
    <w:name w:val="ListLabel 1453"/>
    <w:qFormat/>
    <w:rPr>
      <w:rFonts w:ascii="Times New Roman" w:eastAsia="Times New Roman" w:hAnsi="Times New Roman" w:cs="Times New Roman"/>
      <w:sz w:val="24"/>
    </w:rPr>
  </w:style>
  <w:style w:type="character" w:customStyle="1" w:styleId="ListLabel1454">
    <w:name w:val="ListLabel 1454"/>
    <w:qFormat/>
    <w:rPr>
      <w:rFonts w:ascii="Times New Roman" w:hAnsi="Times New Roman"/>
      <w:b w:val="0"/>
      <w:sz w:val="24"/>
    </w:rPr>
  </w:style>
  <w:style w:type="character" w:customStyle="1" w:styleId="ListLabel1455">
    <w:name w:val="ListLabel 1455"/>
    <w:qFormat/>
    <w:rPr>
      <w:rFonts w:ascii="Times New Roman" w:hAnsi="Times New Roman"/>
      <w:b w:val="0"/>
      <w:sz w:val="24"/>
    </w:rPr>
  </w:style>
  <w:style w:type="character" w:customStyle="1" w:styleId="ListLabel1456">
    <w:name w:val="ListLabel 1456"/>
    <w:qFormat/>
    <w:rPr>
      <w:rFonts w:eastAsia="Times New Roman" w:cs="Times New Roman"/>
      <w:sz w:val="24"/>
    </w:rPr>
  </w:style>
  <w:style w:type="character" w:customStyle="1" w:styleId="ListLabel1457">
    <w:name w:val="ListLabel 1457"/>
    <w:qFormat/>
    <w:rPr>
      <w:rFonts w:ascii="Times New Roman" w:eastAsia="Times New Roman" w:hAnsi="Times New Roman" w:cs="Times New Roman"/>
      <w:sz w:val="24"/>
    </w:rPr>
  </w:style>
  <w:style w:type="character" w:customStyle="1" w:styleId="ListLabel1458">
    <w:name w:val="ListLabel 1458"/>
    <w:qFormat/>
    <w:rPr>
      <w:rFonts w:eastAsia="Times New Roman" w:cs="Times New Roman"/>
      <w:sz w:val="24"/>
    </w:rPr>
  </w:style>
  <w:style w:type="character" w:customStyle="1" w:styleId="ListLabel1459">
    <w:name w:val="ListLabel 1459"/>
    <w:qFormat/>
    <w:rPr>
      <w:rFonts w:ascii="Times New Roman" w:hAnsi="Times New Roman"/>
      <w:b/>
      <w:i/>
      <w:sz w:val="24"/>
    </w:rPr>
  </w:style>
  <w:style w:type="character" w:customStyle="1" w:styleId="ListLabel1460">
    <w:name w:val="ListLabel 1460"/>
    <w:qFormat/>
    <w:rPr>
      <w:rFonts w:ascii="Times New Roman" w:eastAsia="Times New Roman" w:hAnsi="Times New Roman" w:cs="Times New Roman"/>
      <w:sz w:val="24"/>
    </w:rPr>
  </w:style>
  <w:style w:type="character" w:customStyle="1" w:styleId="ListLabel1461">
    <w:name w:val="ListLabel 1461"/>
    <w:qFormat/>
    <w:rPr>
      <w:rFonts w:ascii="Times New Roman" w:eastAsia="Times New Roman" w:hAnsi="Times New Roman" w:cs="Times New Roman"/>
      <w:sz w:val="24"/>
    </w:rPr>
  </w:style>
  <w:style w:type="character" w:customStyle="1" w:styleId="ListLabel1462">
    <w:name w:val="ListLabel 1462"/>
    <w:qFormat/>
    <w:rPr>
      <w:rFonts w:ascii="Times New Roman" w:hAnsi="Times New Roman"/>
      <w:b w:val="0"/>
      <w:sz w:val="24"/>
    </w:rPr>
  </w:style>
  <w:style w:type="character" w:customStyle="1" w:styleId="ListLabel1463">
    <w:name w:val="ListLabel 1463"/>
    <w:qFormat/>
    <w:rPr>
      <w:rFonts w:ascii="Times New Roman" w:hAnsi="Times New Roman"/>
      <w:b w:val="0"/>
      <w:sz w:val="24"/>
    </w:rPr>
  </w:style>
  <w:style w:type="character" w:customStyle="1" w:styleId="ListLabel1464">
    <w:name w:val="ListLabel 1464"/>
    <w:qFormat/>
    <w:rPr>
      <w:rFonts w:eastAsia="Times New Roman" w:cs="Times New Roman"/>
      <w:sz w:val="24"/>
    </w:rPr>
  </w:style>
  <w:style w:type="character" w:customStyle="1" w:styleId="ListLabel1465">
    <w:name w:val="ListLabel 1465"/>
    <w:qFormat/>
    <w:rPr>
      <w:rFonts w:ascii="Times New Roman" w:eastAsia="Times New Roman" w:hAnsi="Times New Roman" w:cs="Times New Roman"/>
      <w:sz w:val="24"/>
    </w:rPr>
  </w:style>
  <w:style w:type="character" w:customStyle="1" w:styleId="ListLabel1466">
    <w:name w:val="ListLabel 1466"/>
    <w:qFormat/>
    <w:rPr>
      <w:rFonts w:eastAsia="Times New Roman" w:cs="Times New Roman"/>
      <w:sz w:val="24"/>
    </w:rPr>
  </w:style>
  <w:style w:type="character" w:customStyle="1" w:styleId="ListLabel1467">
    <w:name w:val="ListLabel 1467"/>
    <w:qFormat/>
    <w:rPr>
      <w:rFonts w:ascii="Times New Roman" w:hAnsi="Times New Roman"/>
      <w:b/>
      <w:i/>
      <w:sz w:val="24"/>
    </w:rPr>
  </w:style>
  <w:style w:type="character" w:customStyle="1" w:styleId="ListLabel1468">
    <w:name w:val="ListLabel 1468"/>
    <w:qFormat/>
    <w:rPr>
      <w:rFonts w:ascii="Times New Roman" w:eastAsia="Times New Roman" w:hAnsi="Times New Roman" w:cs="Times New Roman"/>
      <w:sz w:val="24"/>
    </w:rPr>
  </w:style>
  <w:style w:type="character" w:customStyle="1" w:styleId="ListLabel1469">
    <w:name w:val="ListLabel 1469"/>
    <w:qFormat/>
    <w:rPr>
      <w:rFonts w:ascii="Times New Roman" w:eastAsia="Times New Roman" w:hAnsi="Times New Roman" w:cs="Times New Roman"/>
      <w:sz w:val="24"/>
    </w:rPr>
  </w:style>
  <w:style w:type="character" w:customStyle="1" w:styleId="ListLabel1470">
    <w:name w:val="ListLabel 1470"/>
    <w:qFormat/>
    <w:rPr>
      <w:rFonts w:ascii="Times New Roman" w:hAnsi="Times New Roman"/>
      <w:b w:val="0"/>
      <w:sz w:val="24"/>
    </w:rPr>
  </w:style>
  <w:style w:type="character" w:customStyle="1" w:styleId="ListLabel1471">
    <w:name w:val="ListLabel 1471"/>
    <w:qFormat/>
    <w:rPr>
      <w:rFonts w:ascii="Times New Roman" w:hAnsi="Times New Roman"/>
      <w:b w:val="0"/>
      <w:sz w:val="24"/>
    </w:rPr>
  </w:style>
  <w:style w:type="character" w:customStyle="1" w:styleId="ListLabel1858">
    <w:name w:val="ListLabel 1858"/>
    <w:qFormat/>
    <w:rPr>
      <w:rFonts w:ascii="Times New Roman" w:eastAsia="Times New Roman" w:hAnsi="Times New Roman" w:cs="Times New Roman"/>
      <w:sz w:val="24"/>
      <w:szCs w:val="24"/>
    </w:rPr>
  </w:style>
  <w:style w:type="character" w:customStyle="1" w:styleId="ListLabel1859">
    <w:name w:val="ListLabel 1859"/>
    <w:qFormat/>
    <w:rPr>
      <w:rFonts w:ascii="Times New Roman" w:eastAsia="Times New Roman" w:hAnsi="Times New Roman" w:cs="Times New Roman"/>
      <w:sz w:val="24"/>
      <w:szCs w:val="24"/>
    </w:rPr>
  </w:style>
  <w:style w:type="character" w:customStyle="1" w:styleId="ListLabel1860">
    <w:name w:val="ListLabel 1860"/>
    <w:qFormat/>
    <w:rPr>
      <w:rFonts w:ascii="Times New Roman" w:eastAsia="Times New Roman" w:hAnsi="Times New Roman" w:cs="Times New Roman"/>
      <w:sz w:val="24"/>
      <w:szCs w:val="24"/>
      <w:vertAlign w:val="subscript"/>
    </w:rPr>
  </w:style>
  <w:style w:type="character" w:customStyle="1" w:styleId="ListLabel1861">
    <w:name w:val="ListLabel 1861"/>
    <w:qFormat/>
    <w:rPr>
      <w:rFonts w:ascii="Times New Roman" w:hAnsi="Times New Roman"/>
      <w:b w:val="0"/>
      <w:bCs w:val="0"/>
      <w:i w:val="0"/>
      <w:iCs w:val="0"/>
      <w:sz w:val="24"/>
      <w:szCs w:val="24"/>
    </w:rPr>
  </w:style>
  <w:style w:type="character" w:customStyle="1" w:styleId="ListLabel1862">
    <w:name w:val="ListLabel 1862"/>
    <w:qFormat/>
    <w:rPr>
      <w:rFonts w:ascii="Times New Roman" w:eastAsia="Times New Roman" w:hAnsi="Times New Roman" w:cs="Times New Roman"/>
      <w:color w:val="auto"/>
      <w:sz w:val="24"/>
      <w:szCs w:val="24"/>
    </w:rPr>
  </w:style>
  <w:style w:type="character" w:customStyle="1" w:styleId="ListLabel1863">
    <w:name w:val="ListLabel 1863"/>
    <w:qFormat/>
    <w:rPr>
      <w:rFonts w:ascii="Times New Roman" w:eastAsia="Times New Roman" w:hAnsi="Times New Roman" w:cs="Times New Roman"/>
      <w:color w:val="auto"/>
      <w:sz w:val="24"/>
      <w:szCs w:val="24"/>
    </w:rPr>
  </w:style>
  <w:style w:type="character" w:customStyle="1" w:styleId="ListLabel1864">
    <w:name w:val="ListLabel 1864"/>
    <w:qFormat/>
    <w:rPr>
      <w:rFonts w:ascii="Times New Roman" w:hAnsi="Times New Roman"/>
      <w:b w:val="0"/>
      <w:color w:val="auto"/>
      <w:sz w:val="24"/>
      <w:szCs w:val="24"/>
    </w:rPr>
  </w:style>
  <w:style w:type="character" w:customStyle="1" w:styleId="ListLabel1865">
    <w:name w:val="ListLabel 1865"/>
    <w:qFormat/>
    <w:rPr>
      <w:rFonts w:ascii="Times New Roman" w:hAnsi="Times New Roman"/>
      <w:color w:val="auto"/>
      <w:sz w:val="24"/>
      <w:szCs w:val="24"/>
    </w:rPr>
  </w:style>
  <w:style w:type="character" w:customStyle="1" w:styleId="ListLabel1866">
    <w:name w:val="ListLabel 1866"/>
    <w:qFormat/>
    <w:rPr>
      <w:rFonts w:ascii="Times New Roman" w:hAnsi="Times New Roman"/>
      <w:color w:val="auto"/>
      <w:sz w:val="24"/>
      <w:szCs w:val="24"/>
    </w:rPr>
  </w:style>
  <w:style w:type="character" w:customStyle="1" w:styleId="ListLabel1867">
    <w:name w:val="ListLabel 1867"/>
    <w:qFormat/>
    <w:rPr>
      <w:rFonts w:ascii="Times New Roman" w:hAnsi="Times New Roman"/>
      <w:b w:val="0"/>
      <w:color w:val="auto"/>
      <w:sz w:val="24"/>
      <w:szCs w:val="24"/>
    </w:rPr>
  </w:style>
  <w:style w:type="character" w:customStyle="1" w:styleId="ListLabel1868">
    <w:name w:val="ListLabel 1868"/>
    <w:qFormat/>
    <w:rPr>
      <w:rFonts w:ascii="Times New Roman" w:hAnsi="Times New Roman"/>
      <w:color w:val="auto"/>
      <w:sz w:val="24"/>
      <w:szCs w:val="24"/>
    </w:rPr>
  </w:style>
  <w:style w:type="character" w:customStyle="1" w:styleId="ListLabel1869">
    <w:name w:val="ListLabel 1869"/>
    <w:qFormat/>
    <w:rPr>
      <w:rFonts w:ascii="Times New Roman" w:eastAsia="Times New Roman" w:hAnsi="Times New Roman" w:cs="Times New Roman"/>
      <w:sz w:val="24"/>
      <w:szCs w:val="16"/>
    </w:rPr>
  </w:style>
  <w:style w:type="character" w:customStyle="1" w:styleId="ListLabel1870">
    <w:name w:val="ListLabel 1870"/>
    <w:qFormat/>
    <w:rPr>
      <w:rFonts w:ascii="Times New Roman" w:eastAsia="Times New Roman" w:hAnsi="Times New Roman" w:cs="Times New Roman"/>
      <w:sz w:val="24"/>
      <w:szCs w:val="16"/>
    </w:rPr>
  </w:style>
  <w:style w:type="character" w:customStyle="1" w:styleId="ListLabel1871">
    <w:name w:val="ListLabel 1871"/>
    <w:qFormat/>
    <w:rPr>
      <w:rFonts w:ascii="Times New Roman" w:eastAsia="Times New Roman" w:hAnsi="Times New Roman" w:cs="Times New Roman"/>
      <w:sz w:val="24"/>
      <w:szCs w:val="24"/>
      <w:vertAlign w:val="subscript"/>
    </w:rPr>
  </w:style>
  <w:style w:type="character" w:customStyle="1" w:styleId="ListLabel1872">
    <w:name w:val="ListLabel 1872"/>
    <w:qFormat/>
    <w:rPr>
      <w:rFonts w:ascii="Times New Roman" w:hAnsi="Times New Roman"/>
      <w:b/>
      <w:i/>
      <w:sz w:val="24"/>
      <w:szCs w:val="16"/>
    </w:rPr>
  </w:style>
  <w:style w:type="character" w:customStyle="1" w:styleId="ListLabel1873">
    <w:name w:val="ListLabel 1873"/>
    <w:qFormat/>
    <w:rPr>
      <w:rFonts w:ascii="Times New Roman" w:eastAsia="Times New Roman" w:hAnsi="Times New Roman" w:cs="Times New Roman"/>
      <w:color w:val="auto"/>
      <w:sz w:val="24"/>
      <w:szCs w:val="16"/>
    </w:rPr>
  </w:style>
  <w:style w:type="character" w:customStyle="1" w:styleId="ListLabel1874">
    <w:name w:val="ListLabel 1874"/>
    <w:qFormat/>
    <w:rPr>
      <w:rFonts w:ascii="Times New Roman" w:eastAsia="Times New Roman" w:hAnsi="Times New Roman" w:cs="Times New Roman"/>
      <w:color w:val="auto"/>
      <w:sz w:val="24"/>
      <w:szCs w:val="24"/>
    </w:rPr>
  </w:style>
  <w:style w:type="character" w:customStyle="1" w:styleId="ListLabel1875">
    <w:name w:val="ListLabel 1875"/>
    <w:qFormat/>
    <w:rPr>
      <w:rFonts w:ascii="Times New Roman" w:hAnsi="Times New Roman"/>
      <w:b w:val="0"/>
      <w:color w:val="auto"/>
      <w:sz w:val="24"/>
      <w:szCs w:val="24"/>
    </w:rPr>
  </w:style>
  <w:style w:type="character" w:customStyle="1" w:styleId="ListLabel1876">
    <w:name w:val="ListLabel 1876"/>
    <w:qFormat/>
    <w:rPr>
      <w:rFonts w:ascii="Times New Roman" w:hAnsi="Times New Roman"/>
      <w:color w:val="auto"/>
      <w:sz w:val="24"/>
      <w:szCs w:val="24"/>
    </w:rPr>
  </w:style>
  <w:style w:type="character" w:customStyle="1" w:styleId="ListLabel1877">
    <w:name w:val="ListLabel 1877"/>
    <w:qFormat/>
    <w:rPr>
      <w:rFonts w:ascii="Times New Roman" w:hAnsi="Times New Roman"/>
      <w:color w:val="auto"/>
      <w:sz w:val="24"/>
      <w:szCs w:val="24"/>
    </w:rPr>
  </w:style>
  <w:style w:type="character" w:customStyle="1" w:styleId="ListLabel1878">
    <w:name w:val="ListLabel 1878"/>
    <w:qFormat/>
    <w:rPr>
      <w:rFonts w:ascii="Times New Roman" w:hAnsi="Times New Roman"/>
      <w:b w:val="0"/>
      <w:color w:val="auto"/>
      <w:sz w:val="24"/>
      <w:szCs w:val="24"/>
    </w:rPr>
  </w:style>
  <w:style w:type="character" w:customStyle="1" w:styleId="ListLabel1879">
    <w:name w:val="ListLabel 1879"/>
    <w:qFormat/>
    <w:rPr>
      <w:rFonts w:ascii="Times New Roman" w:hAnsi="Times New Roman"/>
      <w:color w:val="auto"/>
      <w:sz w:val="24"/>
      <w:szCs w:val="24"/>
    </w:rPr>
  </w:style>
  <w:style w:type="character" w:customStyle="1" w:styleId="ListLabel1880">
    <w:name w:val="ListLabel 1880"/>
    <w:qFormat/>
    <w:rPr>
      <w:rFonts w:ascii="Times New Roman" w:eastAsia="Times New Roman" w:hAnsi="Times New Roman" w:cs="Times New Roman"/>
      <w:sz w:val="24"/>
      <w:szCs w:val="16"/>
    </w:rPr>
  </w:style>
  <w:style w:type="character" w:customStyle="1" w:styleId="ListLabel1881">
    <w:name w:val="ListLabel 1881"/>
    <w:qFormat/>
    <w:rPr>
      <w:rFonts w:ascii="Times New Roman" w:eastAsia="Times New Roman" w:hAnsi="Times New Roman" w:cs="Times New Roman"/>
      <w:sz w:val="24"/>
      <w:szCs w:val="16"/>
    </w:rPr>
  </w:style>
  <w:style w:type="character" w:customStyle="1" w:styleId="ListLabel1882">
    <w:name w:val="ListLabel 1882"/>
    <w:qFormat/>
    <w:rPr>
      <w:rFonts w:ascii="Times New Roman" w:eastAsia="Times New Roman" w:hAnsi="Times New Roman" w:cs="Times New Roman"/>
      <w:sz w:val="24"/>
      <w:szCs w:val="24"/>
      <w:vertAlign w:val="subscript"/>
    </w:rPr>
  </w:style>
  <w:style w:type="character" w:customStyle="1" w:styleId="ListLabel1883">
    <w:name w:val="ListLabel 1883"/>
    <w:qFormat/>
    <w:rPr>
      <w:rFonts w:ascii="Times New Roman" w:hAnsi="Times New Roman"/>
      <w:b/>
      <w:i/>
      <w:sz w:val="24"/>
      <w:szCs w:val="16"/>
    </w:rPr>
  </w:style>
  <w:style w:type="character" w:customStyle="1" w:styleId="ListLabel1884">
    <w:name w:val="ListLabel 1884"/>
    <w:qFormat/>
    <w:rPr>
      <w:rFonts w:ascii="Times New Roman" w:eastAsia="Times New Roman" w:hAnsi="Times New Roman" w:cs="Times New Roman"/>
      <w:color w:val="auto"/>
      <w:sz w:val="24"/>
      <w:szCs w:val="16"/>
    </w:rPr>
  </w:style>
  <w:style w:type="character" w:customStyle="1" w:styleId="ListLabel1885">
    <w:name w:val="ListLabel 1885"/>
    <w:qFormat/>
    <w:rPr>
      <w:rFonts w:ascii="Times New Roman" w:eastAsia="Times New Roman" w:hAnsi="Times New Roman" w:cs="Times New Roman"/>
      <w:color w:val="auto"/>
      <w:sz w:val="24"/>
      <w:szCs w:val="24"/>
    </w:rPr>
  </w:style>
  <w:style w:type="character" w:customStyle="1" w:styleId="ListLabel1886">
    <w:name w:val="ListLabel 1886"/>
    <w:qFormat/>
    <w:rPr>
      <w:rFonts w:ascii="Times New Roman" w:hAnsi="Times New Roman"/>
      <w:b w:val="0"/>
      <w:color w:val="auto"/>
      <w:sz w:val="24"/>
      <w:szCs w:val="24"/>
    </w:rPr>
  </w:style>
  <w:style w:type="character" w:customStyle="1" w:styleId="ListLabel1887">
    <w:name w:val="ListLabel 1887"/>
    <w:qFormat/>
    <w:rPr>
      <w:rFonts w:ascii="Times New Roman" w:hAnsi="Times New Roman"/>
      <w:color w:val="auto"/>
      <w:sz w:val="24"/>
      <w:szCs w:val="24"/>
    </w:rPr>
  </w:style>
  <w:style w:type="character" w:customStyle="1" w:styleId="ListLabel1888">
    <w:name w:val="ListLabel 1888"/>
    <w:qFormat/>
    <w:rPr>
      <w:rFonts w:ascii="Times New Roman" w:hAnsi="Times New Roman"/>
      <w:color w:val="auto"/>
      <w:sz w:val="24"/>
      <w:szCs w:val="24"/>
    </w:rPr>
  </w:style>
  <w:style w:type="character" w:customStyle="1" w:styleId="ListLabel1889">
    <w:name w:val="ListLabel 1889"/>
    <w:qFormat/>
    <w:rPr>
      <w:rFonts w:ascii="Times New Roman" w:hAnsi="Times New Roman"/>
      <w:b w:val="0"/>
      <w:color w:val="auto"/>
      <w:sz w:val="24"/>
      <w:szCs w:val="24"/>
    </w:rPr>
  </w:style>
  <w:style w:type="character" w:customStyle="1" w:styleId="ListLabel1890">
    <w:name w:val="ListLabel 1890"/>
    <w:qFormat/>
    <w:rPr>
      <w:rFonts w:ascii="Times New Roman" w:hAnsi="Times New Roman"/>
      <w:color w:val="auto"/>
      <w:sz w:val="24"/>
      <w:szCs w:val="24"/>
    </w:rPr>
  </w:style>
  <w:style w:type="character" w:customStyle="1" w:styleId="Ttulo1Char">
    <w:name w:val="Título 1 Char"/>
    <w:basedOn w:val="Fontepargpadro"/>
    <w:link w:val="Ttulo1"/>
    <w:uiPriority w:val="99"/>
    <w:qFormat/>
    <w:rsid w:val="00FF6A8B"/>
    <w:rPr>
      <w:rFonts w:ascii="Times New Roman" w:eastAsia="Times New Roman" w:hAnsi="Times New Roman" w:cs="Times New Roman"/>
      <w:b/>
      <w:bCs/>
      <w:kern w:val="2"/>
      <w:sz w:val="48"/>
      <w:szCs w:val="48"/>
    </w:rPr>
  </w:style>
  <w:style w:type="character" w:customStyle="1" w:styleId="LinkdaInternet">
    <w:name w:val="Link da Internet"/>
    <w:basedOn w:val="Fontepargpadro"/>
    <w:unhideWhenUsed/>
    <w:rsid w:val="00FF6A8B"/>
    <w:rPr>
      <w:color w:val="0000FF"/>
      <w:u w:val="single"/>
    </w:rPr>
  </w:style>
  <w:style w:type="character" w:styleId="Forte">
    <w:name w:val="Strong"/>
    <w:basedOn w:val="Fontepargpadro"/>
    <w:qFormat/>
    <w:rsid w:val="00FF6A8B"/>
    <w:rPr>
      <w:b/>
      <w:bCs/>
    </w:rPr>
  </w:style>
  <w:style w:type="character" w:customStyle="1" w:styleId="RecuodecorpodetextoChar">
    <w:name w:val="Recuo de corpo de texto Char"/>
    <w:basedOn w:val="Fontepargpadro"/>
    <w:link w:val="Recuodecorpodetexto"/>
    <w:qFormat/>
    <w:rsid w:val="00FF6A8B"/>
    <w:rPr>
      <w:rFonts w:ascii="Times New Roman" w:eastAsia="Times New Roman" w:hAnsi="Times New Roman" w:cs="Times New Roman"/>
      <w:sz w:val="24"/>
      <w:szCs w:val="24"/>
    </w:rPr>
  </w:style>
  <w:style w:type="character" w:customStyle="1" w:styleId="TextodenotaderodapChar">
    <w:name w:val="Texto de nota de rodapé Char"/>
    <w:basedOn w:val="Fontepargpadro"/>
    <w:link w:val="Textodenotaderodap"/>
    <w:semiHidden/>
    <w:qFormat/>
    <w:rsid w:val="00FF6A8B"/>
    <w:rPr>
      <w:rFonts w:ascii="Times New Roman" w:eastAsia="Times New Roman" w:hAnsi="Times New Roman" w:cs="Times New Roman"/>
      <w:szCs w:val="20"/>
    </w:rPr>
  </w:style>
  <w:style w:type="character" w:customStyle="1" w:styleId="ncoradanotaderodap">
    <w:name w:val="Âncora da nota de rodapé"/>
    <w:rsid w:val="00FF6A8B"/>
    <w:rPr>
      <w:vertAlign w:val="superscript"/>
    </w:rPr>
  </w:style>
  <w:style w:type="character" w:customStyle="1" w:styleId="FootnoteCharacters">
    <w:name w:val="Footnote Characters"/>
    <w:basedOn w:val="Fontepargpadro"/>
    <w:semiHidden/>
    <w:qFormat/>
    <w:rsid w:val="00FF6A8B"/>
    <w:rPr>
      <w:vertAlign w:val="superscript"/>
    </w:rPr>
  </w:style>
  <w:style w:type="character" w:customStyle="1" w:styleId="Partesuperior-zdoformulrioChar">
    <w:name w:val="Parte superior-z do formulário Char"/>
    <w:basedOn w:val="Fontepargpadro"/>
    <w:qFormat/>
    <w:rsid w:val="00FF6A8B"/>
    <w:rPr>
      <w:rFonts w:ascii="Arial" w:eastAsia="Times New Roman" w:hAnsi="Arial" w:cs="Arial"/>
      <w:vanish/>
      <w:sz w:val="16"/>
      <w:szCs w:val="16"/>
      <w:lang w:val="en-US" w:eastAsia="en-US"/>
    </w:rPr>
  </w:style>
  <w:style w:type="character" w:customStyle="1" w:styleId="Hyperlink5">
    <w:name w:val="Hyperlink5"/>
    <w:basedOn w:val="Fontepargpadro"/>
    <w:qFormat/>
    <w:rsid w:val="00FF6A8B"/>
    <w:rPr>
      <w:strike w:val="0"/>
      <w:dstrike w:val="0"/>
      <w:color w:val="0000FF"/>
      <w:u w:val="single"/>
      <w:effect w:val="none"/>
    </w:rPr>
  </w:style>
  <w:style w:type="character" w:customStyle="1" w:styleId="st">
    <w:name w:val="st"/>
    <w:basedOn w:val="Fontepargpadro"/>
    <w:qFormat/>
    <w:rsid w:val="00FF6A8B"/>
  </w:style>
  <w:style w:type="character" w:customStyle="1" w:styleId="apple-converted-space">
    <w:name w:val="apple-converted-space"/>
    <w:basedOn w:val="Fontepargpadro"/>
    <w:qFormat/>
    <w:rsid w:val="00FF6A8B"/>
  </w:style>
  <w:style w:type="character" w:customStyle="1" w:styleId="Legenda1">
    <w:name w:val="Legenda1"/>
    <w:basedOn w:val="Fontepargpadro"/>
    <w:qFormat/>
    <w:rsid w:val="00FF6A8B"/>
  </w:style>
  <w:style w:type="character" w:styleId="HiperlinkVisitado">
    <w:name w:val="FollowedHyperlink"/>
    <w:basedOn w:val="Fontepargpadro"/>
    <w:uiPriority w:val="99"/>
    <w:semiHidden/>
    <w:unhideWhenUsed/>
    <w:qFormat/>
    <w:rsid w:val="00FF6A8B"/>
    <w:rPr>
      <w:color w:val="800080" w:themeColor="followedHyperlink"/>
      <w:u w:val="single"/>
    </w:rPr>
  </w:style>
  <w:style w:type="character" w:customStyle="1" w:styleId="SemEspaamentoChar">
    <w:name w:val="Sem Espaçamento Char"/>
    <w:basedOn w:val="Fontepargpadro"/>
    <w:link w:val="SemEspaamento"/>
    <w:uiPriority w:val="1"/>
    <w:qFormat/>
    <w:rsid w:val="00FF6A8B"/>
    <w:rPr>
      <w:sz w:val="22"/>
    </w:rPr>
  </w:style>
  <w:style w:type="character" w:customStyle="1" w:styleId="SubttuloChar">
    <w:name w:val="Subtítulo Char"/>
    <w:basedOn w:val="Fontepargpadro"/>
    <w:link w:val="Subttulo"/>
    <w:uiPriority w:val="11"/>
    <w:qFormat/>
    <w:rsid w:val="00FF6A8B"/>
    <w:rPr>
      <w:rFonts w:ascii="Arial" w:eastAsia="Microsoft YaHei" w:hAnsi="Arial" w:cs="Mangal"/>
      <w:i/>
      <w:iCs/>
      <w:color w:val="00000A"/>
      <w:sz w:val="28"/>
      <w:szCs w:val="28"/>
    </w:rPr>
  </w:style>
  <w:style w:type="character" w:customStyle="1" w:styleId="ListLabel11">
    <w:name w:val="ListLabel 11"/>
    <w:qFormat/>
    <w:rsid w:val="00FF6A8B"/>
    <w:rPr>
      <w:b w:val="0"/>
      <w:sz w:val="16"/>
    </w:rPr>
  </w:style>
  <w:style w:type="character" w:customStyle="1" w:styleId="ListLabel12">
    <w:name w:val="ListLabel 12"/>
    <w:qFormat/>
    <w:rsid w:val="00FF6A8B"/>
    <w:rPr>
      <w:b w:val="0"/>
      <w:sz w:val="16"/>
    </w:rPr>
  </w:style>
  <w:style w:type="character" w:customStyle="1" w:styleId="ListLabel13">
    <w:name w:val="ListLabel 13"/>
    <w:qFormat/>
    <w:rsid w:val="00FF6A8B"/>
    <w:rPr>
      <w:b w:val="0"/>
      <w:sz w:val="16"/>
    </w:rPr>
  </w:style>
  <w:style w:type="character" w:customStyle="1" w:styleId="ListLabel14">
    <w:name w:val="ListLabel 14"/>
    <w:qFormat/>
    <w:rsid w:val="00FF6A8B"/>
    <w:rPr>
      <w:rFonts w:eastAsia="Times New Roman" w:cs="Times New Roman"/>
      <w:sz w:val="16"/>
    </w:rPr>
  </w:style>
  <w:style w:type="character" w:customStyle="1" w:styleId="ListLabel15">
    <w:name w:val="ListLabel 15"/>
    <w:qFormat/>
    <w:rsid w:val="00FF6A8B"/>
    <w:rPr>
      <w:rFonts w:eastAsia="Times New Roman" w:cs="Times New Roman"/>
      <w:sz w:val="16"/>
    </w:rPr>
  </w:style>
  <w:style w:type="character" w:customStyle="1" w:styleId="ListLabel16">
    <w:name w:val="ListLabel 16"/>
    <w:qFormat/>
    <w:rsid w:val="00FF6A8B"/>
    <w:rPr>
      <w:rFonts w:eastAsia="Times New Roman" w:cs="Times New Roman"/>
      <w:sz w:val="16"/>
    </w:rPr>
  </w:style>
  <w:style w:type="character" w:customStyle="1" w:styleId="ListLabel17">
    <w:name w:val="ListLabel 17"/>
    <w:qFormat/>
    <w:rsid w:val="00FF6A8B"/>
    <w:rPr>
      <w:b/>
      <w:i/>
      <w:sz w:val="16"/>
    </w:rPr>
  </w:style>
  <w:style w:type="character" w:customStyle="1" w:styleId="ListLabel18">
    <w:name w:val="ListLabel 18"/>
    <w:qFormat/>
    <w:rsid w:val="00FF6A8B"/>
    <w:rPr>
      <w:b w:val="0"/>
      <w:sz w:val="16"/>
    </w:rPr>
  </w:style>
  <w:style w:type="character" w:customStyle="1" w:styleId="ListLabel19">
    <w:name w:val="ListLabel 19"/>
    <w:qFormat/>
    <w:rsid w:val="00FF6A8B"/>
    <w:rPr>
      <w:b/>
      <w:sz w:val="16"/>
    </w:rPr>
  </w:style>
  <w:style w:type="character" w:customStyle="1" w:styleId="ListLabel20">
    <w:name w:val="ListLabel 20"/>
    <w:qFormat/>
    <w:rsid w:val="00FF6A8B"/>
    <w:rPr>
      <w:b w:val="0"/>
      <w:sz w:val="16"/>
    </w:rPr>
  </w:style>
  <w:style w:type="character" w:customStyle="1" w:styleId="ListLabel21">
    <w:name w:val="ListLabel 21"/>
    <w:qFormat/>
    <w:rsid w:val="00FF6A8B"/>
    <w:rPr>
      <w:sz w:val="16"/>
      <w:szCs w:val="16"/>
    </w:rPr>
  </w:style>
  <w:style w:type="character" w:customStyle="1" w:styleId="ListLabel22">
    <w:name w:val="ListLabel 22"/>
    <w:qFormat/>
    <w:rsid w:val="00FF6A8B"/>
    <w:rPr>
      <w:sz w:val="16"/>
      <w:szCs w:val="16"/>
      <w:lang w:val="en-US"/>
    </w:rPr>
  </w:style>
  <w:style w:type="character" w:customStyle="1" w:styleId="ListLabel23">
    <w:name w:val="ListLabel 23"/>
    <w:qFormat/>
    <w:rsid w:val="00FF6A8B"/>
    <w:rPr>
      <w:sz w:val="16"/>
      <w:szCs w:val="16"/>
    </w:rPr>
  </w:style>
  <w:style w:type="character" w:customStyle="1" w:styleId="ListLabel24">
    <w:name w:val="ListLabel 24"/>
    <w:qFormat/>
    <w:rsid w:val="00FF6A8B"/>
    <w:rPr>
      <w:color w:val="FF0000"/>
      <w:sz w:val="16"/>
      <w:szCs w:val="16"/>
      <w:u w:val="none"/>
      <w:lang w:val="pt-PT"/>
    </w:rPr>
  </w:style>
  <w:style w:type="character" w:customStyle="1" w:styleId="ListLabel25">
    <w:name w:val="ListLabel 25"/>
    <w:qFormat/>
    <w:rsid w:val="00FF6A8B"/>
    <w:rPr>
      <w:color w:val="FF0000"/>
      <w:sz w:val="16"/>
      <w:szCs w:val="16"/>
      <w:lang w:val="pt-PT"/>
    </w:rPr>
  </w:style>
  <w:style w:type="character" w:customStyle="1" w:styleId="ListLabel26">
    <w:name w:val="ListLabel 26"/>
    <w:qFormat/>
    <w:rsid w:val="00FF6A8B"/>
    <w:rPr>
      <w:color w:val="auto"/>
      <w:sz w:val="16"/>
      <w:szCs w:val="16"/>
    </w:rPr>
  </w:style>
  <w:style w:type="character" w:customStyle="1" w:styleId="ListLabel27">
    <w:name w:val="ListLabel 27"/>
    <w:qFormat/>
    <w:rsid w:val="00FF6A8B"/>
    <w:rPr>
      <w:color w:val="auto"/>
      <w:sz w:val="16"/>
      <w:szCs w:val="16"/>
    </w:rPr>
  </w:style>
  <w:style w:type="character" w:customStyle="1" w:styleId="Caracteresdenotaderodap">
    <w:name w:val="Caracteres de nota de rodapé"/>
    <w:qFormat/>
    <w:rsid w:val="00FF6A8B"/>
  </w:style>
  <w:style w:type="character" w:customStyle="1" w:styleId="ncoradanotadefim">
    <w:name w:val="Âncora da nota de fim"/>
    <w:rsid w:val="00FF6A8B"/>
    <w:rPr>
      <w:vertAlign w:val="superscript"/>
    </w:rPr>
  </w:style>
  <w:style w:type="character" w:customStyle="1" w:styleId="Caracteresdenotadefim">
    <w:name w:val="Caracteres de nota de fim"/>
    <w:qFormat/>
    <w:rsid w:val="00FF6A8B"/>
  </w:style>
  <w:style w:type="character" w:customStyle="1" w:styleId="ListLabel28">
    <w:name w:val="ListLabel 28"/>
    <w:qFormat/>
    <w:rsid w:val="00FF6A8B"/>
    <w:rPr>
      <w:rFonts w:eastAsia="Times New Roman" w:cs="Times New Roman"/>
      <w:sz w:val="16"/>
    </w:rPr>
  </w:style>
  <w:style w:type="character" w:customStyle="1" w:styleId="ListLabel29">
    <w:name w:val="ListLabel 29"/>
    <w:qFormat/>
    <w:rsid w:val="00FF6A8B"/>
    <w:rPr>
      <w:rFonts w:eastAsia="Times New Roman" w:cs="Times New Roman"/>
      <w:sz w:val="16"/>
    </w:rPr>
  </w:style>
  <w:style w:type="character" w:customStyle="1" w:styleId="ListLabel30">
    <w:name w:val="ListLabel 30"/>
    <w:qFormat/>
    <w:rsid w:val="00FF6A8B"/>
    <w:rPr>
      <w:b/>
      <w:sz w:val="16"/>
    </w:rPr>
  </w:style>
  <w:style w:type="character" w:customStyle="1" w:styleId="ListLabel31">
    <w:name w:val="ListLabel 31"/>
    <w:qFormat/>
    <w:rsid w:val="00FF6A8B"/>
    <w:rPr>
      <w:b/>
      <w:sz w:val="16"/>
    </w:rPr>
  </w:style>
  <w:style w:type="character" w:customStyle="1" w:styleId="ListLabel32">
    <w:name w:val="ListLabel 32"/>
    <w:qFormat/>
    <w:rsid w:val="00FF6A8B"/>
    <w:rPr>
      <w:b w:val="0"/>
      <w:sz w:val="16"/>
    </w:rPr>
  </w:style>
  <w:style w:type="character" w:customStyle="1" w:styleId="ListLabel33">
    <w:name w:val="ListLabel 33"/>
    <w:qFormat/>
    <w:rsid w:val="00FF6A8B"/>
    <w:rPr>
      <w:b w:val="0"/>
      <w:sz w:val="16"/>
    </w:rPr>
  </w:style>
  <w:style w:type="character" w:customStyle="1" w:styleId="ListLabel34">
    <w:name w:val="ListLabel 34"/>
    <w:qFormat/>
    <w:rsid w:val="00FF6A8B"/>
    <w:rPr>
      <w:b w:val="0"/>
      <w:sz w:val="16"/>
    </w:rPr>
  </w:style>
  <w:style w:type="character" w:customStyle="1" w:styleId="ListLabel35">
    <w:name w:val="ListLabel 35"/>
    <w:qFormat/>
    <w:rsid w:val="00FF6A8B"/>
    <w:rPr>
      <w:b w:val="0"/>
      <w:sz w:val="16"/>
    </w:rPr>
  </w:style>
  <w:style w:type="character" w:customStyle="1" w:styleId="ListLabel36">
    <w:name w:val="ListLabel 36"/>
    <w:qFormat/>
    <w:rsid w:val="00FF6A8B"/>
    <w:rPr>
      <w:b w:val="0"/>
      <w:sz w:val="16"/>
    </w:rPr>
  </w:style>
  <w:style w:type="character" w:customStyle="1" w:styleId="ListLabel37">
    <w:name w:val="ListLabel 37"/>
    <w:qFormat/>
    <w:rsid w:val="00FF6A8B"/>
    <w:rPr>
      <w:b w:val="0"/>
      <w:sz w:val="16"/>
    </w:rPr>
  </w:style>
  <w:style w:type="character" w:customStyle="1" w:styleId="ListLabel38">
    <w:name w:val="ListLabel 38"/>
    <w:qFormat/>
    <w:rsid w:val="00FF6A8B"/>
    <w:rPr>
      <w:b w:val="0"/>
      <w:sz w:val="16"/>
    </w:rPr>
  </w:style>
  <w:style w:type="character" w:customStyle="1" w:styleId="ListLabel39">
    <w:name w:val="ListLabel 39"/>
    <w:qFormat/>
    <w:rsid w:val="00FF6A8B"/>
    <w:rPr>
      <w:b w:val="0"/>
      <w:sz w:val="16"/>
    </w:rPr>
  </w:style>
  <w:style w:type="character" w:customStyle="1" w:styleId="ListLabel40">
    <w:name w:val="ListLabel 40"/>
    <w:qFormat/>
    <w:rsid w:val="00FF6A8B"/>
    <w:rPr>
      <w:b w:val="0"/>
      <w:sz w:val="16"/>
    </w:rPr>
  </w:style>
  <w:style w:type="character" w:customStyle="1" w:styleId="ListLabel41">
    <w:name w:val="ListLabel 41"/>
    <w:qFormat/>
    <w:rsid w:val="00FF6A8B"/>
    <w:rPr>
      <w:rFonts w:eastAsia="Times New Roman" w:cs="Times New Roman"/>
      <w:sz w:val="16"/>
    </w:rPr>
  </w:style>
  <w:style w:type="character" w:customStyle="1" w:styleId="ListLabel42">
    <w:name w:val="ListLabel 42"/>
    <w:qFormat/>
    <w:rsid w:val="00FF6A8B"/>
    <w:rPr>
      <w:rFonts w:eastAsia="Times New Roman" w:cs="Times New Roman"/>
      <w:sz w:val="16"/>
    </w:rPr>
  </w:style>
  <w:style w:type="character" w:customStyle="1" w:styleId="ListLabel43">
    <w:name w:val="ListLabel 43"/>
    <w:qFormat/>
    <w:rsid w:val="00FF6A8B"/>
    <w:rPr>
      <w:rFonts w:eastAsia="Times New Roman" w:cs="Times New Roman"/>
      <w:sz w:val="16"/>
    </w:rPr>
  </w:style>
  <w:style w:type="character" w:customStyle="1" w:styleId="ListLabel44">
    <w:name w:val="ListLabel 44"/>
    <w:qFormat/>
    <w:rsid w:val="00FF6A8B"/>
    <w:rPr>
      <w:b/>
      <w:i/>
      <w:sz w:val="16"/>
    </w:rPr>
  </w:style>
  <w:style w:type="character" w:customStyle="1" w:styleId="ListLabel45">
    <w:name w:val="ListLabel 45"/>
    <w:qFormat/>
    <w:rsid w:val="00FF6A8B"/>
    <w:rPr>
      <w:b w:val="0"/>
      <w:sz w:val="16"/>
    </w:rPr>
  </w:style>
  <w:style w:type="character" w:customStyle="1" w:styleId="ListLabel46">
    <w:name w:val="ListLabel 46"/>
    <w:qFormat/>
    <w:rsid w:val="00FF6A8B"/>
    <w:rPr>
      <w:b/>
      <w:sz w:val="16"/>
    </w:rPr>
  </w:style>
  <w:style w:type="character" w:customStyle="1" w:styleId="ListLabel47">
    <w:name w:val="ListLabel 47"/>
    <w:qFormat/>
    <w:rsid w:val="00FF6A8B"/>
    <w:rPr>
      <w:b w:val="0"/>
      <w:sz w:val="16"/>
    </w:rPr>
  </w:style>
  <w:style w:type="character" w:customStyle="1" w:styleId="ListLabel48">
    <w:name w:val="ListLabel 48"/>
    <w:qFormat/>
    <w:rsid w:val="00FF6A8B"/>
    <w:rPr>
      <w:sz w:val="16"/>
      <w:szCs w:val="16"/>
    </w:rPr>
  </w:style>
  <w:style w:type="character" w:customStyle="1" w:styleId="ListLabel49">
    <w:name w:val="ListLabel 49"/>
    <w:qFormat/>
    <w:rsid w:val="00FF6A8B"/>
    <w:rPr>
      <w:sz w:val="16"/>
      <w:szCs w:val="16"/>
      <w:lang w:val="en-US"/>
    </w:rPr>
  </w:style>
  <w:style w:type="character" w:customStyle="1" w:styleId="ListLabel50">
    <w:name w:val="ListLabel 50"/>
    <w:qFormat/>
    <w:rsid w:val="00FF6A8B"/>
    <w:rPr>
      <w:sz w:val="16"/>
      <w:szCs w:val="16"/>
    </w:rPr>
  </w:style>
  <w:style w:type="character" w:customStyle="1" w:styleId="ListLabel51">
    <w:name w:val="ListLabel 51"/>
    <w:qFormat/>
    <w:rsid w:val="00FF6A8B"/>
    <w:rPr>
      <w:color w:val="FF0000"/>
      <w:sz w:val="16"/>
      <w:szCs w:val="16"/>
      <w:u w:val="none"/>
      <w:lang w:val="pt-PT"/>
    </w:rPr>
  </w:style>
  <w:style w:type="character" w:customStyle="1" w:styleId="ListLabel52">
    <w:name w:val="ListLabel 52"/>
    <w:qFormat/>
    <w:rsid w:val="00FF6A8B"/>
    <w:rPr>
      <w:color w:val="FF0000"/>
      <w:sz w:val="16"/>
      <w:szCs w:val="16"/>
      <w:lang w:val="pt-PT"/>
    </w:rPr>
  </w:style>
  <w:style w:type="character" w:customStyle="1" w:styleId="ListLabel53">
    <w:name w:val="ListLabel 53"/>
    <w:qFormat/>
    <w:rsid w:val="00FF6A8B"/>
    <w:rPr>
      <w:color w:val="auto"/>
      <w:sz w:val="16"/>
      <w:szCs w:val="16"/>
    </w:rPr>
  </w:style>
  <w:style w:type="character" w:customStyle="1" w:styleId="ListLabel54">
    <w:name w:val="ListLabel 54"/>
    <w:qFormat/>
    <w:rsid w:val="00FF6A8B"/>
    <w:rPr>
      <w:color w:val="auto"/>
      <w:sz w:val="16"/>
      <w:szCs w:val="16"/>
    </w:rPr>
  </w:style>
  <w:style w:type="character" w:customStyle="1" w:styleId="ListLabel55">
    <w:name w:val="ListLabel 55"/>
    <w:qFormat/>
    <w:rsid w:val="00FF6A8B"/>
    <w:rPr>
      <w:rFonts w:eastAsia="Times New Roman" w:cs="Times New Roman"/>
      <w:sz w:val="16"/>
    </w:rPr>
  </w:style>
  <w:style w:type="character" w:customStyle="1" w:styleId="ListLabel56">
    <w:name w:val="ListLabel 56"/>
    <w:qFormat/>
    <w:rsid w:val="00FF6A8B"/>
    <w:rPr>
      <w:rFonts w:eastAsia="Times New Roman" w:cs="Times New Roman"/>
      <w:sz w:val="16"/>
    </w:rPr>
  </w:style>
  <w:style w:type="character" w:customStyle="1" w:styleId="ListLabel57">
    <w:name w:val="ListLabel 57"/>
    <w:qFormat/>
    <w:rsid w:val="00FF6A8B"/>
    <w:rPr>
      <w:b/>
      <w:sz w:val="16"/>
    </w:rPr>
  </w:style>
  <w:style w:type="character" w:customStyle="1" w:styleId="ListLabel58">
    <w:name w:val="ListLabel 58"/>
    <w:qFormat/>
    <w:rsid w:val="00FF6A8B"/>
    <w:rPr>
      <w:b/>
      <w:sz w:val="16"/>
    </w:rPr>
  </w:style>
  <w:style w:type="character" w:customStyle="1" w:styleId="ListLabel59">
    <w:name w:val="ListLabel 59"/>
    <w:qFormat/>
    <w:rsid w:val="00FF6A8B"/>
    <w:rPr>
      <w:b w:val="0"/>
      <w:sz w:val="16"/>
    </w:rPr>
  </w:style>
  <w:style w:type="character" w:customStyle="1" w:styleId="ListLabel60">
    <w:name w:val="ListLabel 60"/>
    <w:qFormat/>
    <w:rsid w:val="00FF6A8B"/>
    <w:rPr>
      <w:b w:val="0"/>
      <w:sz w:val="16"/>
    </w:rPr>
  </w:style>
  <w:style w:type="character" w:customStyle="1" w:styleId="ListLabel61">
    <w:name w:val="ListLabel 61"/>
    <w:qFormat/>
    <w:rsid w:val="00FF6A8B"/>
    <w:rPr>
      <w:b w:val="0"/>
      <w:sz w:val="16"/>
    </w:rPr>
  </w:style>
  <w:style w:type="character" w:customStyle="1" w:styleId="ListLabel62">
    <w:name w:val="ListLabel 62"/>
    <w:qFormat/>
    <w:rsid w:val="00FF6A8B"/>
    <w:rPr>
      <w:b w:val="0"/>
      <w:sz w:val="16"/>
    </w:rPr>
  </w:style>
  <w:style w:type="character" w:customStyle="1" w:styleId="ListLabel63">
    <w:name w:val="ListLabel 63"/>
    <w:qFormat/>
    <w:rsid w:val="00FF6A8B"/>
    <w:rPr>
      <w:b w:val="0"/>
      <w:sz w:val="16"/>
    </w:rPr>
  </w:style>
  <w:style w:type="character" w:customStyle="1" w:styleId="ListLabel64">
    <w:name w:val="ListLabel 64"/>
    <w:qFormat/>
    <w:rsid w:val="00FF6A8B"/>
    <w:rPr>
      <w:b w:val="0"/>
      <w:sz w:val="16"/>
    </w:rPr>
  </w:style>
  <w:style w:type="character" w:customStyle="1" w:styleId="ListLabel65">
    <w:name w:val="ListLabel 65"/>
    <w:qFormat/>
    <w:rsid w:val="00FF6A8B"/>
    <w:rPr>
      <w:b w:val="0"/>
      <w:sz w:val="16"/>
    </w:rPr>
  </w:style>
  <w:style w:type="character" w:customStyle="1" w:styleId="ListLabel66">
    <w:name w:val="ListLabel 66"/>
    <w:qFormat/>
    <w:rsid w:val="00FF6A8B"/>
    <w:rPr>
      <w:b w:val="0"/>
      <w:sz w:val="16"/>
    </w:rPr>
  </w:style>
  <w:style w:type="character" w:customStyle="1" w:styleId="ListLabel67">
    <w:name w:val="ListLabel 67"/>
    <w:qFormat/>
    <w:rsid w:val="00FF6A8B"/>
    <w:rPr>
      <w:b w:val="0"/>
      <w:sz w:val="16"/>
    </w:rPr>
  </w:style>
  <w:style w:type="character" w:customStyle="1" w:styleId="ListLabel68">
    <w:name w:val="ListLabel 68"/>
    <w:qFormat/>
    <w:rsid w:val="00FF6A8B"/>
    <w:rPr>
      <w:rFonts w:eastAsia="Times New Roman" w:cs="Times New Roman"/>
      <w:sz w:val="16"/>
    </w:rPr>
  </w:style>
  <w:style w:type="character" w:customStyle="1" w:styleId="ListLabel69">
    <w:name w:val="ListLabel 69"/>
    <w:qFormat/>
    <w:rsid w:val="00FF6A8B"/>
    <w:rPr>
      <w:rFonts w:eastAsia="Times New Roman" w:cs="Times New Roman"/>
      <w:sz w:val="16"/>
    </w:rPr>
  </w:style>
  <w:style w:type="character" w:customStyle="1" w:styleId="ListLabel70">
    <w:name w:val="ListLabel 70"/>
    <w:qFormat/>
    <w:rsid w:val="00FF6A8B"/>
    <w:rPr>
      <w:rFonts w:eastAsia="Times New Roman" w:cs="Times New Roman"/>
      <w:sz w:val="16"/>
    </w:rPr>
  </w:style>
  <w:style w:type="character" w:customStyle="1" w:styleId="ListLabel71">
    <w:name w:val="ListLabel 71"/>
    <w:qFormat/>
    <w:rsid w:val="00FF6A8B"/>
    <w:rPr>
      <w:b/>
      <w:i/>
      <w:sz w:val="16"/>
    </w:rPr>
  </w:style>
  <w:style w:type="character" w:customStyle="1" w:styleId="ListLabel72">
    <w:name w:val="ListLabel 72"/>
    <w:qFormat/>
    <w:rsid w:val="00FF6A8B"/>
    <w:rPr>
      <w:b w:val="0"/>
      <w:sz w:val="16"/>
    </w:rPr>
  </w:style>
  <w:style w:type="character" w:customStyle="1" w:styleId="ListLabel73">
    <w:name w:val="ListLabel 73"/>
    <w:qFormat/>
    <w:rsid w:val="00FF6A8B"/>
    <w:rPr>
      <w:b/>
      <w:sz w:val="16"/>
    </w:rPr>
  </w:style>
  <w:style w:type="character" w:customStyle="1" w:styleId="ListLabel74">
    <w:name w:val="ListLabel 74"/>
    <w:qFormat/>
    <w:rsid w:val="00FF6A8B"/>
  </w:style>
  <w:style w:type="character" w:customStyle="1" w:styleId="ListLabel75">
    <w:name w:val="ListLabel 75"/>
    <w:qFormat/>
    <w:rsid w:val="00FF6A8B"/>
    <w:rPr>
      <w:sz w:val="16"/>
      <w:szCs w:val="16"/>
      <w:lang w:val="en-US"/>
    </w:rPr>
  </w:style>
  <w:style w:type="character" w:customStyle="1" w:styleId="ListLabel76">
    <w:name w:val="ListLabel 76"/>
    <w:qFormat/>
    <w:rsid w:val="00FF6A8B"/>
    <w:rPr>
      <w:sz w:val="16"/>
      <w:szCs w:val="16"/>
    </w:rPr>
  </w:style>
  <w:style w:type="character" w:customStyle="1" w:styleId="ListLabel77">
    <w:name w:val="ListLabel 77"/>
    <w:qFormat/>
    <w:rsid w:val="00FF6A8B"/>
    <w:rPr>
      <w:color w:val="FF0000"/>
      <w:sz w:val="16"/>
      <w:szCs w:val="16"/>
      <w:u w:val="none"/>
      <w:lang w:val="pt-PT"/>
    </w:rPr>
  </w:style>
  <w:style w:type="character" w:customStyle="1" w:styleId="ListLabel78">
    <w:name w:val="ListLabel 78"/>
    <w:qFormat/>
    <w:rsid w:val="00FF6A8B"/>
  </w:style>
  <w:style w:type="character" w:customStyle="1" w:styleId="ListLabel79">
    <w:name w:val="ListLabel 79"/>
    <w:qFormat/>
    <w:rsid w:val="00FF6A8B"/>
    <w:rPr>
      <w:color w:val="auto"/>
      <w:sz w:val="16"/>
      <w:szCs w:val="16"/>
    </w:rPr>
  </w:style>
  <w:style w:type="character" w:customStyle="1" w:styleId="ListLabel80">
    <w:name w:val="ListLabel 80"/>
    <w:qFormat/>
    <w:rsid w:val="00FF6A8B"/>
  </w:style>
  <w:style w:type="character" w:customStyle="1" w:styleId="CorpodetextoChar">
    <w:name w:val="Corpo de texto Char"/>
    <w:basedOn w:val="Fontepargpadro"/>
    <w:link w:val="Corpodetexto"/>
    <w:qFormat/>
    <w:rsid w:val="00FF6A8B"/>
    <w:rPr>
      <w:sz w:val="22"/>
    </w:rPr>
  </w:style>
  <w:style w:type="character" w:customStyle="1" w:styleId="Ttulo2Char">
    <w:name w:val="Título 2 Char"/>
    <w:basedOn w:val="Fontepargpadro"/>
    <w:link w:val="Ttulo2"/>
    <w:qFormat/>
    <w:rsid w:val="00FF6A8B"/>
    <w:rPr>
      <w:rFonts w:ascii="Arial Black" w:eastAsia="Arial Black" w:hAnsi="Arial Black" w:cs="Arial Black"/>
      <w:color w:val="00000A"/>
      <w:sz w:val="36"/>
      <w:szCs w:val="36"/>
      <w:lang w:val="pt-PT" w:eastAsia="pt-PT" w:bidi="pt-PT"/>
    </w:rPr>
  </w:style>
  <w:style w:type="character" w:customStyle="1" w:styleId="ListLabel90">
    <w:name w:val="ListLabel 90"/>
    <w:qFormat/>
    <w:rsid w:val="00FF6A8B"/>
    <w:rPr>
      <w:b w:val="0"/>
      <w:sz w:val="16"/>
    </w:rPr>
  </w:style>
  <w:style w:type="character" w:customStyle="1" w:styleId="ListLabel95">
    <w:name w:val="ListLabel 95"/>
    <w:qFormat/>
    <w:rsid w:val="00FF6A8B"/>
    <w:rPr>
      <w:b w:val="0"/>
      <w:sz w:val="16"/>
    </w:rPr>
  </w:style>
  <w:style w:type="character" w:customStyle="1" w:styleId="ListLabel96">
    <w:name w:val="ListLabel 96"/>
    <w:qFormat/>
    <w:rsid w:val="00FF6A8B"/>
    <w:rPr>
      <w:b w:val="0"/>
      <w:sz w:val="16"/>
    </w:rPr>
  </w:style>
  <w:style w:type="character" w:customStyle="1" w:styleId="ListLabel97">
    <w:name w:val="ListLabel 97"/>
    <w:qFormat/>
    <w:rsid w:val="00FF6A8B"/>
    <w:rPr>
      <w:b/>
      <w:sz w:val="16"/>
    </w:rPr>
  </w:style>
  <w:style w:type="character" w:customStyle="1" w:styleId="ListLabel98">
    <w:name w:val="ListLabel 98"/>
    <w:qFormat/>
    <w:rsid w:val="00FF6A8B"/>
    <w:rPr>
      <w:b/>
      <w:sz w:val="16"/>
    </w:rPr>
  </w:style>
  <w:style w:type="character" w:customStyle="1" w:styleId="ListLabel91">
    <w:name w:val="ListLabel 91"/>
    <w:qFormat/>
    <w:rsid w:val="00FF6A8B"/>
    <w:rPr>
      <w:b w:val="0"/>
      <w:sz w:val="16"/>
    </w:rPr>
  </w:style>
  <w:style w:type="character" w:customStyle="1" w:styleId="ListLabel92">
    <w:name w:val="ListLabel 92"/>
    <w:qFormat/>
    <w:rsid w:val="00FF6A8B"/>
    <w:rPr>
      <w:b w:val="0"/>
      <w:sz w:val="16"/>
    </w:rPr>
  </w:style>
  <w:style w:type="character" w:customStyle="1" w:styleId="ListLabel89">
    <w:name w:val="ListLabel 89"/>
    <w:qFormat/>
    <w:rsid w:val="00FF6A8B"/>
    <w:rPr>
      <w:b w:val="0"/>
      <w:sz w:val="16"/>
    </w:rPr>
  </w:style>
  <w:style w:type="character" w:customStyle="1" w:styleId="ListLabel105">
    <w:name w:val="ListLabel 105"/>
    <w:qFormat/>
    <w:rsid w:val="00FF6A8B"/>
    <w:rPr>
      <w:b/>
      <w:sz w:val="24"/>
      <w:szCs w:val="24"/>
    </w:rPr>
  </w:style>
  <w:style w:type="character" w:customStyle="1" w:styleId="ListLabel104">
    <w:name w:val="ListLabel 104"/>
    <w:qFormat/>
    <w:rsid w:val="00FF6A8B"/>
    <w:rPr>
      <w:b/>
      <w:sz w:val="24"/>
      <w:szCs w:val="24"/>
    </w:rPr>
  </w:style>
  <w:style w:type="character" w:customStyle="1" w:styleId="ListLabel103">
    <w:name w:val="ListLabel 103"/>
    <w:qFormat/>
    <w:rsid w:val="00FF6A8B"/>
    <w:rPr>
      <w:b/>
      <w:sz w:val="24"/>
      <w:szCs w:val="24"/>
    </w:rPr>
  </w:style>
  <w:style w:type="character" w:customStyle="1" w:styleId="ListLabel107">
    <w:name w:val="ListLabel 107"/>
    <w:qFormat/>
    <w:rsid w:val="00FF6A8B"/>
  </w:style>
  <w:style w:type="character" w:customStyle="1" w:styleId="ListLabel108">
    <w:name w:val="ListLabel 108"/>
    <w:qFormat/>
    <w:rsid w:val="00FF6A8B"/>
    <w:rPr>
      <w:color w:val="auto"/>
      <w:sz w:val="16"/>
      <w:szCs w:val="16"/>
      <w:u w:val="none"/>
    </w:rPr>
  </w:style>
  <w:style w:type="character" w:customStyle="1" w:styleId="ListLabel109">
    <w:name w:val="ListLabel 109"/>
    <w:qFormat/>
    <w:rsid w:val="00FF6A8B"/>
    <w:rPr>
      <w:color w:val="auto"/>
      <w:u w:val="none"/>
      <w:vertAlign w:val="subscript"/>
    </w:rPr>
  </w:style>
  <w:style w:type="character" w:customStyle="1" w:styleId="ListLabel93">
    <w:name w:val="ListLabel 93"/>
    <w:qFormat/>
    <w:rsid w:val="00FF6A8B"/>
    <w:rPr>
      <w:b w:val="0"/>
      <w:sz w:val="16"/>
    </w:rPr>
  </w:style>
  <w:style w:type="character" w:customStyle="1" w:styleId="ListLabel94">
    <w:name w:val="ListLabel 94"/>
    <w:qFormat/>
    <w:rsid w:val="00FF6A8B"/>
    <w:rPr>
      <w:b w:val="0"/>
      <w:sz w:val="16"/>
    </w:rPr>
  </w:style>
  <w:style w:type="character" w:customStyle="1" w:styleId="ListLabel99">
    <w:name w:val="ListLabel 99"/>
    <w:qFormat/>
    <w:rsid w:val="00FF6A8B"/>
    <w:rPr>
      <w:rFonts w:eastAsia="Times New Roman" w:cs="Times New Roman"/>
      <w:sz w:val="16"/>
      <w:szCs w:val="16"/>
    </w:rPr>
  </w:style>
  <w:style w:type="character" w:customStyle="1" w:styleId="ListLabel100">
    <w:name w:val="ListLabel 100"/>
    <w:qFormat/>
    <w:rsid w:val="00FF6A8B"/>
    <w:rPr>
      <w:rFonts w:eastAsia="Times New Roman" w:cs="Times New Roman"/>
      <w:sz w:val="24"/>
      <w:szCs w:val="24"/>
    </w:rPr>
  </w:style>
  <w:style w:type="character" w:customStyle="1" w:styleId="ListLabel101">
    <w:name w:val="ListLabel 101"/>
    <w:qFormat/>
    <w:rsid w:val="00FF6A8B"/>
    <w:rPr>
      <w:b/>
      <w:i/>
      <w:sz w:val="16"/>
      <w:szCs w:val="16"/>
    </w:rPr>
  </w:style>
  <w:style w:type="character" w:customStyle="1" w:styleId="ListLabel102">
    <w:name w:val="ListLabel 102"/>
    <w:qFormat/>
    <w:rsid w:val="00FF6A8B"/>
    <w:rPr>
      <w:rFonts w:eastAsia="Times New Roman" w:cs="Times New Roman"/>
      <w:sz w:val="24"/>
      <w:szCs w:val="24"/>
    </w:rPr>
  </w:style>
  <w:style w:type="character" w:customStyle="1" w:styleId="ListLabel106">
    <w:name w:val="ListLabel 106"/>
    <w:qFormat/>
    <w:rsid w:val="00FF6A8B"/>
  </w:style>
  <w:style w:type="character" w:customStyle="1" w:styleId="ListLabel1472">
    <w:name w:val="ListLabel 1472"/>
    <w:qFormat/>
    <w:rsid w:val="00FF6A8B"/>
    <w:rPr>
      <w:rFonts w:ascii="Times New Roman" w:hAnsi="Times New Roman"/>
      <w:b w:val="0"/>
      <w:sz w:val="24"/>
    </w:rPr>
  </w:style>
  <w:style w:type="character" w:customStyle="1" w:styleId="ListLabel1473">
    <w:name w:val="ListLabel 1473"/>
    <w:qFormat/>
    <w:rsid w:val="00FF6A8B"/>
    <w:rPr>
      <w:rFonts w:ascii="Times New Roman" w:hAnsi="Times New Roman"/>
      <w:b w:val="0"/>
      <w:sz w:val="24"/>
    </w:rPr>
  </w:style>
  <w:style w:type="character" w:customStyle="1" w:styleId="ListLabel1474">
    <w:name w:val="ListLabel 1474"/>
    <w:qFormat/>
    <w:rsid w:val="00FF6A8B"/>
    <w:rPr>
      <w:sz w:val="24"/>
      <w:szCs w:val="24"/>
    </w:rPr>
  </w:style>
  <w:style w:type="character" w:customStyle="1" w:styleId="ListLabel1475">
    <w:name w:val="ListLabel 1475"/>
    <w:qFormat/>
    <w:rsid w:val="00FF6A8B"/>
    <w:rPr>
      <w:rFonts w:ascii="Times New Roman" w:eastAsia="Times New Roman" w:hAnsi="Times New Roman" w:cs="Times New Roman"/>
      <w:sz w:val="24"/>
    </w:rPr>
  </w:style>
  <w:style w:type="character" w:customStyle="1" w:styleId="ListLabel1476">
    <w:name w:val="ListLabel 1476"/>
    <w:qFormat/>
    <w:rsid w:val="00FF6A8B"/>
    <w:rPr>
      <w:rFonts w:ascii="Times New Roman" w:hAnsi="Times New Roman"/>
      <w:b w:val="0"/>
      <w:sz w:val="24"/>
    </w:rPr>
  </w:style>
  <w:style w:type="character" w:customStyle="1" w:styleId="ListLabel1477">
    <w:name w:val="ListLabel 1477"/>
    <w:qFormat/>
    <w:rsid w:val="00FF6A8B"/>
    <w:rPr>
      <w:rFonts w:ascii="Times New Roman" w:eastAsia="Times New Roman" w:hAnsi="Times New Roman" w:cs="Times New Roman"/>
      <w:sz w:val="24"/>
    </w:rPr>
  </w:style>
  <w:style w:type="character" w:customStyle="1" w:styleId="ListLabel1478">
    <w:name w:val="ListLabel 1478"/>
    <w:qFormat/>
    <w:rsid w:val="00FF6A8B"/>
    <w:rPr>
      <w:rFonts w:ascii="Times New Roman" w:eastAsia="Times New Roman" w:hAnsi="Times New Roman" w:cs="Times New Roman"/>
      <w:sz w:val="24"/>
    </w:rPr>
  </w:style>
  <w:style w:type="character" w:customStyle="1" w:styleId="ListLabel1479">
    <w:name w:val="ListLabel 1479"/>
    <w:qFormat/>
    <w:rsid w:val="00FF6A8B"/>
    <w:rPr>
      <w:rFonts w:ascii="Times New Roman" w:eastAsia="Times New Roman" w:hAnsi="Times New Roman" w:cs="Times New Roman"/>
      <w:sz w:val="24"/>
    </w:rPr>
  </w:style>
  <w:style w:type="character" w:customStyle="1" w:styleId="ListLabel1480">
    <w:name w:val="ListLabel 1480"/>
    <w:qFormat/>
    <w:rsid w:val="00FF6A8B"/>
    <w:rPr>
      <w:rFonts w:ascii="Times New Roman" w:hAnsi="Times New Roman"/>
      <w:b w:val="0"/>
      <w:sz w:val="24"/>
    </w:rPr>
  </w:style>
  <w:style w:type="character" w:customStyle="1" w:styleId="ListLabel1481">
    <w:name w:val="ListLabel 1481"/>
    <w:qFormat/>
    <w:rsid w:val="00FF6A8B"/>
    <w:rPr>
      <w:rFonts w:ascii="Times New Roman" w:hAnsi="Times New Roman"/>
      <w:b/>
      <w:i/>
      <w:sz w:val="24"/>
    </w:rPr>
  </w:style>
  <w:style w:type="character" w:customStyle="1" w:styleId="ListLabel1482">
    <w:name w:val="ListLabel 1482"/>
    <w:qFormat/>
    <w:rsid w:val="00FF6A8B"/>
    <w:rPr>
      <w:rFonts w:ascii="Times New Roman" w:hAnsi="Times New Roman"/>
      <w:b w:val="0"/>
      <w:sz w:val="24"/>
    </w:rPr>
  </w:style>
  <w:style w:type="character" w:customStyle="1" w:styleId="ListLabel1483">
    <w:name w:val="ListLabel 1483"/>
    <w:qFormat/>
    <w:rsid w:val="00FF6A8B"/>
    <w:rPr>
      <w:rFonts w:ascii="Times New Roman" w:hAnsi="Times New Roman"/>
      <w:b w:val="0"/>
      <w:sz w:val="24"/>
    </w:rPr>
  </w:style>
  <w:style w:type="character" w:customStyle="1" w:styleId="ListLabel1484">
    <w:name w:val="ListLabel 1484"/>
    <w:qFormat/>
    <w:rsid w:val="00FF6A8B"/>
    <w:rPr>
      <w:rFonts w:ascii="Times New Roman" w:hAnsi="Times New Roman"/>
      <w:b w:val="0"/>
      <w:sz w:val="24"/>
    </w:rPr>
  </w:style>
  <w:style w:type="character" w:customStyle="1" w:styleId="ListLabel1485">
    <w:name w:val="ListLabel 1485"/>
    <w:qFormat/>
    <w:rsid w:val="00FF6A8B"/>
    <w:rPr>
      <w:rFonts w:ascii="Times New Roman" w:hAnsi="Times New Roman"/>
      <w:b w:val="0"/>
      <w:sz w:val="24"/>
    </w:rPr>
  </w:style>
  <w:style w:type="character" w:customStyle="1" w:styleId="ListLabel1486">
    <w:name w:val="ListLabel 1486"/>
    <w:qFormat/>
    <w:rsid w:val="00FF6A8B"/>
    <w:rPr>
      <w:sz w:val="24"/>
      <w:szCs w:val="24"/>
    </w:rPr>
  </w:style>
  <w:style w:type="character" w:customStyle="1" w:styleId="ListLabel1487">
    <w:name w:val="ListLabel 1487"/>
    <w:qFormat/>
    <w:rsid w:val="00FF6A8B"/>
    <w:rPr>
      <w:rFonts w:ascii="Times New Roman" w:eastAsia="Times New Roman" w:hAnsi="Times New Roman" w:cs="Times New Roman"/>
      <w:sz w:val="24"/>
    </w:rPr>
  </w:style>
  <w:style w:type="character" w:customStyle="1" w:styleId="ListLabel1488">
    <w:name w:val="ListLabel 1488"/>
    <w:qFormat/>
    <w:rsid w:val="00FF6A8B"/>
    <w:rPr>
      <w:rFonts w:ascii="Times New Roman" w:hAnsi="Times New Roman"/>
      <w:b w:val="0"/>
      <w:sz w:val="24"/>
    </w:rPr>
  </w:style>
  <w:style w:type="character" w:customStyle="1" w:styleId="ListLabel1489">
    <w:name w:val="ListLabel 1489"/>
    <w:qFormat/>
    <w:rsid w:val="00FF6A8B"/>
    <w:rPr>
      <w:rFonts w:ascii="Times New Roman" w:eastAsia="Times New Roman" w:hAnsi="Times New Roman" w:cs="Times New Roman"/>
      <w:sz w:val="24"/>
    </w:rPr>
  </w:style>
  <w:style w:type="character" w:customStyle="1" w:styleId="ListLabel1490">
    <w:name w:val="ListLabel 1490"/>
    <w:qFormat/>
    <w:rsid w:val="00FF6A8B"/>
    <w:rPr>
      <w:rFonts w:ascii="Times New Roman" w:eastAsia="Times New Roman" w:hAnsi="Times New Roman" w:cs="Times New Roman"/>
      <w:sz w:val="24"/>
    </w:rPr>
  </w:style>
  <w:style w:type="character" w:customStyle="1" w:styleId="ListLabel1491">
    <w:name w:val="ListLabel 1491"/>
    <w:qFormat/>
    <w:rsid w:val="00FF6A8B"/>
    <w:rPr>
      <w:rFonts w:ascii="Times New Roman" w:eastAsia="Times New Roman" w:hAnsi="Times New Roman" w:cs="Times New Roman"/>
      <w:sz w:val="24"/>
    </w:rPr>
  </w:style>
  <w:style w:type="character" w:customStyle="1" w:styleId="ListLabel1492">
    <w:name w:val="ListLabel 1492"/>
    <w:qFormat/>
    <w:rsid w:val="00FF6A8B"/>
    <w:rPr>
      <w:rFonts w:ascii="Times New Roman" w:hAnsi="Times New Roman"/>
      <w:b w:val="0"/>
      <w:sz w:val="24"/>
    </w:rPr>
  </w:style>
  <w:style w:type="character" w:customStyle="1" w:styleId="ListLabel1493">
    <w:name w:val="ListLabel 1493"/>
    <w:qFormat/>
    <w:rsid w:val="00FF6A8B"/>
    <w:rPr>
      <w:rFonts w:ascii="Times New Roman" w:hAnsi="Times New Roman"/>
      <w:b/>
      <w:i/>
      <w:sz w:val="24"/>
    </w:rPr>
  </w:style>
  <w:style w:type="character" w:customStyle="1" w:styleId="ListLabel1494">
    <w:name w:val="ListLabel 1494"/>
    <w:qFormat/>
    <w:rsid w:val="00FF6A8B"/>
    <w:rPr>
      <w:rFonts w:ascii="Times New Roman" w:hAnsi="Times New Roman"/>
      <w:b w:val="0"/>
      <w:sz w:val="24"/>
    </w:rPr>
  </w:style>
  <w:style w:type="character" w:customStyle="1" w:styleId="ListLabel1495">
    <w:name w:val="ListLabel 1495"/>
    <w:qFormat/>
    <w:rsid w:val="00FF6A8B"/>
    <w:rPr>
      <w:rFonts w:ascii="Times New Roman" w:hAnsi="Times New Roman"/>
      <w:b w:val="0"/>
      <w:sz w:val="24"/>
    </w:rPr>
  </w:style>
  <w:style w:type="character" w:customStyle="1" w:styleId="ListLabel1496">
    <w:name w:val="ListLabel 1496"/>
    <w:qFormat/>
    <w:rsid w:val="00FF6A8B"/>
    <w:rPr>
      <w:rFonts w:ascii="Times New Roman" w:hAnsi="Times New Roman"/>
      <w:b w:val="0"/>
      <w:sz w:val="24"/>
    </w:rPr>
  </w:style>
  <w:style w:type="character" w:customStyle="1" w:styleId="ListLabel1497">
    <w:name w:val="ListLabel 1497"/>
    <w:qFormat/>
    <w:rsid w:val="00FF6A8B"/>
    <w:rPr>
      <w:rFonts w:ascii="Times New Roman" w:hAnsi="Times New Roman"/>
      <w:b w:val="0"/>
      <w:sz w:val="24"/>
    </w:rPr>
  </w:style>
  <w:style w:type="character" w:customStyle="1" w:styleId="ListLabel1498">
    <w:name w:val="ListLabel 1498"/>
    <w:qFormat/>
    <w:rsid w:val="00FF6A8B"/>
    <w:rPr>
      <w:sz w:val="24"/>
      <w:szCs w:val="24"/>
    </w:rPr>
  </w:style>
  <w:style w:type="character" w:customStyle="1" w:styleId="ListLabel1499">
    <w:name w:val="ListLabel 1499"/>
    <w:qFormat/>
    <w:rsid w:val="00FF6A8B"/>
    <w:rPr>
      <w:rFonts w:ascii="Times New Roman" w:eastAsia="Times New Roman" w:hAnsi="Times New Roman" w:cs="Times New Roman"/>
      <w:sz w:val="24"/>
    </w:rPr>
  </w:style>
  <w:style w:type="character" w:customStyle="1" w:styleId="ListLabel1500">
    <w:name w:val="ListLabel 1500"/>
    <w:qFormat/>
    <w:rsid w:val="00FF6A8B"/>
    <w:rPr>
      <w:rFonts w:ascii="Times New Roman" w:hAnsi="Times New Roman"/>
      <w:b w:val="0"/>
      <w:sz w:val="24"/>
    </w:rPr>
  </w:style>
  <w:style w:type="character" w:customStyle="1" w:styleId="ListLabel1501">
    <w:name w:val="ListLabel 1501"/>
    <w:qFormat/>
    <w:rsid w:val="00FF6A8B"/>
    <w:rPr>
      <w:rFonts w:ascii="Times New Roman" w:eastAsia="Times New Roman" w:hAnsi="Times New Roman" w:cs="Times New Roman"/>
      <w:sz w:val="24"/>
    </w:rPr>
  </w:style>
  <w:style w:type="character" w:customStyle="1" w:styleId="ListLabel1502">
    <w:name w:val="ListLabel 1502"/>
    <w:qFormat/>
    <w:rsid w:val="00FF6A8B"/>
    <w:rPr>
      <w:rFonts w:ascii="Times New Roman" w:eastAsia="Times New Roman" w:hAnsi="Times New Roman" w:cs="Times New Roman"/>
      <w:sz w:val="24"/>
    </w:rPr>
  </w:style>
  <w:style w:type="character" w:customStyle="1" w:styleId="ListLabel1503">
    <w:name w:val="ListLabel 1503"/>
    <w:qFormat/>
    <w:rsid w:val="00FF6A8B"/>
    <w:rPr>
      <w:rFonts w:ascii="Times New Roman" w:eastAsia="Times New Roman" w:hAnsi="Times New Roman" w:cs="Times New Roman"/>
      <w:sz w:val="24"/>
    </w:rPr>
  </w:style>
  <w:style w:type="character" w:customStyle="1" w:styleId="ListLabel1504">
    <w:name w:val="ListLabel 1504"/>
    <w:qFormat/>
    <w:rsid w:val="00FF6A8B"/>
    <w:rPr>
      <w:rFonts w:ascii="Times New Roman" w:hAnsi="Times New Roman"/>
      <w:b w:val="0"/>
      <w:sz w:val="24"/>
    </w:rPr>
  </w:style>
  <w:style w:type="character" w:customStyle="1" w:styleId="ListLabel1505">
    <w:name w:val="ListLabel 1505"/>
    <w:qFormat/>
    <w:rsid w:val="00FF6A8B"/>
    <w:rPr>
      <w:rFonts w:ascii="Times New Roman" w:hAnsi="Times New Roman"/>
      <w:b/>
      <w:i/>
      <w:sz w:val="24"/>
    </w:rPr>
  </w:style>
  <w:style w:type="character" w:customStyle="1" w:styleId="ListLabel1506">
    <w:name w:val="ListLabel 1506"/>
    <w:qFormat/>
    <w:rsid w:val="00FF6A8B"/>
    <w:rPr>
      <w:rFonts w:ascii="Times New Roman" w:hAnsi="Times New Roman"/>
      <w:b w:val="0"/>
      <w:sz w:val="24"/>
    </w:rPr>
  </w:style>
  <w:style w:type="character" w:customStyle="1" w:styleId="ListLabel1507">
    <w:name w:val="ListLabel 1507"/>
    <w:qFormat/>
    <w:rsid w:val="00FF6A8B"/>
    <w:rPr>
      <w:rFonts w:ascii="Times New Roman" w:hAnsi="Times New Roman"/>
      <w:b w:val="0"/>
      <w:sz w:val="24"/>
    </w:rPr>
  </w:style>
  <w:style w:type="character" w:customStyle="1" w:styleId="ListLabel1508">
    <w:name w:val="ListLabel 1508"/>
    <w:qFormat/>
    <w:rsid w:val="00FF6A8B"/>
    <w:rPr>
      <w:rFonts w:ascii="Times New Roman" w:hAnsi="Times New Roman"/>
      <w:b w:val="0"/>
      <w:sz w:val="24"/>
    </w:rPr>
  </w:style>
  <w:style w:type="character" w:customStyle="1" w:styleId="ListLabel1509">
    <w:name w:val="ListLabel 1509"/>
    <w:qFormat/>
    <w:rsid w:val="00FF6A8B"/>
    <w:rPr>
      <w:rFonts w:ascii="Times New Roman" w:hAnsi="Times New Roman"/>
      <w:b w:val="0"/>
      <w:sz w:val="24"/>
    </w:rPr>
  </w:style>
  <w:style w:type="character" w:customStyle="1" w:styleId="ListLabel1510">
    <w:name w:val="ListLabel 1510"/>
    <w:qFormat/>
    <w:rsid w:val="00FF6A8B"/>
    <w:rPr>
      <w:sz w:val="24"/>
      <w:szCs w:val="24"/>
    </w:rPr>
  </w:style>
  <w:style w:type="character" w:customStyle="1" w:styleId="ListLabel1511">
    <w:name w:val="ListLabel 1511"/>
    <w:qFormat/>
    <w:rsid w:val="00FF6A8B"/>
    <w:rPr>
      <w:rFonts w:ascii="Times New Roman" w:eastAsia="Times New Roman" w:hAnsi="Times New Roman" w:cs="Times New Roman"/>
      <w:sz w:val="24"/>
    </w:rPr>
  </w:style>
  <w:style w:type="character" w:customStyle="1" w:styleId="ListLabel1512">
    <w:name w:val="ListLabel 1512"/>
    <w:qFormat/>
    <w:rsid w:val="00FF6A8B"/>
    <w:rPr>
      <w:rFonts w:ascii="Times New Roman" w:hAnsi="Times New Roman"/>
      <w:b w:val="0"/>
      <w:sz w:val="24"/>
    </w:rPr>
  </w:style>
  <w:style w:type="character" w:customStyle="1" w:styleId="ListLabel1513">
    <w:name w:val="ListLabel 1513"/>
    <w:qFormat/>
    <w:rsid w:val="00FF6A8B"/>
    <w:rPr>
      <w:rFonts w:ascii="Times New Roman" w:eastAsia="Times New Roman" w:hAnsi="Times New Roman" w:cs="Times New Roman"/>
      <w:sz w:val="24"/>
    </w:rPr>
  </w:style>
  <w:style w:type="character" w:customStyle="1" w:styleId="ListLabel1514">
    <w:name w:val="ListLabel 1514"/>
    <w:qFormat/>
    <w:rsid w:val="00FF6A8B"/>
    <w:rPr>
      <w:rFonts w:ascii="Times New Roman" w:eastAsia="Times New Roman" w:hAnsi="Times New Roman" w:cs="Times New Roman"/>
      <w:sz w:val="24"/>
    </w:rPr>
  </w:style>
  <w:style w:type="character" w:customStyle="1" w:styleId="ListLabel1515">
    <w:name w:val="ListLabel 1515"/>
    <w:qFormat/>
    <w:rsid w:val="00FF6A8B"/>
    <w:rPr>
      <w:rFonts w:ascii="Times New Roman" w:eastAsia="Times New Roman" w:hAnsi="Times New Roman" w:cs="Times New Roman"/>
      <w:sz w:val="24"/>
    </w:rPr>
  </w:style>
  <w:style w:type="character" w:customStyle="1" w:styleId="ListLabel1516">
    <w:name w:val="ListLabel 1516"/>
    <w:qFormat/>
    <w:rsid w:val="00FF6A8B"/>
    <w:rPr>
      <w:rFonts w:ascii="Times New Roman" w:hAnsi="Times New Roman"/>
      <w:b w:val="0"/>
      <w:sz w:val="24"/>
    </w:rPr>
  </w:style>
  <w:style w:type="character" w:customStyle="1" w:styleId="ListLabel1517">
    <w:name w:val="ListLabel 1517"/>
    <w:qFormat/>
    <w:rsid w:val="00FF6A8B"/>
    <w:rPr>
      <w:rFonts w:ascii="Times New Roman" w:hAnsi="Times New Roman"/>
      <w:b/>
      <w:i/>
      <w:sz w:val="24"/>
    </w:rPr>
  </w:style>
  <w:style w:type="character" w:customStyle="1" w:styleId="ListLabel1518">
    <w:name w:val="ListLabel 1518"/>
    <w:qFormat/>
    <w:rsid w:val="00FF6A8B"/>
    <w:rPr>
      <w:rFonts w:ascii="Times New Roman" w:hAnsi="Times New Roman"/>
      <w:b w:val="0"/>
      <w:sz w:val="24"/>
    </w:rPr>
  </w:style>
  <w:style w:type="character" w:customStyle="1" w:styleId="ListLabel1519">
    <w:name w:val="ListLabel 1519"/>
    <w:qFormat/>
    <w:rsid w:val="00FF6A8B"/>
    <w:rPr>
      <w:rFonts w:ascii="Times New Roman" w:hAnsi="Times New Roman"/>
      <w:b w:val="0"/>
      <w:sz w:val="24"/>
    </w:rPr>
  </w:style>
  <w:style w:type="character" w:customStyle="1" w:styleId="ListLabel1520">
    <w:name w:val="ListLabel 1520"/>
    <w:qFormat/>
    <w:rsid w:val="00FF6A8B"/>
    <w:rPr>
      <w:rFonts w:ascii="Times New Roman" w:hAnsi="Times New Roman"/>
      <w:b w:val="0"/>
      <w:sz w:val="24"/>
    </w:rPr>
  </w:style>
  <w:style w:type="character" w:customStyle="1" w:styleId="ListLabel1521">
    <w:name w:val="ListLabel 1521"/>
    <w:qFormat/>
    <w:rsid w:val="00FF6A8B"/>
    <w:rPr>
      <w:rFonts w:ascii="Times New Roman" w:hAnsi="Times New Roman"/>
      <w:b w:val="0"/>
      <w:sz w:val="24"/>
    </w:rPr>
  </w:style>
  <w:style w:type="character" w:customStyle="1" w:styleId="ListLabel1522">
    <w:name w:val="ListLabel 1522"/>
    <w:qFormat/>
    <w:rsid w:val="00FF6A8B"/>
    <w:rPr>
      <w:sz w:val="24"/>
      <w:szCs w:val="24"/>
    </w:rPr>
  </w:style>
  <w:style w:type="character" w:customStyle="1" w:styleId="ListLabel1523">
    <w:name w:val="ListLabel 1523"/>
    <w:qFormat/>
    <w:rsid w:val="00FF6A8B"/>
    <w:rPr>
      <w:rFonts w:eastAsia="Times New Roman" w:cs="Times New Roman"/>
      <w:sz w:val="24"/>
    </w:rPr>
  </w:style>
  <w:style w:type="character" w:customStyle="1" w:styleId="ListLabel1524">
    <w:name w:val="ListLabel 1524"/>
    <w:qFormat/>
    <w:rsid w:val="00FF6A8B"/>
    <w:rPr>
      <w:b w:val="0"/>
      <w:sz w:val="24"/>
    </w:rPr>
  </w:style>
  <w:style w:type="character" w:customStyle="1" w:styleId="ListLabel1525">
    <w:name w:val="ListLabel 1525"/>
    <w:qFormat/>
    <w:rsid w:val="00FF6A8B"/>
    <w:rPr>
      <w:rFonts w:eastAsia="Times New Roman" w:cs="Times New Roman"/>
      <w:sz w:val="24"/>
    </w:rPr>
  </w:style>
  <w:style w:type="character" w:customStyle="1" w:styleId="ListLabel1526">
    <w:name w:val="ListLabel 1526"/>
    <w:qFormat/>
    <w:rsid w:val="00FF6A8B"/>
    <w:rPr>
      <w:rFonts w:eastAsia="Times New Roman" w:cs="Times New Roman"/>
      <w:sz w:val="24"/>
    </w:rPr>
  </w:style>
  <w:style w:type="character" w:customStyle="1" w:styleId="ListLabel1527">
    <w:name w:val="ListLabel 1527"/>
    <w:qFormat/>
    <w:rsid w:val="00FF6A8B"/>
    <w:rPr>
      <w:rFonts w:eastAsia="Times New Roman" w:cs="Times New Roman"/>
      <w:sz w:val="24"/>
    </w:rPr>
  </w:style>
  <w:style w:type="character" w:customStyle="1" w:styleId="ListLabel1528">
    <w:name w:val="ListLabel 1528"/>
    <w:qFormat/>
    <w:rsid w:val="00FF6A8B"/>
    <w:rPr>
      <w:b w:val="0"/>
      <w:sz w:val="24"/>
    </w:rPr>
  </w:style>
  <w:style w:type="character" w:customStyle="1" w:styleId="ListLabel1529">
    <w:name w:val="ListLabel 1529"/>
    <w:qFormat/>
    <w:rsid w:val="00FF6A8B"/>
    <w:rPr>
      <w:b/>
      <w:i/>
      <w:sz w:val="24"/>
    </w:rPr>
  </w:style>
  <w:style w:type="character" w:customStyle="1" w:styleId="ListLabel1530">
    <w:name w:val="ListLabel 1530"/>
    <w:qFormat/>
    <w:rsid w:val="00FF6A8B"/>
    <w:rPr>
      <w:b w:val="0"/>
      <w:sz w:val="24"/>
    </w:rPr>
  </w:style>
  <w:style w:type="character" w:customStyle="1" w:styleId="ListLabel1531">
    <w:name w:val="ListLabel 1531"/>
    <w:qFormat/>
    <w:rsid w:val="00FF6A8B"/>
    <w:rPr>
      <w:b/>
      <w:sz w:val="24"/>
    </w:rPr>
  </w:style>
  <w:style w:type="character" w:customStyle="1" w:styleId="ListLabel1532">
    <w:name w:val="ListLabel 1532"/>
    <w:qFormat/>
    <w:rsid w:val="00FF6A8B"/>
    <w:rPr>
      <w:b w:val="0"/>
      <w:sz w:val="24"/>
    </w:rPr>
  </w:style>
  <w:style w:type="character" w:customStyle="1" w:styleId="ListLabel1533">
    <w:name w:val="ListLabel 1533"/>
    <w:qFormat/>
    <w:rsid w:val="00FF6A8B"/>
    <w:rPr>
      <w:b w:val="0"/>
      <w:sz w:val="24"/>
    </w:rPr>
  </w:style>
  <w:style w:type="character" w:customStyle="1" w:styleId="ListLabel1534">
    <w:name w:val="ListLabel 1534"/>
    <w:qFormat/>
    <w:rsid w:val="00FF6A8B"/>
    <w:rPr>
      <w:sz w:val="24"/>
      <w:szCs w:val="24"/>
    </w:rPr>
  </w:style>
  <w:style w:type="character" w:customStyle="1" w:styleId="ListLabel1535">
    <w:name w:val="ListLabel 1535"/>
    <w:qFormat/>
    <w:rsid w:val="00FF6A8B"/>
    <w:rPr>
      <w:rFonts w:eastAsia="Times New Roman" w:cs="Times New Roman"/>
      <w:sz w:val="24"/>
    </w:rPr>
  </w:style>
  <w:style w:type="character" w:customStyle="1" w:styleId="ListLabel1536">
    <w:name w:val="ListLabel 1536"/>
    <w:qFormat/>
    <w:rsid w:val="00FF6A8B"/>
    <w:rPr>
      <w:b w:val="0"/>
      <w:sz w:val="24"/>
    </w:rPr>
  </w:style>
  <w:style w:type="character" w:customStyle="1" w:styleId="ListLabel1537">
    <w:name w:val="ListLabel 1537"/>
    <w:qFormat/>
    <w:rsid w:val="00FF6A8B"/>
    <w:rPr>
      <w:rFonts w:eastAsia="Times New Roman" w:cs="Times New Roman"/>
      <w:sz w:val="24"/>
    </w:rPr>
  </w:style>
  <w:style w:type="character" w:customStyle="1" w:styleId="ListLabel1538">
    <w:name w:val="ListLabel 1538"/>
    <w:qFormat/>
    <w:rsid w:val="00FF6A8B"/>
    <w:rPr>
      <w:rFonts w:eastAsia="Times New Roman" w:cs="Times New Roman"/>
      <w:sz w:val="24"/>
    </w:rPr>
  </w:style>
  <w:style w:type="character" w:customStyle="1" w:styleId="ListLabel1539">
    <w:name w:val="ListLabel 1539"/>
    <w:qFormat/>
    <w:rsid w:val="00FF6A8B"/>
    <w:rPr>
      <w:rFonts w:eastAsia="Times New Roman" w:cs="Times New Roman"/>
      <w:sz w:val="24"/>
    </w:rPr>
  </w:style>
  <w:style w:type="character" w:customStyle="1" w:styleId="ListLabel1540">
    <w:name w:val="ListLabel 1540"/>
    <w:qFormat/>
    <w:rsid w:val="00FF6A8B"/>
    <w:rPr>
      <w:b w:val="0"/>
      <w:sz w:val="24"/>
    </w:rPr>
  </w:style>
  <w:style w:type="character" w:customStyle="1" w:styleId="ListLabel1541">
    <w:name w:val="ListLabel 1541"/>
    <w:qFormat/>
    <w:rsid w:val="00FF6A8B"/>
    <w:rPr>
      <w:b/>
      <w:i/>
      <w:sz w:val="24"/>
    </w:rPr>
  </w:style>
  <w:style w:type="character" w:customStyle="1" w:styleId="ListLabel1542">
    <w:name w:val="ListLabel 1542"/>
    <w:qFormat/>
    <w:rsid w:val="00FF6A8B"/>
    <w:rPr>
      <w:b w:val="0"/>
      <w:sz w:val="24"/>
    </w:rPr>
  </w:style>
  <w:style w:type="character" w:customStyle="1" w:styleId="ListLabel1543">
    <w:name w:val="ListLabel 1543"/>
    <w:qFormat/>
    <w:rsid w:val="00FF6A8B"/>
    <w:rPr>
      <w:b/>
      <w:sz w:val="24"/>
    </w:rPr>
  </w:style>
  <w:style w:type="character" w:customStyle="1" w:styleId="ListLabel1544">
    <w:name w:val="ListLabel 1544"/>
    <w:qFormat/>
    <w:rsid w:val="00FF6A8B"/>
    <w:rPr>
      <w:b w:val="0"/>
      <w:sz w:val="24"/>
    </w:rPr>
  </w:style>
  <w:style w:type="character" w:customStyle="1" w:styleId="ListLabel1545">
    <w:name w:val="ListLabel 1545"/>
    <w:qFormat/>
    <w:rsid w:val="00FF6A8B"/>
    <w:rPr>
      <w:b w:val="0"/>
      <w:sz w:val="24"/>
    </w:rPr>
  </w:style>
  <w:style w:type="character" w:customStyle="1" w:styleId="ListLabel1546">
    <w:name w:val="ListLabel 1546"/>
    <w:qFormat/>
    <w:rsid w:val="00FF6A8B"/>
    <w:rPr>
      <w:sz w:val="24"/>
      <w:szCs w:val="24"/>
    </w:rPr>
  </w:style>
  <w:style w:type="character" w:customStyle="1" w:styleId="ListLabel1547">
    <w:name w:val="ListLabel 1547"/>
    <w:qFormat/>
    <w:rsid w:val="00FF6A8B"/>
    <w:rPr>
      <w:rFonts w:eastAsia="Times New Roman" w:cs="Times New Roman"/>
      <w:sz w:val="24"/>
    </w:rPr>
  </w:style>
  <w:style w:type="character" w:customStyle="1" w:styleId="ListLabel1548">
    <w:name w:val="ListLabel 1548"/>
    <w:qFormat/>
    <w:rsid w:val="00FF6A8B"/>
    <w:rPr>
      <w:b w:val="0"/>
      <w:sz w:val="24"/>
    </w:rPr>
  </w:style>
  <w:style w:type="character" w:customStyle="1" w:styleId="ListLabel1549">
    <w:name w:val="ListLabel 1549"/>
    <w:qFormat/>
    <w:rsid w:val="00FF6A8B"/>
    <w:rPr>
      <w:rFonts w:eastAsia="Times New Roman" w:cs="Times New Roman"/>
      <w:sz w:val="24"/>
    </w:rPr>
  </w:style>
  <w:style w:type="character" w:customStyle="1" w:styleId="ListLabel1550">
    <w:name w:val="ListLabel 1550"/>
    <w:qFormat/>
    <w:rsid w:val="00FF6A8B"/>
    <w:rPr>
      <w:rFonts w:eastAsia="Times New Roman" w:cs="Times New Roman"/>
      <w:sz w:val="24"/>
    </w:rPr>
  </w:style>
  <w:style w:type="character" w:customStyle="1" w:styleId="ListLabel1551">
    <w:name w:val="ListLabel 1551"/>
    <w:qFormat/>
    <w:rsid w:val="00FF6A8B"/>
    <w:rPr>
      <w:rFonts w:eastAsia="Times New Roman" w:cs="Times New Roman"/>
      <w:sz w:val="24"/>
    </w:rPr>
  </w:style>
  <w:style w:type="character" w:customStyle="1" w:styleId="ListLabel1552">
    <w:name w:val="ListLabel 1552"/>
    <w:qFormat/>
    <w:rsid w:val="00FF6A8B"/>
    <w:rPr>
      <w:b w:val="0"/>
      <w:sz w:val="24"/>
    </w:rPr>
  </w:style>
  <w:style w:type="character" w:customStyle="1" w:styleId="ListLabel1553">
    <w:name w:val="ListLabel 1553"/>
    <w:qFormat/>
    <w:rsid w:val="00FF6A8B"/>
    <w:rPr>
      <w:b/>
      <w:i/>
      <w:sz w:val="24"/>
    </w:rPr>
  </w:style>
  <w:style w:type="character" w:customStyle="1" w:styleId="ListLabel1554">
    <w:name w:val="ListLabel 1554"/>
    <w:qFormat/>
    <w:rsid w:val="00FF6A8B"/>
    <w:rPr>
      <w:b w:val="0"/>
      <w:sz w:val="24"/>
    </w:rPr>
  </w:style>
  <w:style w:type="character" w:customStyle="1" w:styleId="ListLabel1555">
    <w:name w:val="ListLabel 1555"/>
    <w:qFormat/>
    <w:rsid w:val="00FF6A8B"/>
    <w:rPr>
      <w:b/>
      <w:sz w:val="24"/>
    </w:rPr>
  </w:style>
  <w:style w:type="character" w:customStyle="1" w:styleId="ListLabel1556">
    <w:name w:val="ListLabel 1556"/>
    <w:qFormat/>
    <w:rsid w:val="00FF6A8B"/>
    <w:rPr>
      <w:b w:val="0"/>
      <w:sz w:val="24"/>
    </w:rPr>
  </w:style>
  <w:style w:type="character" w:customStyle="1" w:styleId="ListLabel1557">
    <w:name w:val="ListLabel 1557"/>
    <w:qFormat/>
    <w:rsid w:val="00FF6A8B"/>
    <w:rPr>
      <w:b w:val="0"/>
      <w:sz w:val="24"/>
    </w:rPr>
  </w:style>
  <w:style w:type="character" w:customStyle="1" w:styleId="ListLabel1558">
    <w:name w:val="ListLabel 1558"/>
    <w:qFormat/>
    <w:rsid w:val="00FF6A8B"/>
    <w:rPr>
      <w:sz w:val="24"/>
      <w:szCs w:val="24"/>
    </w:rPr>
  </w:style>
  <w:style w:type="character" w:customStyle="1" w:styleId="ListLabel1559">
    <w:name w:val="ListLabel 1559"/>
    <w:qFormat/>
    <w:rsid w:val="00FF6A8B"/>
    <w:rPr>
      <w:rFonts w:eastAsia="Times New Roman" w:cs="Times New Roman"/>
      <w:sz w:val="24"/>
    </w:rPr>
  </w:style>
  <w:style w:type="character" w:customStyle="1" w:styleId="ListLabel1560">
    <w:name w:val="ListLabel 1560"/>
    <w:qFormat/>
    <w:rsid w:val="00FF6A8B"/>
    <w:rPr>
      <w:b w:val="0"/>
      <w:sz w:val="24"/>
    </w:rPr>
  </w:style>
  <w:style w:type="character" w:customStyle="1" w:styleId="ListLabel1561">
    <w:name w:val="ListLabel 1561"/>
    <w:qFormat/>
    <w:rsid w:val="00FF6A8B"/>
    <w:rPr>
      <w:rFonts w:eastAsia="Times New Roman" w:cs="Times New Roman"/>
      <w:sz w:val="24"/>
    </w:rPr>
  </w:style>
  <w:style w:type="character" w:customStyle="1" w:styleId="ListLabel1562">
    <w:name w:val="ListLabel 1562"/>
    <w:qFormat/>
    <w:rsid w:val="00FF6A8B"/>
    <w:rPr>
      <w:rFonts w:eastAsia="Times New Roman" w:cs="Times New Roman"/>
      <w:sz w:val="24"/>
    </w:rPr>
  </w:style>
  <w:style w:type="character" w:customStyle="1" w:styleId="ListLabel1563">
    <w:name w:val="ListLabel 1563"/>
    <w:qFormat/>
    <w:rsid w:val="00FF6A8B"/>
    <w:rPr>
      <w:rFonts w:eastAsia="Times New Roman" w:cs="Times New Roman"/>
      <w:sz w:val="24"/>
    </w:rPr>
  </w:style>
  <w:style w:type="character" w:customStyle="1" w:styleId="ListLabel1564">
    <w:name w:val="ListLabel 1564"/>
    <w:qFormat/>
    <w:rsid w:val="00FF6A8B"/>
    <w:rPr>
      <w:b w:val="0"/>
      <w:sz w:val="24"/>
    </w:rPr>
  </w:style>
  <w:style w:type="character" w:customStyle="1" w:styleId="ListLabel1565">
    <w:name w:val="ListLabel 1565"/>
    <w:qFormat/>
    <w:rsid w:val="00FF6A8B"/>
    <w:rPr>
      <w:b/>
      <w:i/>
      <w:sz w:val="24"/>
    </w:rPr>
  </w:style>
  <w:style w:type="character" w:customStyle="1" w:styleId="ListLabel1566">
    <w:name w:val="ListLabel 1566"/>
    <w:qFormat/>
    <w:rsid w:val="00FF6A8B"/>
    <w:rPr>
      <w:b w:val="0"/>
      <w:sz w:val="24"/>
    </w:rPr>
  </w:style>
  <w:style w:type="character" w:customStyle="1" w:styleId="ListLabel1567">
    <w:name w:val="ListLabel 1567"/>
    <w:qFormat/>
    <w:rsid w:val="00FF6A8B"/>
    <w:rPr>
      <w:b/>
      <w:sz w:val="24"/>
    </w:rPr>
  </w:style>
  <w:style w:type="character" w:customStyle="1" w:styleId="ListLabel1568">
    <w:name w:val="ListLabel 1568"/>
    <w:qFormat/>
    <w:rsid w:val="00FF6A8B"/>
    <w:rPr>
      <w:b w:val="0"/>
      <w:sz w:val="24"/>
    </w:rPr>
  </w:style>
  <w:style w:type="character" w:customStyle="1" w:styleId="ListLabel1569">
    <w:name w:val="ListLabel 1569"/>
    <w:qFormat/>
    <w:rsid w:val="00FF6A8B"/>
    <w:rPr>
      <w:b w:val="0"/>
      <w:sz w:val="24"/>
    </w:rPr>
  </w:style>
  <w:style w:type="character" w:customStyle="1" w:styleId="ListLabel1570">
    <w:name w:val="ListLabel 1570"/>
    <w:qFormat/>
    <w:rsid w:val="00FF6A8B"/>
    <w:rPr>
      <w:sz w:val="24"/>
      <w:szCs w:val="24"/>
    </w:rPr>
  </w:style>
  <w:style w:type="character" w:customStyle="1" w:styleId="ListLabel1571">
    <w:name w:val="ListLabel 1571"/>
    <w:qFormat/>
    <w:rsid w:val="00FF6A8B"/>
    <w:rPr>
      <w:rFonts w:eastAsia="Times New Roman" w:cs="Times New Roman"/>
      <w:sz w:val="24"/>
    </w:rPr>
  </w:style>
  <w:style w:type="character" w:customStyle="1" w:styleId="ListLabel1572">
    <w:name w:val="ListLabel 1572"/>
    <w:qFormat/>
    <w:rsid w:val="00FF6A8B"/>
    <w:rPr>
      <w:b w:val="0"/>
      <w:sz w:val="24"/>
    </w:rPr>
  </w:style>
  <w:style w:type="character" w:customStyle="1" w:styleId="ListLabel1573">
    <w:name w:val="ListLabel 1573"/>
    <w:qFormat/>
    <w:rsid w:val="00FF6A8B"/>
    <w:rPr>
      <w:rFonts w:eastAsia="Times New Roman" w:cs="Times New Roman"/>
      <w:sz w:val="24"/>
    </w:rPr>
  </w:style>
  <w:style w:type="character" w:customStyle="1" w:styleId="ListLabel1574">
    <w:name w:val="ListLabel 1574"/>
    <w:qFormat/>
    <w:rsid w:val="00FF6A8B"/>
    <w:rPr>
      <w:rFonts w:eastAsia="Times New Roman" w:cs="Times New Roman"/>
      <w:sz w:val="24"/>
    </w:rPr>
  </w:style>
  <w:style w:type="character" w:customStyle="1" w:styleId="ListLabel1575">
    <w:name w:val="ListLabel 1575"/>
    <w:qFormat/>
    <w:rsid w:val="00FF6A8B"/>
    <w:rPr>
      <w:rFonts w:eastAsia="Times New Roman" w:cs="Times New Roman"/>
      <w:sz w:val="24"/>
    </w:rPr>
  </w:style>
  <w:style w:type="character" w:customStyle="1" w:styleId="ListLabel1576">
    <w:name w:val="ListLabel 1576"/>
    <w:qFormat/>
    <w:rsid w:val="00FF6A8B"/>
    <w:rPr>
      <w:b w:val="0"/>
      <w:sz w:val="24"/>
    </w:rPr>
  </w:style>
  <w:style w:type="character" w:customStyle="1" w:styleId="ListLabel1577">
    <w:name w:val="ListLabel 1577"/>
    <w:qFormat/>
    <w:rsid w:val="00FF6A8B"/>
    <w:rPr>
      <w:b/>
      <w:i/>
      <w:sz w:val="24"/>
    </w:rPr>
  </w:style>
  <w:style w:type="character" w:customStyle="1" w:styleId="ListLabel1578">
    <w:name w:val="ListLabel 1578"/>
    <w:qFormat/>
    <w:rsid w:val="00FF6A8B"/>
    <w:rPr>
      <w:b w:val="0"/>
      <w:sz w:val="24"/>
    </w:rPr>
  </w:style>
  <w:style w:type="character" w:customStyle="1" w:styleId="ListLabel1579">
    <w:name w:val="ListLabel 1579"/>
    <w:qFormat/>
    <w:rsid w:val="00FF6A8B"/>
    <w:rPr>
      <w:b/>
      <w:sz w:val="24"/>
    </w:rPr>
  </w:style>
  <w:style w:type="character" w:customStyle="1" w:styleId="ListLabel1580">
    <w:name w:val="ListLabel 1580"/>
    <w:qFormat/>
    <w:rsid w:val="00FF6A8B"/>
    <w:rPr>
      <w:b w:val="0"/>
      <w:sz w:val="24"/>
    </w:rPr>
  </w:style>
  <w:style w:type="character" w:customStyle="1" w:styleId="ListLabel1581">
    <w:name w:val="ListLabel 1581"/>
    <w:qFormat/>
    <w:rsid w:val="00FF6A8B"/>
    <w:rPr>
      <w:b w:val="0"/>
      <w:sz w:val="24"/>
    </w:rPr>
  </w:style>
  <w:style w:type="character" w:customStyle="1" w:styleId="ListLabel1582">
    <w:name w:val="ListLabel 1582"/>
    <w:qFormat/>
    <w:rsid w:val="00FF6A8B"/>
    <w:rPr>
      <w:sz w:val="24"/>
      <w:szCs w:val="24"/>
    </w:rPr>
  </w:style>
  <w:style w:type="character" w:customStyle="1" w:styleId="ListLabel1583">
    <w:name w:val="ListLabel 1583"/>
    <w:qFormat/>
    <w:rsid w:val="00FF6A8B"/>
    <w:rPr>
      <w:rFonts w:eastAsia="Times New Roman" w:cs="Times New Roman"/>
      <w:sz w:val="24"/>
    </w:rPr>
  </w:style>
  <w:style w:type="character" w:customStyle="1" w:styleId="ListLabel1584">
    <w:name w:val="ListLabel 1584"/>
    <w:qFormat/>
    <w:rsid w:val="00FF6A8B"/>
    <w:rPr>
      <w:b w:val="0"/>
      <w:sz w:val="24"/>
    </w:rPr>
  </w:style>
  <w:style w:type="character" w:customStyle="1" w:styleId="ListLabel1585">
    <w:name w:val="ListLabel 1585"/>
    <w:qFormat/>
    <w:rsid w:val="00FF6A8B"/>
    <w:rPr>
      <w:rFonts w:eastAsia="Times New Roman" w:cs="Times New Roman"/>
      <w:sz w:val="24"/>
    </w:rPr>
  </w:style>
  <w:style w:type="character" w:customStyle="1" w:styleId="ListLabel1586">
    <w:name w:val="ListLabel 1586"/>
    <w:qFormat/>
    <w:rsid w:val="00FF6A8B"/>
    <w:rPr>
      <w:rFonts w:eastAsia="Times New Roman" w:cs="Times New Roman"/>
      <w:sz w:val="24"/>
    </w:rPr>
  </w:style>
  <w:style w:type="character" w:customStyle="1" w:styleId="ListLabel1587">
    <w:name w:val="ListLabel 1587"/>
    <w:qFormat/>
    <w:rsid w:val="00FF6A8B"/>
    <w:rPr>
      <w:rFonts w:eastAsia="Times New Roman" w:cs="Times New Roman"/>
      <w:sz w:val="24"/>
    </w:rPr>
  </w:style>
  <w:style w:type="character" w:customStyle="1" w:styleId="ListLabel1588">
    <w:name w:val="ListLabel 1588"/>
    <w:qFormat/>
    <w:rsid w:val="00FF6A8B"/>
    <w:rPr>
      <w:b w:val="0"/>
      <w:sz w:val="24"/>
    </w:rPr>
  </w:style>
  <w:style w:type="character" w:customStyle="1" w:styleId="ListLabel1589">
    <w:name w:val="ListLabel 1589"/>
    <w:qFormat/>
    <w:rsid w:val="00FF6A8B"/>
    <w:rPr>
      <w:b/>
      <w:i/>
      <w:sz w:val="24"/>
    </w:rPr>
  </w:style>
  <w:style w:type="character" w:customStyle="1" w:styleId="ListLabel1590">
    <w:name w:val="ListLabel 1590"/>
    <w:qFormat/>
    <w:rsid w:val="00FF6A8B"/>
    <w:rPr>
      <w:b w:val="0"/>
      <w:sz w:val="24"/>
    </w:rPr>
  </w:style>
  <w:style w:type="character" w:customStyle="1" w:styleId="ListLabel1591">
    <w:name w:val="ListLabel 1591"/>
    <w:qFormat/>
    <w:rsid w:val="00FF6A8B"/>
    <w:rPr>
      <w:b/>
      <w:sz w:val="24"/>
    </w:rPr>
  </w:style>
  <w:style w:type="character" w:customStyle="1" w:styleId="ListLabel1592">
    <w:name w:val="ListLabel 1592"/>
    <w:qFormat/>
    <w:rsid w:val="00FF6A8B"/>
    <w:rPr>
      <w:b w:val="0"/>
      <w:sz w:val="24"/>
    </w:rPr>
  </w:style>
  <w:style w:type="character" w:customStyle="1" w:styleId="ListLabel1593">
    <w:name w:val="ListLabel 1593"/>
    <w:qFormat/>
    <w:rsid w:val="00FF6A8B"/>
    <w:rPr>
      <w:b w:val="0"/>
      <w:sz w:val="24"/>
    </w:rPr>
  </w:style>
  <w:style w:type="character" w:customStyle="1" w:styleId="ListLabel1594">
    <w:name w:val="ListLabel 1594"/>
    <w:qFormat/>
    <w:rsid w:val="00FF6A8B"/>
    <w:rPr>
      <w:sz w:val="24"/>
      <w:szCs w:val="24"/>
    </w:rPr>
  </w:style>
  <w:style w:type="character" w:customStyle="1" w:styleId="ListLabel1595">
    <w:name w:val="ListLabel 1595"/>
    <w:qFormat/>
    <w:rsid w:val="00FF6A8B"/>
    <w:rPr>
      <w:rFonts w:eastAsia="Times New Roman" w:cs="Times New Roman"/>
      <w:sz w:val="24"/>
    </w:rPr>
  </w:style>
  <w:style w:type="character" w:customStyle="1" w:styleId="ListLabel1596">
    <w:name w:val="ListLabel 1596"/>
    <w:qFormat/>
    <w:rsid w:val="00FF6A8B"/>
    <w:rPr>
      <w:b w:val="0"/>
      <w:sz w:val="24"/>
    </w:rPr>
  </w:style>
  <w:style w:type="character" w:customStyle="1" w:styleId="ListLabel1597">
    <w:name w:val="ListLabel 1597"/>
    <w:qFormat/>
    <w:rsid w:val="00FF6A8B"/>
    <w:rPr>
      <w:rFonts w:eastAsia="Times New Roman" w:cs="Times New Roman"/>
      <w:sz w:val="24"/>
    </w:rPr>
  </w:style>
  <w:style w:type="character" w:customStyle="1" w:styleId="ListLabel1598">
    <w:name w:val="ListLabel 1598"/>
    <w:qFormat/>
    <w:rsid w:val="00FF6A8B"/>
    <w:rPr>
      <w:rFonts w:eastAsia="Times New Roman" w:cs="Times New Roman"/>
      <w:sz w:val="24"/>
    </w:rPr>
  </w:style>
  <w:style w:type="character" w:customStyle="1" w:styleId="ListLabel1599">
    <w:name w:val="ListLabel 1599"/>
    <w:qFormat/>
    <w:rsid w:val="00FF6A8B"/>
    <w:rPr>
      <w:rFonts w:eastAsia="Times New Roman" w:cs="Times New Roman"/>
      <w:sz w:val="24"/>
    </w:rPr>
  </w:style>
  <w:style w:type="character" w:customStyle="1" w:styleId="ListLabel1600">
    <w:name w:val="ListLabel 1600"/>
    <w:qFormat/>
    <w:rsid w:val="00FF6A8B"/>
    <w:rPr>
      <w:b w:val="0"/>
      <w:sz w:val="24"/>
    </w:rPr>
  </w:style>
  <w:style w:type="character" w:customStyle="1" w:styleId="ListLabel1601">
    <w:name w:val="ListLabel 1601"/>
    <w:qFormat/>
    <w:rsid w:val="00FF6A8B"/>
    <w:rPr>
      <w:b/>
      <w:i/>
      <w:sz w:val="24"/>
    </w:rPr>
  </w:style>
  <w:style w:type="character" w:customStyle="1" w:styleId="ListLabel1602">
    <w:name w:val="ListLabel 1602"/>
    <w:qFormat/>
    <w:rsid w:val="00FF6A8B"/>
    <w:rPr>
      <w:b w:val="0"/>
      <w:sz w:val="24"/>
    </w:rPr>
  </w:style>
  <w:style w:type="character" w:customStyle="1" w:styleId="ListLabel1603">
    <w:name w:val="ListLabel 1603"/>
    <w:qFormat/>
    <w:rsid w:val="00FF6A8B"/>
    <w:rPr>
      <w:b/>
      <w:sz w:val="24"/>
    </w:rPr>
  </w:style>
  <w:style w:type="character" w:customStyle="1" w:styleId="ListLabel1604">
    <w:name w:val="ListLabel 1604"/>
    <w:qFormat/>
    <w:rsid w:val="00FF6A8B"/>
    <w:rPr>
      <w:b w:val="0"/>
      <w:sz w:val="24"/>
    </w:rPr>
  </w:style>
  <w:style w:type="character" w:customStyle="1" w:styleId="ListLabel1605">
    <w:name w:val="ListLabel 1605"/>
    <w:qFormat/>
    <w:rsid w:val="00FF6A8B"/>
    <w:rPr>
      <w:b w:val="0"/>
      <w:sz w:val="24"/>
    </w:rPr>
  </w:style>
  <w:style w:type="character" w:customStyle="1" w:styleId="ListLabel1606">
    <w:name w:val="ListLabel 1606"/>
    <w:qFormat/>
    <w:rsid w:val="00FF6A8B"/>
    <w:rPr>
      <w:color w:val="512480"/>
      <w:sz w:val="24"/>
      <w:szCs w:val="24"/>
    </w:rPr>
  </w:style>
  <w:style w:type="character" w:customStyle="1" w:styleId="ListLabel1607">
    <w:name w:val="ListLabel 1607"/>
    <w:qFormat/>
    <w:rsid w:val="00FF6A8B"/>
    <w:rPr>
      <w:rFonts w:eastAsia="Times New Roman" w:cs="Times New Roman"/>
      <w:sz w:val="24"/>
    </w:rPr>
  </w:style>
  <w:style w:type="character" w:customStyle="1" w:styleId="ListLabel1608">
    <w:name w:val="ListLabel 1608"/>
    <w:qFormat/>
    <w:rsid w:val="00FF6A8B"/>
    <w:rPr>
      <w:b w:val="0"/>
      <w:sz w:val="24"/>
    </w:rPr>
  </w:style>
  <w:style w:type="character" w:customStyle="1" w:styleId="ListLabel1609">
    <w:name w:val="ListLabel 1609"/>
    <w:qFormat/>
    <w:rsid w:val="00FF6A8B"/>
    <w:rPr>
      <w:rFonts w:eastAsia="Times New Roman" w:cs="Times New Roman"/>
      <w:sz w:val="24"/>
    </w:rPr>
  </w:style>
  <w:style w:type="character" w:customStyle="1" w:styleId="ListLabel1610">
    <w:name w:val="ListLabel 1610"/>
    <w:qFormat/>
    <w:rsid w:val="00FF6A8B"/>
    <w:rPr>
      <w:rFonts w:eastAsia="Times New Roman" w:cs="Times New Roman"/>
      <w:sz w:val="24"/>
    </w:rPr>
  </w:style>
  <w:style w:type="character" w:customStyle="1" w:styleId="ListLabel1611">
    <w:name w:val="ListLabel 1611"/>
    <w:qFormat/>
    <w:rsid w:val="00FF6A8B"/>
    <w:rPr>
      <w:rFonts w:eastAsia="Times New Roman" w:cs="Times New Roman"/>
      <w:sz w:val="24"/>
    </w:rPr>
  </w:style>
  <w:style w:type="character" w:customStyle="1" w:styleId="ListLabel1612">
    <w:name w:val="ListLabel 1612"/>
    <w:qFormat/>
    <w:rsid w:val="00FF6A8B"/>
    <w:rPr>
      <w:b w:val="0"/>
      <w:sz w:val="24"/>
    </w:rPr>
  </w:style>
  <w:style w:type="character" w:customStyle="1" w:styleId="ListLabel1613">
    <w:name w:val="ListLabel 1613"/>
    <w:qFormat/>
    <w:rsid w:val="00FF6A8B"/>
    <w:rPr>
      <w:b/>
      <w:i/>
      <w:sz w:val="24"/>
    </w:rPr>
  </w:style>
  <w:style w:type="character" w:customStyle="1" w:styleId="ListLabel1614">
    <w:name w:val="ListLabel 1614"/>
    <w:qFormat/>
    <w:rsid w:val="00FF6A8B"/>
    <w:rPr>
      <w:b w:val="0"/>
      <w:sz w:val="24"/>
    </w:rPr>
  </w:style>
  <w:style w:type="character" w:customStyle="1" w:styleId="ListLabel1615">
    <w:name w:val="ListLabel 1615"/>
    <w:qFormat/>
    <w:rsid w:val="00FF6A8B"/>
    <w:rPr>
      <w:b/>
      <w:sz w:val="24"/>
    </w:rPr>
  </w:style>
  <w:style w:type="character" w:customStyle="1" w:styleId="ListLabel1616">
    <w:name w:val="ListLabel 1616"/>
    <w:qFormat/>
    <w:rsid w:val="00FF6A8B"/>
    <w:rPr>
      <w:b w:val="0"/>
      <w:sz w:val="24"/>
    </w:rPr>
  </w:style>
  <w:style w:type="character" w:customStyle="1" w:styleId="ListLabel1617">
    <w:name w:val="ListLabel 1617"/>
    <w:qFormat/>
    <w:rsid w:val="00FF6A8B"/>
    <w:rPr>
      <w:b w:val="0"/>
      <w:sz w:val="24"/>
    </w:rPr>
  </w:style>
  <w:style w:type="character" w:customStyle="1" w:styleId="ListLabel1618">
    <w:name w:val="ListLabel 1618"/>
    <w:qFormat/>
    <w:rsid w:val="00FF6A8B"/>
    <w:rPr>
      <w:color w:val="512480"/>
      <w:sz w:val="24"/>
      <w:szCs w:val="24"/>
    </w:rPr>
  </w:style>
  <w:style w:type="character" w:customStyle="1" w:styleId="ListLabel1619">
    <w:name w:val="ListLabel 1619"/>
    <w:qFormat/>
    <w:rsid w:val="00FF6A8B"/>
    <w:rPr>
      <w:rFonts w:eastAsia="Times New Roman" w:cs="Times New Roman"/>
      <w:sz w:val="24"/>
    </w:rPr>
  </w:style>
  <w:style w:type="character" w:customStyle="1" w:styleId="ListLabel1620">
    <w:name w:val="ListLabel 1620"/>
    <w:qFormat/>
    <w:rsid w:val="00FF6A8B"/>
    <w:rPr>
      <w:b w:val="0"/>
      <w:sz w:val="24"/>
    </w:rPr>
  </w:style>
  <w:style w:type="character" w:customStyle="1" w:styleId="ListLabel1621">
    <w:name w:val="ListLabel 1621"/>
    <w:qFormat/>
    <w:rsid w:val="00FF6A8B"/>
    <w:rPr>
      <w:rFonts w:eastAsia="Times New Roman" w:cs="Times New Roman"/>
      <w:sz w:val="24"/>
    </w:rPr>
  </w:style>
  <w:style w:type="character" w:customStyle="1" w:styleId="ListLabel1622">
    <w:name w:val="ListLabel 1622"/>
    <w:qFormat/>
    <w:rsid w:val="00FF6A8B"/>
    <w:rPr>
      <w:rFonts w:eastAsia="Times New Roman" w:cs="Times New Roman"/>
      <w:sz w:val="24"/>
    </w:rPr>
  </w:style>
  <w:style w:type="character" w:customStyle="1" w:styleId="ListLabel1623">
    <w:name w:val="ListLabel 1623"/>
    <w:qFormat/>
    <w:rsid w:val="00FF6A8B"/>
    <w:rPr>
      <w:rFonts w:eastAsia="Times New Roman" w:cs="Times New Roman"/>
      <w:sz w:val="24"/>
    </w:rPr>
  </w:style>
  <w:style w:type="character" w:customStyle="1" w:styleId="ListLabel1624">
    <w:name w:val="ListLabel 1624"/>
    <w:qFormat/>
    <w:rsid w:val="00FF6A8B"/>
    <w:rPr>
      <w:b w:val="0"/>
      <w:sz w:val="24"/>
    </w:rPr>
  </w:style>
  <w:style w:type="character" w:customStyle="1" w:styleId="ListLabel1625">
    <w:name w:val="ListLabel 1625"/>
    <w:qFormat/>
    <w:rsid w:val="00FF6A8B"/>
    <w:rPr>
      <w:b/>
      <w:i/>
      <w:sz w:val="24"/>
    </w:rPr>
  </w:style>
  <w:style w:type="character" w:customStyle="1" w:styleId="ListLabel1626">
    <w:name w:val="ListLabel 1626"/>
    <w:qFormat/>
    <w:rsid w:val="00FF6A8B"/>
    <w:rPr>
      <w:b w:val="0"/>
      <w:sz w:val="24"/>
    </w:rPr>
  </w:style>
  <w:style w:type="character" w:customStyle="1" w:styleId="ListLabel1627">
    <w:name w:val="ListLabel 1627"/>
    <w:qFormat/>
    <w:rsid w:val="00FF6A8B"/>
    <w:rPr>
      <w:b/>
      <w:sz w:val="24"/>
    </w:rPr>
  </w:style>
  <w:style w:type="character" w:customStyle="1" w:styleId="ListLabel1628">
    <w:name w:val="ListLabel 1628"/>
    <w:qFormat/>
    <w:rsid w:val="00FF6A8B"/>
    <w:rPr>
      <w:b w:val="0"/>
      <w:sz w:val="24"/>
    </w:rPr>
  </w:style>
  <w:style w:type="character" w:customStyle="1" w:styleId="ListLabel1629">
    <w:name w:val="ListLabel 1629"/>
    <w:qFormat/>
    <w:rsid w:val="00FF6A8B"/>
    <w:rPr>
      <w:b w:val="0"/>
      <w:sz w:val="24"/>
    </w:rPr>
  </w:style>
  <w:style w:type="character" w:customStyle="1" w:styleId="ListLabel1630">
    <w:name w:val="ListLabel 1630"/>
    <w:qFormat/>
    <w:rsid w:val="00FF6A8B"/>
    <w:rPr>
      <w:color w:val="512480"/>
      <w:sz w:val="24"/>
      <w:szCs w:val="24"/>
    </w:rPr>
  </w:style>
  <w:style w:type="character" w:customStyle="1" w:styleId="ListLabel1631">
    <w:name w:val="ListLabel 1631"/>
    <w:qFormat/>
    <w:rsid w:val="00FF6A8B"/>
    <w:rPr>
      <w:rFonts w:eastAsia="Times New Roman" w:cs="Times New Roman"/>
      <w:sz w:val="24"/>
    </w:rPr>
  </w:style>
  <w:style w:type="character" w:customStyle="1" w:styleId="ListLabel1632">
    <w:name w:val="ListLabel 1632"/>
    <w:qFormat/>
    <w:rsid w:val="00FF6A8B"/>
    <w:rPr>
      <w:b w:val="0"/>
      <w:sz w:val="24"/>
    </w:rPr>
  </w:style>
  <w:style w:type="character" w:customStyle="1" w:styleId="ListLabel1633">
    <w:name w:val="ListLabel 1633"/>
    <w:qFormat/>
    <w:rsid w:val="00FF6A8B"/>
    <w:rPr>
      <w:rFonts w:eastAsia="Times New Roman" w:cs="Times New Roman"/>
      <w:sz w:val="24"/>
    </w:rPr>
  </w:style>
  <w:style w:type="character" w:customStyle="1" w:styleId="ListLabel1634">
    <w:name w:val="ListLabel 1634"/>
    <w:qFormat/>
    <w:rsid w:val="00FF6A8B"/>
    <w:rPr>
      <w:rFonts w:eastAsia="Times New Roman" w:cs="Times New Roman"/>
      <w:sz w:val="24"/>
    </w:rPr>
  </w:style>
  <w:style w:type="character" w:customStyle="1" w:styleId="ListLabel1635">
    <w:name w:val="ListLabel 1635"/>
    <w:qFormat/>
    <w:rsid w:val="00FF6A8B"/>
    <w:rPr>
      <w:rFonts w:eastAsia="Times New Roman" w:cs="Times New Roman"/>
      <w:sz w:val="24"/>
    </w:rPr>
  </w:style>
  <w:style w:type="character" w:customStyle="1" w:styleId="ListLabel1636">
    <w:name w:val="ListLabel 1636"/>
    <w:qFormat/>
    <w:rsid w:val="00FF6A8B"/>
    <w:rPr>
      <w:b w:val="0"/>
      <w:sz w:val="24"/>
    </w:rPr>
  </w:style>
  <w:style w:type="character" w:customStyle="1" w:styleId="ListLabel1637">
    <w:name w:val="ListLabel 1637"/>
    <w:qFormat/>
    <w:rsid w:val="00FF6A8B"/>
    <w:rPr>
      <w:b/>
      <w:i/>
      <w:sz w:val="24"/>
    </w:rPr>
  </w:style>
  <w:style w:type="character" w:customStyle="1" w:styleId="ListLabel1638">
    <w:name w:val="ListLabel 1638"/>
    <w:qFormat/>
    <w:rsid w:val="00FF6A8B"/>
    <w:rPr>
      <w:b w:val="0"/>
      <w:sz w:val="24"/>
    </w:rPr>
  </w:style>
  <w:style w:type="character" w:customStyle="1" w:styleId="ListLabel1639">
    <w:name w:val="ListLabel 1639"/>
    <w:qFormat/>
    <w:rsid w:val="00FF6A8B"/>
    <w:rPr>
      <w:b/>
      <w:sz w:val="24"/>
    </w:rPr>
  </w:style>
  <w:style w:type="character" w:customStyle="1" w:styleId="ListLabel1640">
    <w:name w:val="ListLabel 1640"/>
    <w:qFormat/>
    <w:rsid w:val="00FF6A8B"/>
    <w:rPr>
      <w:b w:val="0"/>
      <w:sz w:val="24"/>
    </w:rPr>
  </w:style>
  <w:style w:type="character" w:customStyle="1" w:styleId="ListLabel1641">
    <w:name w:val="ListLabel 1641"/>
    <w:qFormat/>
    <w:rsid w:val="00FF6A8B"/>
    <w:rPr>
      <w:b w:val="0"/>
      <w:sz w:val="24"/>
    </w:rPr>
  </w:style>
  <w:style w:type="character" w:customStyle="1" w:styleId="ListLabel1642">
    <w:name w:val="ListLabel 1642"/>
    <w:qFormat/>
    <w:rsid w:val="00FF6A8B"/>
    <w:rPr>
      <w:color w:val="512480"/>
      <w:sz w:val="24"/>
      <w:szCs w:val="24"/>
    </w:rPr>
  </w:style>
  <w:style w:type="character" w:customStyle="1" w:styleId="ListLabel1643">
    <w:name w:val="ListLabel 1643"/>
    <w:qFormat/>
    <w:rsid w:val="00FF6A8B"/>
    <w:rPr>
      <w:rFonts w:eastAsia="Times New Roman" w:cs="Times New Roman"/>
      <w:sz w:val="24"/>
    </w:rPr>
  </w:style>
  <w:style w:type="character" w:customStyle="1" w:styleId="ListLabel1644">
    <w:name w:val="ListLabel 1644"/>
    <w:qFormat/>
    <w:rsid w:val="00FF6A8B"/>
    <w:rPr>
      <w:b w:val="0"/>
      <w:sz w:val="24"/>
    </w:rPr>
  </w:style>
  <w:style w:type="character" w:customStyle="1" w:styleId="ListLabel1645">
    <w:name w:val="ListLabel 1645"/>
    <w:qFormat/>
    <w:rsid w:val="00FF6A8B"/>
    <w:rPr>
      <w:rFonts w:eastAsia="Times New Roman" w:cs="Times New Roman"/>
      <w:sz w:val="24"/>
    </w:rPr>
  </w:style>
  <w:style w:type="character" w:customStyle="1" w:styleId="ListLabel1646">
    <w:name w:val="ListLabel 1646"/>
    <w:qFormat/>
    <w:rsid w:val="00FF6A8B"/>
    <w:rPr>
      <w:rFonts w:eastAsia="Times New Roman" w:cs="Times New Roman"/>
      <w:sz w:val="24"/>
    </w:rPr>
  </w:style>
  <w:style w:type="character" w:customStyle="1" w:styleId="ListLabel1647">
    <w:name w:val="ListLabel 1647"/>
    <w:qFormat/>
    <w:rsid w:val="00FF6A8B"/>
    <w:rPr>
      <w:rFonts w:eastAsia="Times New Roman" w:cs="Times New Roman"/>
      <w:sz w:val="24"/>
    </w:rPr>
  </w:style>
  <w:style w:type="character" w:customStyle="1" w:styleId="ListLabel1648">
    <w:name w:val="ListLabel 1648"/>
    <w:qFormat/>
    <w:rsid w:val="00FF6A8B"/>
    <w:rPr>
      <w:b w:val="0"/>
      <w:sz w:val="24"/>
    </w:rPr>
  </w:style>
  <w:style w:type="character" w:customStyle="1" w:styleId="ListLabel1649">
    <w:name w:val="ListLabel 1649"/>
    <w:qFormat/>
    <w:rsid w:val="00FF6A8B"/>
    <w:rPr>
      <w:b/>
      <w:i/>
      <w:sz w:val="24"/>
    </w:rPr>
  </w:style>
  <w:style w:type="character" w:customStyle="1" w:styleId="ListLabel1650">
    <w:name w:val="ListLabel 1650"/>
    <w:qFormat/>
    <w:rsid w:val="00FF6A8B"/>
    <w:rPr>
      <w:b w:val="0"/>
      <w:sz w:val="24"/>
    </w:rPr>
  </w:style>
  <w:style w:type="character" w:customStyle="1" w:styleId="ListLabel1651">
    <w:name w:val="ListLabel 1651"/>
    <w:qFormat/>
    <w:rsid w:val="00FF6A8B"/>
    <w:rPr>
      <w:b/>
      <w:sz w:val="24"/>
    </w:rPr>
  </w:style>
  <w:style w:type="character" w:customStyle="1" w:styleId="ListLabel1652">
    <w:name w:val="ListLabel 1652"/>
    <w:qFormat/>
    <w:rsid w:val="00FF6A8B"/>
    <w:rPr>
      <w:b w:val="0"/>
      <w:sz w:val="24"/>
    </w:rPr>
  </w:style>
  <w:style w:type="character" w:customStyle="1" w:styleId="ListLabel1653">
    <w:name w:val="ListLabel 1653"/>
    <w:qFormat/>
    <w:rsid w:val="00FF6A8B"/>
    <w:rPr>
      <w:b w:val="0"/>
      <w:sz w:val="24"/>
    </w:rPr>
  </w:style>
  <w:style w:type="character" w:customStyle="1" w:styleId="ListLabel1654">
    <w:name w:val="ListLabel 1654"/>
    <w:qFormat/>
    <w:rsid w:val="00FF6A8B"/>
    <w:rPr>
      <w:color w:val="512480"/>
      <w:sz w:val="24"/>
      <w:szCs w:val="24"/>
    </w:rPr>
  </w:style>
  <w:style w:type="character" w:customStyle="1" w:styleId="ListLabel1655">
    <w:name w:val="ListLabel 1655"/>
    <w:qFormat/>
    <w:rsid w:val="00FF6A8B"/>
    <w:rPr>
      <w:rFonts w:eastAsia="Times New Roman" w:cs="Times New Roman"/>
      <w:sz w:val="24"/>
    </w:rPr>
  </w:style>
  <w:style w:type="character" w:customStyle="1" w:styleId="ListLabel1656">
    <w:name w:val="ListLabel 1656"/>
    <w:qFormat/>
    <w:rsid w:val="00FF6A8B"/>
    <w:rPr>
      <w:b w:val="0"/>
      <w:sz w:val="24"/>
    </w:rPr>
  </w:style>
  <w:style w:type="character" w:customStyle="1" w:styleId="ListLabel1657">
    <w:name w:val="ListLabel 1657"/>
    <w:qFormat/>
    <w:rsid w:val="00FF6A8B"/>
    <w:rPr>
      <w:rFonts w:eastAsia="Times New Roman" w:cs="Times New Roman"/>
      <w:sz w:val="24"/>
    </w:rPr>
  </w:style>
  <w:style w:type="character" w:customStyle="1" w:styleId="ListLabel1658">
    <w:name w:val="ListLabel 1658"/>
    <w:qFormat/>
    <w:rsid w:val="00FF6A8B"/>
    <w:rPr>
      <w:rFonts w:eastAsia="Times New Roman" w:cs="Times New Roman"/>
      <w:sz w:val="24"/>
    </w:rPr>
  </w:style>
  <w:style w:type="character" w:customStyle="1" w:styleId="ListLabel1659">
    <w:name w:val="ListLabel 1659"/>
    <w:qFormat/>
    <w:rsid w:val="00FF6A8B"/>
    <w:rPr>
      <w:rFonts w:eastAsia="Times New Roman" w:cs="Times New Roman"/>
      <w:sz w:val="24"/>
    </w:rPr>
  </w:style>
  <w:style w:type="character" w:customStyle="1" w:styleId="ListLabel1660">
    <w:name w:val="ListLabel 1660"/>
    <w:qFormat/>
    <w:rsid w:val="00FF6A8B"/>
    <w:rPr>
      <w:b w:val="0"/>
      <w:sz w:val="24"/>
    </w:rPr>
  </w:style>
  <w:style w:type="character" w:customStyle="1" w:styleId="ListLabel1661">
    <w:name w:val="ListLabel 1661"/>
    <w:qFormat/>
    <w:rsid w:val="00FF6A8B"/>
    <w:rPr>
      <w:b/>
      <w:i/>
      <w:sz w:val="24"/>
    </w:rPr>
  </w:style>
  <w:style w:type="character" w:customStyle="1" w:styleId="ListLabel1662">
    <w:name w:val="ListLabel 1662"/>
    <w:qFormat/>
    <w:rsid w:val="00FF6A8B"/>
    <w:rPr>
      <w:b w:val="0"/>
      <w:sz w:val="24"/>
    </w:rPr>
  </w:style>
  <w:style w:type="character" w:customStyle="1" w:styleId="ListLabel1663">
    <w:name w:val="ListLabel 1663"/>
    <w:qFormat/>
    <w:rsid w:val="00FF6A8B"/>
    <w:rPr>
      <w:b/>
      <w:sz w:val="24"/>
    </w:rPr>
  </w:style>
  <w:style w:type="character" w:customStyle="1" w:styleId="ListLabel1664">
    <w:name w:val="ListLabel 1664"/>
    <w:qFormat/>
    <w:rsid w:val="00FF6A8B"/>
    <w:rPr>
      <w:b w:val="0"/>
      <w:sz w:val="24"/>
    </w:rPr>
  </w:style>
  <w:style w:type="character" w:customStyle="1" w:styleId="ListLabel1665">
    <w:name w:val="ListLabel 1665"/>
    <w:qFormat/>
    <w:rsid w:val="00FF6A8B"/>
    <w:rPr>
      <w:b w:val="0"/>
      <w:sz w:val="24"/>
    </w:rPr>
  </w:style>
  <w:style w:type="character" w:customStyle="1" w:styleId="ListLabel1666">
    <w:name w:val="ListLabel 1666"/>
    <w:qFormat/>
    <w:rsid w:val="00FF6A8B"/>
    <w:rPr>
      <w:color w:val="512480"/>
      <w:sz w:val="24"/>
      <w:szCs w:val="24"/>
    </w:rPr>
  </w:style>
  <w:style w:type="character" w:customStyle="1" w:styleId="ListLabel1667">
    <w:name w:val="ListLabel 1667"/>
    <w:qFormat/>
    <w:rsid w:val="00FF6A8B"/>
    <w:rPr>
      <w:rFonts w:eastAsia="Times New Roman" w:cs="Times New Roman"/>
      <w:sz w:val="24"/>
    </w:rPr>
  </w:style>
  <w:style w:type="character" w:customStyle="1" w:styleId="ListLabel1668">
    <w:name w:val="ListLabel 1668"/>
    <w:qFormat/>
    <w:rsid w:val="00FF6A8B"/>
    <w:rPr>
      <w:b w:val="0"/>
      <w:sz w:val="24"/>
    </w:rPr>
  </w:style>
  <w:style w:type="character" w:customStyle="1" w:styleId="ListLabel1669">
    <w:name w:val="ListLabel 1669"/>
    <w:qFormat/>
    <w:rsid w:val="00FF6A8B"/>
    <w:rPr>
      <w:rFonts w:eastAsia="Times New Roman" w:cs="Times New Roman"/>
      <w:sz w:val="24"/>
    </w:rPr>
  </w:style>
  <w:style w:type="character" w:customStyle="1" w:styleId="ListLabel1670">
    <w:name w:val="ListLabel 1670"/>
    <w:qFormat/>
    <w:rsid w:val="00FF6A8B"/>
    <w:rPr>
      <w:rFonts w:eastAsia="Times New Roman" w:cs="Times New Roman"/>
      <w:sz w:val="24"/>
    </w:rPr>
  </w:style>
  <w:style w:type="character" w:customStyle="1" w:styleId="ListLabel1671">
    <w:name w:val="ListLabel 1671"/>
    <w:qFormat/>
    <w:rsid w:val="00FF6A8B"/>
    <w:rPr>
      <w:rFonts w:eastAsia="Times New Roman" w:cs="Times New Roman"/>
      <w:sz w:val="24"/>
    </w:rPr>
  </w:style>
  <w:style w:type="character" w:customStyle="1" w:styleId="ListLabel1672">
    <w:name w:val="ListLabel 1672"/>
    <w:qFormat/>
    <w:rsid w:val="00FF6A8B"/>
    <w:rPr>
      <w:b w:val="0"/>
      <w:sz w:val="24"/>
    </w:rPr>
  </w:style>
  <w:style w:type="character" w:customStyle="1" w:styleId="ListLabel1673">
    <w:name w:val="ListLabel 1673"/>
    <w:qFormat/>
    <w:rsid w:val="00FF6A8B"/>
    <w:rPr>
      <w:b/>
      <w:i/>
      <w:sz w:val="24"/>
    </w:rPr>
  </w:style>
  <w:style w:type="character" w:customStyle="1" w:styleId="ListLabel1674">
    <w:name w:val="ListLabel 1674"/>
    <w:qFormat/>
    <w:rsid w:val="00FF6A8B"/>
    <w:rPr>
      <w:b w:val="0"/>
      <w:sz w:val="24"/>
    </w:rPr>
  </w:style>
  <w:style w:type="character" w:customStyle="1" w:styleId="ListLabel1675">
    <w:name w:val="ListLabel 1675"/>
    <w:qFormat/>
    <w:rsid w:val="00FF6A8B"/>
    <w:rPr>
      <w:b/>
      <w:sz w:val="24"/>
    </w:rPr>
  </w:style>
  <w:style w:type="character" w:customStyle="1" w:styleId="ListLabel1676">
    <w:name w:val="ListLabel 1676"/>
    <w:qFormat/>
    <w:rsid w:val="00FF6A8B"/>
    <w:rPr>
      <w:b w:val="0"/>
      <w:sz w:val="24"/>
    </w:rPr>
  </w:style>
  <w:style w:type="character" w:customStyle="1" w:styleId="ListLabel1677">
    <w:name w:val="ListLabel 1677"/>
    <w:qFormat/>
    <w:rsid w:val="00FF6A8B"/>
    <w:rPr>
      <w:b w:val="0"/>
      <w:sz w:val="24"/>
    </w:rPr>
  </w:style>
  <w:style w:type="character" w:customStyle="1" w:styleId="ListLabel1678">
    <w:name w:val="ListLabel 1678"/>
    <w:qFormat/>
    <w:rsid w:val="00FF6A8B"/>
    <w:rPr>
      <w:color w:val="512480"/>
      <w:sz w:val="24"/>
      <w:szCs w:val="24"/>
    </w:rPr>
  </w:style>
  <w:style w:type="character" w:customStyle="1" w:styleId="ListLabel1679">
    <w:name w:val="ListLabel 1679"/>
    <w:qFormat/>
    <w:rsid w:val="00FF6A8B"/>
    <w:rPr>
      <w:rFonts w:eastAsia="Times New Roman" w:cs="Times New Roman"/>
      <w:sz w:val="24"/>
    </w:rPr>
  </w:style>
  <w:style w:type="character" w:customStyle="1" w:styleId="ListLabel1680">
    <w:name w:val="ListLabel 1680"/>
    <w:qFormat/>
    <w:rsid w:val="00FF6A8B"/>
    <w:rPr>
      <w:b w:val="0"/>
      <w:sz w:val="24"/>
    </w:rPr>
  </w:style>
  <w:style w:type="character" w:customStyle="1" w:styleId="ListLabel1681">
    <w:name w:val="ListLabel 1681"/>
    <w:qFormat/>
    <w:rsid w:val="00FF6A8B"/>
    <w:rPr>
      <w:rFonts w:eastAsia="Times New Roman" w:cs="Times New Roman"/>
      <w:sz w:val="24"/>
    </w:rPr>
  </w:style>
  <w:style w:type="character" w:customStyle="1" w:styleId="ListLabel1682">
    <w:name w:val="ListLabel 1682"/>
    <w:qFormat/>
    <w:rsid w:val="00FF6A8B"/>
    <w:rPr>
      <w:rFonts w:eastAsia="Times New Roman" w:cs="Times New Roman"/>
      <w:sz w:val="24"/>
    </w:rPr>
  </w:style>
  <w:style w:type="character" w:customStyle="1" w:styleId="ListLabel1683">
    <w:name w:val="ListLabel 1683"/>
    <w:qFormat/>
    <w:rsid w:val="00FF6A8B"/>
    <w:rPr>
      <w:rFonts w:eastAsia="Times New Roman" w:cs="Times New Roman"/>
      <w:sz w:val="24"/>
    </w:rPr>
  </w:style>
  <w:style w:type="character" w:customStyle="1" w:styleId="ListLabel1684">
    <w:name w:val="ListLabel 1684"/>
    <w:qFormat/>
    <w:rsid w:val="00FF6A8B"/>
    <w:rPr>
      <w:b w:val="0"/>
      <w:sz w:val="24"/>
    </w:rPr>
  </w:style>
  <w:style w:type="character" w:customStyle="1" w:styleId="ListLabel1685">
    <w:name w:val="ListLabel 1685"/>
    <w:qFormat/>
    <w:rsid w:val="00FF6A8B"/>
    <w:rPr>
      <w:b/>
      <w:i/>
      <w:sz w:val="24"/>
    </w:rPr>
  </w:style>
  <w:style w:type="character" w:customStyle="1" w:styleId="ListLabel1686">
    <w:name w:val="ListLabel 1686"/>
    <w:qFormat/>
    <w:rsid w:val="00FF6A8B"/>
    <w:rPr>
      <w:b w:val="0"/>
      <w:sz w:val="24"/>
    </w:rPr>
  </w:style>
  <w:style w:type="character" w:customStyle="1" w:styleId="ListLabel1687">
    <w:name w:val="ListLabel 1687"/>
    <w:qFormat/>
    <w:rsid w:val="00FF6A8B"/>
    <w:rPr>
      <w:b/>
      <w:sz w:val="24"/>
    </w:rPr>
  </w:style>
  <w:style w:type="character" w:customStyle="1" w:styleId="ListLabel1688">
    <w:name w:val="ListLabel 1688"/>
    <w:qFormat/>
    <w:rsid w:val="00FF6A8B"/>
    <w:rPr>
      <w:b w:val="0"/>
      <w:sz w:val="24"/>
    </w:rPr>
  </w:style>
  <w:style w:type="character" w:customStyle="1" w:styleId="ListLabel1689">
    <w:name w:val="ListLabel 1689"/>
    <w:qFormat/>
    <w:rsid w:val="00FF6A8B"/>
    <w:rPr>
      <w:b w:val="0"/>
      <w:sz w:val="24"/>
    </w:rPr>
  </w:style>
  <w:style w:type="character" w:customStyle="1" w:styleId="ListLabel1690">
    <w:name w:val="ListLabel 1690"/>
    <w:qFormat/>
    <w:rsid w:val="00FF6A8B"/>
    <w:rPr>
      <w:color w:val="512480"/>
      <w:sz w:val="24"/>
      <w:szCs w:val="24"/>
    </w:rPr>
  </w:style>
  <w:style w:type="character" w:customStyle="1" w:styleId="ListLabel1691">
    <w:name w:val="ListLabel 1691"/>
    <w:qFormat/>
    <w:rsid w:val="00FF6A8B"/>
    <w:rPr>
      <w:rFonts w:eastAsia="Times New Roman" w:cs="Times New Roman"/>
      <w:sz w:val="24"/>
    </w:rPr>
  </w:style>
  <w:style w:type="character" w:customStyle="1" w:styleId="ListLabel1692">
    <w:name w:val="ListLabel 1692"/>
    <w:qFormat/>
    <w:rsid w:val="00FF6A8B"/>
    <w:rPr>
      <w:b w:val="0"/>
      <w:sz w:val="24"/>
    </w:rPr>
  </w:style>
  <w:style w:type="character" w:customStyle="1" w:styleId="ListLabel1693">
    <w:name w:val="ListLabel 1693"/>
    <w:qFormat/>
    <w:rsid w:val="00FF6A8B"/>
    <w:rPr>
      <w:rFonts w:eastAsia="Times New Roman" w:cs="Times New Roman"/>
      <w:sz w:val="24"/>
    </w:rPr>
  </w:style>
  <w:style w:type="character" w:customStyle="1" w:styleId="ListLabel1694">
    <w:name w:val="ListLabel 1694"/>
    <w:qFormat/>
    <w:rsid w:val="00FF6A8B"/>
    <w:rPr>
      <w:rFonts w:eastAsia="Times New Roman" w:cs="Times New Roman"/>
      <w:sz w:val="24"/>
    </w:rPr>
  </w:style>
  <w:style w:type="character" w:customStyle="1" w:styleId="ListLabel1695">
    <w:name w:val="ListLabel 1695"/>
    <w:qFormat/>
    <w:rsid w:val="00FF6A8B"/>
    <w:rPr>
      <w:rFonts w:eastAsia="Times New Roman" w:cs="Times New Roman"/>
      <w:sz w:val="24"/>
    </w:rPr>
  </w:style>
  <w:style w:type="character" w:customStyle="1" w:styleId="ListLabel1696">
    <w:name w:val="ListLabel 1696"/>
    <w:qFormat/>
    <w:rsid w:val="00FF6A8B"/>
    <w:rPr>
      <w:b w:val="0"/>
      <w:sz w:val="24"/>
    </w:rPr>
  </w:style>
  <w:style w:type="character" w:customStyle="1" w:styleId="ListLabel1697">
    <w:name w:val="ListLabel 1697"/>
    <w:qFormat/>
    <w:rsid w:val="00FF6A8B"/>
    <w:rPr>
      <w:b/>
      <w:i/>
      <w:sz w:val="24"/>
    </w:rPr>
  </w:style>
  <w:style w:type="character" w:customStyle="1" w:styleId="ListLabel1698">
    <w:name w:val="ListLabel 1698"/>
    <w:qFormat/>
    <w:rsid w:val="00FF6A8B"/>
    <w:rPr>
      <w:b w:val="0"/>
      <w:sz w:val="24"/>
    </w:rPr>
  </w:style>
  <w:style w:type="character" w:customStyle="1" w:styleId="ListLabel1699">
    <w:name w:val="ListLabel 1699"/>
    <w:qFormat/>
    <w:rsid w:val="00FF6A8B"/>
    <w:rPr>
      <w:b/>
      <w:sz w:val="24"/>
    </w:rPr>
  </w:style>
  <w:style w:type="character" w:customStyle="1" w:styleId="ListLabel1700">
    <w:name w:val="ListLabel 1700"/>
    <w:qFormat/>
    <w:rsid w:val="00FF6A8B"/>
    <w:rPr>
      <w:b w:val="0"/>
      <w:sz w:val="24"/>
    </w:rPr>
  </w:style>
  <w:style w:type="character" w:customStyle="1" w:styleId="ListLabel1701">
    <w:name w:val="ListLabel 1701"/>
    <w:qFormat/>
    <w:rsid w:val="00FF6A8B"/>
    <w:rPr>
      <w:b w:val="0"/>
      <w:sz w:val="24"/>
    </w:rPr>
  </w:style>
  <w:style w:type="character" w:customStyle="1" w:styleId="ListLabel1702">
    <w:name w:val="ListLabel 1702"/>
    <w:qFormat/>
    <w:rsid w:val="00FF6A8B"/>
    <w:rPr>
      <w:color w:val="512480"/>
      <w:sz w:val="24"/>
      <w:szCs w:val="24"/>
    </w:rPr>
  </w:style>
  <w:style w:type="character" w:customStyle="1" w:styleId="ListLabel1703">
    <w:name w:val="ListLabel 1703"/>
    <w:qFormat/>
    <w:rsid w:val="00FF6A8B"/>
    <w:rPr>
      <w:rFonts w:eastAsia="Times New Roman" w:cs="Times New Roman"/>
      <w:sz w:val="24"/>
    </w:rPr>
  </w:style>
  <w:style w:type="character" w:customStyle="1" w:styleId="ListLabel1704">
    <w:name w:val="ListLabel 1704"/>
    <w:qFormat/>
    <w:rsid w:val="00FF6A8B"/>
    <w:rPr>
      <w:b w:val="0"/>
      <w:sz w:val="24"/>
    </w:rPr>
  </w:style>
  <w:style w:type="character" w:customStyle="1" w:styleId="ListLabel1705">
    <w:name w:val="ListLabel 1705"/>
    <w:qFormat/>
    <w:rsid w:val="00FF6A8B"/>
    <w:rPr>
      <w:rFonts w:eastAsia="Times New Roman" w:cs="Times New Roman"/>
      <w:sz w:val="24"/>
    </w:rPr>
  </w:style>
  <w:style w:type="character" w:customStyle="1" w:styleId="ListLabel1706">
    <w:name w:val="ListLabel 1706"/>
    <w:qFormat/>
    <w:rsid w:val="00FF6A8B"/>
    <w:rPr>
      <w:rFonts w:eastAsia="Times New Roman" w:cs="Times New Roman"/>
      <w:sz w:val="24"/>
    </w:rPr>
  </w:style>
  <w:style w:type="character" w:customStyle="1" w:styleId="ListLabel1707">
    <w:name w:val="ListLabel 1707"/>
    <w:qFormat/>
    <w:rsid w:val="00FF6A8B"/>
    <w:rPr>
      <w:rFonts w:eastAsia="Times New Roman" w:cs="Times New Roman"/>
      <w:sz w:val="24"/>
    </w:rPr>
  </w:style>
  <w:style w:type="character" w:customStyle="1" w:styleId="ListLabel1708">
    <w:name w:val="ListLabel 1708"/>
    <w:qFormat/>
    <w:rsid w:val="00FF6A8B"/>
    <w:rPr>
      <w:b w:val="0"/>
      <w:sz w:val="24"/>
    </w:rPr>
  </w:style>
  <w:style w:type="character" w:customStyle="1" w:styleId="ListLabel1709">
    <w:name w:val="ListLabel 1709"/>
    <w:qFormat/>
    <w:rsid w:val="00FF6A8B"/>
    <w:rPr>
      <w:b/>
      <w:i/>
      <w:sz w:val="24"/>
    </w:rPr>
  </w:style>
  <w:style w:type="character" w:customStyle="1" w:styleId="ListLabel1710">
    <w:name w:val="ListLabel 1710"/>
    <w:qFormat/>
    <w:rsid w:val="00FF6A8B"/>
    <w:rPr>
      <w:b w:val="0"/>
      <w:sz w:val="24"/>
    </w:rPr>
  </w:style>
  <w:style w:type="character" w:customStyle="1" w:styleId="ListLabel1711">
    <w:name w:val="ListLabel 1711"/>
    <w:qFormat/>
    <w:rsid w:val="00FF6A8B"/>
    <w:rPr>
      <w:b/>
      <w:sz w:val="24"/>
    </w:rPr>
  </w:style>
  <w:style w:type="character" w:customStyle="1" w:styleId="ListLabel1712">
    <w:name w:val="ListLabel 1712"/>
    <w:qFormat/>
    <w:rsid w:val="00FF6A8B"/>
    <w:rPr>
      <w:b w:val="0"/>
      <w:sz w:val="24"/>
    </w:rPr>
  </w:style>
  <w:style w:type="character" w:customStyle="1" w:styleId="ListLabel1713">
    <w:name w:val="ListLabel 1713"/>
    <w:qFormat/>
    <w:rsid w:val="00FF6A8B"/>
    <w:rPr>
      <w:b w:val="0"/>
      <w:sz w:val="24"/>
    </w:rPr>
  </w:style>
  <w:style w:type="character" w:customStyle="1" w:styleId="ListLabel1714">
    <w:name w:val="ListLabel 1714"/>
    <w:qFormat/>
    <w:rsid w:val="00FF6A8B"/>
    <w:rPr>
      <w:color w:val="512480"/>
      <w:sz w:val="24"/>
      <w:szCs w:val="24"/>
    </w:rPr>
  </w:style>
  <w:style w:type="character" w:customStyle="1" w:styleId="ListLabel1715">
    <w:name w:val="ListLabel 1715"/>
    <w:qFormat/>
    <w:rsid w:val="00FF6A8B"/>
    <w:rPr>
      <w:rFonts w:eastAsia="Times New Roman" w:cs="Times New Roman"/>
      <w:sz w:val="24"/>
    </w:rPr>
  </w:style>
  <w:style w:type="character" w:customStyle="1" w:styleId="ListLabel1716">
    <w:name w:val="ListLabel 1716"/>
    <w:qFormat/>
    <w:rsid w:val="00FF6A8B"/>
    <w:rPr>
      <w:b w:val="0"/>
      <w:sz w:val="24"/>
    </w:rPr>
  </w:style>
  <w:style w:type="character" w:customStyle="1" w:styleId="ListLabel1717">
    <w:name w:val="ListLabel 1717"/>
    <w:qFormat/>
    <w:rsid w:val="00FF6A8B"/>
    <w:rPr>
      <w:rFonts w:eastAsia="Times New Roman" w:cs="Times New Roman"/>
      <w:sz w:val="24"/>
    </w:rPr>
  </w:style>
  <w:style w:type="character" w:customStyle="1" w:styleId="ListLabel1718">
    <w:name w:val="ListLabel 1718"/>
    <w:qFormat/>
    <w:rsid w:val="00FF6A8B"/>
    <w:rPr>
      <w:rFonts w:eastAsia="Times New Roman" w:cs="Times New Roman"/>
      <w:sz w:val="24"/>
    </w:rPr>
  </w:style>
  <w:style w:type="character" w:customStyle="1" w:styleId="ListLabel1719">
    <w:name w:val="ListLabel 1719"/>
    <w:qFormat/>
    <w:rsid w:val="00FF6A8B"/>
    <w:rPr>
      <w:rFonts w:eastAsia="Times New Roman" w:cs="Times New Roman"/>
      <w:sz w:val="24"/>
    </w:rPr>
  </w:style>
  <w:style w:type="character" w:customStyle="1" w:styleId="ListLabel1720">
    <w:name w:val="ListLabel 1720"/>
    <w:qFormat/>
    <w:rsid w:val="00FF6A8B"/>
    <w:rPr>
      <w:b w:val="0"/>
      <w:sz w:val="24"/>
    </w:rPr>
  </w:style>
  <w:style w:type="character" w:customStyle="1" w:styleId="ListLabel1721">
    <w:name w:val="ListLabel 1721"/>
    <w:qFormat/>
    <w:rsid w:val="00FF6A8B"/>
    <w:rPr>
      <w:b/>
      <w:i/>
      <w:sz w:val="24"/>
    </w:rPr>
  </w:style>
  <w:style w:type="character" w:customStyle="1" w:styleId="ListLabel1722">
    <w:name w:val="ListLabel 1722"/>
    <w:qFormat/>
    <w:rsid w:val="00FF6A8B"/>
    <w:rPr>
      <w:b w:val="0"/>
      <w:sz w:val="24"/>
    </w:rPr>
  </w:style>
  <w:style w:type="character" w:customStyle="1" w:styleId="ListLabel1723">
    <w:name w:val="ListLabel 1723"/>
    <w:qFormat/>
    <w:rsid w:val="00FF6A8B"/>
    <w:rPr>
      <w:b/>
      <w:sz w:val="24"/>
    </w:rPr>
  </w:style>
  <w:style w:type="character" w:customStyle="1" w:styleId="ListLabel1724">
    <w:name w:val="ListLabel 1724"/>
    <w:qFormat/>
    <w:rsid w:val="00FF6A8B"/>
    <w:rPr>
      <w:b w:val="0"/>
      <w:sz w:val="24"/>
    </w:rPr>
  </w:style>
  <w:style w:type="character" w:customStyle="1" w:styleId="ListLabel1725">
    <w:name w:val="ListLabel 1725"/>
    <w:qFormat/>
    <w:rsid w:val="00FF6A8B"/>
    <w:rPr>
      <w:b w:val="0"/>
      <w:sz w:val="24"/>
    </w:rPr>
  </w:style>
  <w:style w:type="character" w:customStyle="1" w:styleId="ListLabel1726">
    <w:name w:val="ListLabel 1726"/>
    <w:qFormat/>
    <w:rsid w:val="00FF6A8B"/>
    <w:rPr>
      <w:color w:val="512480"/>
      <w:sz w:val="24"/>
      <w:szCs w:val="24"/>
    </w:rPr>
  </w:style>
  <w:style w:type="character" w:customStyle="1" w:styleId="ListLabel1727">
    <w:name w:val="ListLabel 1727"/>
    <w:qFormat/>
    <w:rsid w:val="00FF6A8B"/>
    <w:rPr>
      <w:rFonts w:eastAsia="Times New Roman" w:cs="Times New Roman"/>
      <w:sz w:val="24"/>
    </w:rPr>
  </w:style>
  <w:style w:type="character" w:customStyle="1" w:styleId="ListLabel1728">
    <w:name w:val="ListLabel 1728"/>
    <w:qFormat/>
    <w:rsid w:val="00FF6A8B"/>
    <w:rPr>
      <w:b w:val="0"/>
      <w:sz w:val="24"/>
    </w:rPr>
  </w:style>
  <w:style w:type="character" w:customStyle="1" w:styleId="ListLabel1729">
    <w:name w:val="ListLabel 1729"/>
    <w:qFormat/>
    <w:rsid w:val="00FF6A8B"/>
    <w:rPr>
      <w:rFonts w:eastAsia="Times New Roman" w:cs="Times New Roman"/>
      <w:sz w:val="24"/>
    </w:rPr>
  </w:style>
  <w:style w:type="character" w:customStyle="1" w:styleId="ListLabel1730">
    <w:name w:val="ListLabel 1730"/>
    <w:qFormat/>
    <w:rsid w:val="00FF6A8B"/>
    <w:rPr>
      <w:rFonts w:eastAsia="Times New Roman" w:cs="Times New Roman"/>
      <w:sz w:val="24"/>
    </w:rPr>
  </w:style>
  <w:style w:type="character" w:customStyle="1" w:styleId="ListLabel1731">
    <w:name w:val="ListLabel 1731"/>
    <w:qFormat/>
    <w:rsid w:val="00FF6A8B"/>
    <w:rPr>
      <w:rFonts w:eastAsia="Times New Roman" w:cs="Times New Roman"/>
      <w:sz w:val="24"/>
    </w:rPr>
  </w:style>
  <w:style w:type="character" w:customStyle="1" w:styleId="ListLabel1732">
    <w:name w:val="ListLabel 1732"/>
    <w:qFormat/>
    <w:rsid w:val="00FF6A8B"/>
    <w:rPr>
      <w:b w:val="0"/>
      <w:sz w:val="24"/>
    </w:rPr>
  </w:style>
  <w:style w:type="character" w:customStyle="1" w:styleId="ListLabel1733">
    <w:name w:val="ListLabel 1733"/>
    <w:qFormat/>
    <w:rsid w:val="00FF6A8B"/>
    <w:rPr>
      <w:b/>
      <w:i/>
      <w:sz w:val="24"/>
    </w:rPr>
  </w:style>
  <w:style w:type="character" w:customStyle="1" w:styleId="ListLabel1734">
    <w:name w:val="ListLabel 1734"/>
    <w:qFormat/>
    <w:rsid w:val="00FF6A8B"/>
    <w:rPr>
      <w:b w:val="0"/>
      <w:sz w:val="24"/>
    </w:rPr>
  </w:style>
  <w:style w:type="character" w:customStyle="1" w:styleId="ListLabel1735">
    <w:name w:val="ListLabel 1735"/>
    <w:qFormat/>
    <w:rsid w:val="00FF6A8B"/>
    <w:rPr>
      <w:b/>
      <w:sz w:val="24"/>
    </w:rPr>
  </w:style>
  <w:style w:type="character" w:customStyle="1" w:styleId="ListLabel1736">
    <w:name w:val="ListLabel 1736"/>
    <w:qFormat/>
    <w:rsid w:val="00FF6A8B"/>
    <w:rPr>
      <w:b w:val="0"/>
      <w:sz w:val="24"/>
    </w:rPr>
  </w:style>
  <w:style w:type="character" w:customStyle="1" w:styleId="ListLabel1737">
    <w:name w:val="ListLabel 1737"/>
    <w:qFormat/>
    <w:rsid w:val="00FF6A8B"/>
    <w:rPr>
      <w:b w:val="0"/>
      <w:sz w:val="24"/>
    </w:rPr>
  </w:style>
  <w:style w:type="character" w:customStyle="1" w:styleId="ListLabel1738">
    <w:name w:val="ListLabel 1738"/>
    <w:qFormat/>
    <w:rsid w:val="00FF6A8B"/>
    <w:rPr>
      <w:color w:val="512480"/>
      <w:sz w:val="24"/>
      <w:szCs w:val="24"/>
    </w:rPr>
  </w:style>
  <w:style w:type="character" w:customStyle="1" w:styleId="ListLabel1739">
    <w:name w:val="ListLabel 1739"/>
    <w:qFormat/>
    <w:rsid w:val="00FF6A8B"/>
    <w:rPr>
      <w:rFonts w:eastAsia="Times New Roman" w:cs="Times New Roman"/>
      <w:sz w:val="24"/>
    </w:rPr>
  </w:style>
  <w:style w:type="character" w:customStyle="1" w:styleId="ListLabel1740">
    <w:name w:val="ListLabel 1740"/>
    <w:qFormat/>
    <w:rsid w:val="00FF6A8B"/>
    <w:rPr>
      <w:b w:val="0"/>
      <w:sz w:val="24"/>
    </w:rPr>
  </w:style>
  <w:style w:type="character" w:customStyle="1" w:styleId="ListLabel1741">
    <w:name w:val="ListLabel 1741"/>
    <w:qFormat/>
    <w:rsid w:val="00FF6A8B"/>
    <w:rPr>
      <w:rFonts w:eastAsia="Times New Roman" w:cs="Times New Roman"/>
      <w:sz w:val="24"/>
    </w:rPr>
  </w:style>
  <w:style w:type="character" w:customStyle="1" w:styleId="ListLabel1742">
    <w:name w:val="ListLabel 1742"/>
    <w:qFormat/>
    <w:rsid w:val="00FF6A8B"/>
    <w:rPr>
      <w:rFonts w:eastAsia="Times New Roman" w:cs="Times New Roman"/>
      <w:sz w:val="24"/>
    </w:rPr>
  </w:style>
  <w:style w:type="character" w:customStyle="1" w:styleId="ListLabel1743">
    <w:name w:val="ListLabel 1743"/>
    <w:qFormat/>
    <w:rsid w:val="00FF6A8B"/>
    <w:rPr>
      <w:rFonts w:eastAsia="Times New Roman" w:cs="Times New Roman"/>
      <w:sz w:val="24"/>
    </w:rPr>
  </w:style>
  <w:style w:type="character" w:customStyle="1" w:styleId="ListLabel1744">
    <w:name w:val="ListLabel 1744"/>
    <w:qFormat/>
    <w:rsid w:val="00FF6A8B"/>
    <w:rPr>
      <w:b w:val="0"/>
      <w:sz w:val="24"/>
    </w:rPr>
  </w:style>
  <w:style w:type="character" w:customStyle="1" w:styleId="ListLabel1745">
    <w:name w:val="ListLabel 1745"/>
    <w:qFormat/>
    <w:rsid w:val="00FF6A8B"/>
    <w:rPr>
      <w:b/>
      <w:i/>
      <w:sz w:val="24"/>
    </w:rPr>
  </w:style>
  <w:style w:type="character" w:customStyle="1" w:styleId="ListLabel1746">
    <w:name w:val="ListLabel 1746"/>
    <w:qFormat/>
    <w:rsid w:val="00FF6A8B"/>
    <w:rPr>
      <w:b w:val="0"/>
      <w:sz w:val="24"/>
    </w:rPr>
  </w:style>
  <w:style w:type="character" w:customStyle="1" w:styleId="ListLabel1747">
    <w:name w:val="ListLabel 1747"/>
    <w:qFormat/>
    <w:rsid w:val="00FF6A8B"/>
    <w:rPr>
      <w:b/>
      <w:sz w:val="24"/>
    </w:rPr>
  </w:style>
  <w:style w:type="character" w:customStyle="1" w:styleId="ListLabel1748">
    <w:name w:val="ListLabel 1748"/>
    <w:qFormat/>
    <w:rsid w:val="00FF6A8B"/>
    <w:rPr>
      <w:b w:val="0"/>
      <w:sz w:val="24"/>
    </w:rPr>
  </w:style>
  <w:style w:type="character" w:customStyle="1" w:styleId="ListLabel1749">
    <w:name w:val="ListLabel 1749"/>
    <w:qFormat/>
    <w:rsid w:val="00FF6A8B"/>
    <w:rPr>
      <w:b w:val="0"/>
      <w:sz w:val="24"/>
    </w:rPr>
  </w:style>
  <w:style w:type="character" w:customStyle="1" w:styleId="ListLabel1750">
    <w:name w:val="ListLabel 1750"/>
    <w:qFormat/>
    <w:rsid w:val="00FF6A8B"/>
    <w:rPr>
      <w:color w:val="512480"/>
      <w:sz w:val="24"/>
      <w:szCs w:val="24"/>
    </w:rPr>
  </w:style>
  <w:style w:type="character" w:customStyle="1" w:styleId="ListLabel1751">
    <w:name w:val="ListLabel 1751"/>
    <w:qFormat/>
    <w:rsid w:val="00FF6A8B"/>
    <w:rPr>
      <w:rFonts w:eastAsia="Times New Roman" w:cs="Times New Roman"/>
      <w:sz w:val="24"/>
    </w:rPr>
  </w:style>
  <w:style w:type="character" w:customStyle="1" w:styleId="ListLabel1752">
    <w:name w:val="ListLabel 1752"/>
    <w:qFormat/>
    <w:rsid w:val="00FF6A8B"/>
    <w:rPr>
      <w:b w:val="0"/>
      <w:sz w:val="24"/>
    </w:rPr>
  </w:style>
  <w:style w:type="character" w:customStyle="1" w:styleId="ListLabel1753">
    <w:name w:val="ListLabel 1753"/>
    <w:qFormat/>
    <w:rsid w:val="00FF6A8B"/>
    <w:rPr>
      <w:rFonts w:eastAsia="Times New Roman" w:cs="Times New Roman"/>
      <w:sz w:val="24"/>
    </w:rPr>
  </w:style>
  <w:style w:type="character" w:customStyle="1" w:styleId="ListLabel1754">
    <w:name w:val="ListLabel 1754"/>
    <w:qFormat/>
    <w:rsid w:val="00FF6A8B"/>
    <w:rPr>
      <w:rFonts w:eastAsia="Times New Roman" w:cs="Times New Roman"/>
      <w:sz w:val="24"/>
    </w:rPr>
  </w:style>
  <w:style w:type="character" w:customStyle="1" w:styleId="ListLabel1755">
    <w:name w:val="ListLabel 1755"/>
    <w:qFormat/>
    <w:rsid w:val="00FF6A8B"/>
    <w:rPr>
      <w:rFonts w:eastAsia="Times New Roman" w:cs="Times New Roman"/>
      <w:sz w:val="24"/>
    </w:rPr>
  </w:style>
  <w:style w:type="character" w:customStyle="1" w:styleId="ListLabel1756">
    <w:name w:val="ListLabel 1756"/>
    <w:qFormat/>
    <w:rsid w:val="00FF6A8B"/>
    <w:rPr>
      <w:b w:val="0"/>
      <w:sz w:val="24"/>
    </w:rPr>
  </w:style>
  <w:style w:type="character" w:customStyle="1" w:styleId="ListLabel1757">
    <w:name w:val="ListLabel 1757"/>
    <w:qFormat/>
    <w:rsid w:val="00FF6A8B"/>
    <w:rPr>
      <w:b/>
      <w:i/>
      <w:sz w:val="24"/>
    </w:rPr>
  </w:style>
  <w:style w:type="character" w:customStyle="1" w:styleId="ListLabel1758">
    <w:name w:val="ListLabel 1758"/>
    <w:qFormat/>
    <w:rsid w:val="00FF6A8B"/>
    <w:rPr>
      <w:b w:val="0"/>
      <w:sz w:val="24"/>
    </w:rPr>
  </w:style>
  <w:style w:type="character" w:customStyle="1" w:styleId="ListLabel1759">
    <w:name w:val="ListLabel 1759"/>
    <w:qFormat/>
    <w:rsid w:val="00FF6A8B"/>
    <w:rPr>
      <w:b/>
      <w:sz w:val="24"/>
    </w:rPr>
  </w:style>
  <w:style w:type="character" w:customStyle="1" w:styleId="ListLabel1760">
    <w:name w:val="ListLabel 1760"/>
    <w:qFormat/>
    <w:rsid w:val="00FF6A8B"/>
    <w:rPr>
      <w:b w:val="0"/>
      <w:sz w:val="24"/>
    </w:rPr>
  </w:style>
  <w:style w:type="character" w:customStyle="1" w:styleId="ListLabel1761">
    <w:name w:val="ListLabel 1761"/>
    <w:qFormat/>
    <w:rsid w:val="00FF6A8B"/>
    <w:rPr>
      <w:b w:val="0"/>
      <w:sz w:val="24"/>
    </w:rPr>
  </w:style>
  <w:style w:type="character" w:customStyle="1" w:styleId="ListLabel1762">
    <w:name w:val="ListLabel 1762"/>
    <w:qFormat/>
    <w:rsid w:val="00FF6A8B"/>
    <w:rPr>
      <w:color w:val="512480"/>
      <w:sz w:val="24"/>
      <w:szCs w:val="24"/>
    </w:rPr>
  </w:style>
  <w:style w:type="character" w:customStyle="1" w:styleId="ListLabel1763">
    <w:name w:val="ListLabel 1763"/>
    <w:qFormat/>
    <w:rsid w:val="00FF6A8B"/>
    <w:rPr>
      <w:rFonts w:eastAsia="Times New Roman" w:cs="Times New Roman"/>
      <w:sz w:val="24"/>
    </w:rPr>
  </w:style>
  <w:style w:type="character" w:customStyle="1" w:styleId="ListLabel1764">
    <w:name w:val="ListLabel 1764"/>
    <w:qFormat/>
    <w:rsid w:val="00FF6A8B"/>
    <w:rPr>
      <w:b w:val="0"/>
      <w:sz w:val="24"/>
    </w:rPr>
  </w:style>
  <w:style w:type="character" w:customStyle="1" w:styleId="ListLabel1765">
    <w:name w:val="ListLabel 1765"/>
    <w:qFormat/>
    <w:rsid w:val="00FF6A8B"/>
    <w:rPr>
      <w:rFonts w:eastAsia="Times New Roman" w:cs="Times New Roman"/>
      <w:sz w:val="24"/>
    </w:rPr>
  </w:style>
  <w:style w:type="character" w:customStyle="1" w:styleId="ListLabel1766">
    <w:name w:val="ListLabel 1766"/>
    <w:qFormat/>
    <w:rsid w:val="00FF6A8B"/>
    <w:rPr>
      <w:rFonts w:eastAsia="Times New Roman" w:cs="Times New Roman"/>
      <w:sz w:val="24"/>
    </w:rPr>
  </w:style>
  <w:style w:type="character" w:customStyle="1" w:styleId="ListLabel1767">
    <w:name w:val="ListLabel 1767"/>
    <w:qFormat/>
    <w:rsid w:val="00FF6A8B"/>
    <w:rPr>
      <w:rFonts w:eastAsia="Times New Roman" w:cs="Times New Roman"/>
      <w:sz w:val="24"/>
    </w:rPr>
  </w:style>
  <w:style w:type="character" w:customStyle="1" w:styleId="ListLabel1768">
    <w:name w:val="ListLabel 1768"/>
    <w:qFormat/>
    <w:rsid w:val="00FF6A8B"/>
    <w:rPr>
      <w:b w:val="0"/>
      <w:sz w:val="24"/>
    </w:rPr>
  </w:style>
  <w:style w:type="character" w:customStyle="1" w:styleId="ListLabel1769">
    <w:name w:val="ListLabel 1769"/>
    <w:qFormat/>
    <w:rsid w:val="00FF6A8B"/>
    <w:rPr>
      <w:b/>
      <w:i/>
      <w:sz w:val="24"/>
    </w:rPr>
  </w:style>
  <w:style w:type="character" w:customStyle="1" w:styleId="ListLabel1770">
    <w:name w:val="ListLabel 1770"/>
    <w:qFormat/>
    <w:rsid w:val="00FF6A8B"/>
    <w:rPr>
      <w:b w:val="0"/>
      <w:sz w:val="24"/>
    </w:rPr>
  </w:style>
  <w:style w:type="character" w:customStyle="1" w:styleId="ListLabel1771">
    <w:name w:val="ListLabel 1771"/>
    <w:qFormat/>
    <w:rsid w:val="00FF6A8B"/>
    <w:rPr>
      <w:b/>
      <w:sz w:val="24"/>
    </w:rPr>
  </w:style>
  <w:style w:type="character" w:customStyle="1" w:styleId="ListLabel1772">
    <w:name w:val="ListLabel 1772"/>
    <w:qFormat/>
    <w:rsid w:val="00FF6A8B"/>
    <w:rPr>
      <w:b w:val="0"/>
      <w:sz w:val="24"/>
    </w:rPr>
  </w:style>
  <w:style w:type="character" w:customStyle="1" w:styleId="ListLabel1773">
    <w:name w:val="ListLabel 1773"/>
    <w:qFormat/>
    <w:rsid w:val="00FF6A8B"/>
    <w:rPr>
      <w:b w:val="0"/>
      <w:sz w:val="24"/>
    </w:rPr>
  </w:style>
  <w:style w:type="character" w:customStyle="1" w:styleId="ListLabel1774">
    <w:name w:val="ListLabel 1774"/>
    <w:qFormat/>
    <w:rsid w:val="00FF6A8B"/>
    <w:rPr>
      <w:color w:val="512480"/>
      <w:sz w:val="24"/>
      <w:szCs w:val="24"/>
    </w:rPr>
  </w:style>
  <w:style w:type="character" w:customStyle="1" w:styleId="ListLabel1775">
    <w:name w:val="ListLabel 1775"/>
    <w:qFormat/>
    <w:rsid w:val="00FF6A8B"/>
    <w:rPr>
      <w:rFonts w:eastAsia="Times New Roman" w:cs="Times New Roman"/>
      <w:sz w:val="24"/>
    </w:rPr>
  </w:style>
  <w:style w:type="character" w:customStyle="1" w:styleId="ListLabel1776">
    <w:name w:val="ListLabel 1776"/>
    <w:qFormat/>
    <w:rsid w:val="00FF6A8B"/>
    <w:rPr>
      <w:b w:val="0"/>
      <w:sz w:val="24"/>
    </w:rPr>
  </w:style>
  <w:style w:type="character" w:customStyle="1" w:styleId="ListLabel1777">
    <w:name w:val="ListLabel 1777"/>
    <w:qFormat/>
    <w:rsid w:val="00FF6A8B"/>
    <w:rPr>
      <w:rFonts w:eastAsia="Times New Roman" w:cs="Times New Roman"/>
      <w:sz w:val="24"/>
    </w:rPr>
  </w:style>
  <w:style w:type="character" w:customStyle="1" w:styleId="ListLabel1778">
    <w:name w:val="ListLabel 1778"/>
    <w:qFormat/>
    <w:rsid w:val="00FF6A8B"/>
    <w:rPr>
      <w:rFonts w:eastAsia="Times New Roman" w:cs="Times New Roman"/>
      <w:sz w:val="24"/>
    </w:rPr>
  </w:style>
  <w:style w:type="character" w:customStyle="1" w:styleId="ListLabel1779">
    <w:name w:val="ListLabel 1779"/>
    <w:qFormat/>
    <w:rsid w:val="00FF6A8B"/>
    <w:rPr>
      <w:rFonts w:eastAsia="Times New Roman" w:cs="Times New Roman"/>
      <w:sz w:val="24"/>
    </w:rPr>
  </w:style>
  <w:style w:type="character" w:customStyle="1" w:styleId="ListLabel1780">
    <w:name w:val="ListLabel 1780"/>
    <w:qFormat/>
    <w:rsid w:val="00FF6A8B"/>
    <w:rPr>
      <w:b w:val="0"/>
      <w:sz w:val="24"/>
    </w:rPr>
  </w:style>
  <w:style w:type="character" w:customStyle="1" w:styleId="ListLabel1781">
    <w:name w:val="ListLabel 1781"/>
    <w:qFormat/>
    <w:rsid w:val="00FF6A8B"/>
    <w:rPr>
      <w:b/>
      <w:i/>
      <w:sz w:val="24"/>
    </w:rPr>
  </w:style>
  <w:style w:type="character" w:customStyle="1" w:styleId="ListLabel1782">
    <w:name w:val="ListLabel 1782"/>
    <w:qFormat/>
    <w:rsid w:val="00FF6A8B"/>
    <w:rPr>
      <w:b w:val="0"/>
      <w:sz w:val="24"/>
    </w:rPr>
  </w:style>
  <w:style w:type="character" w:customStyle="1" w:styleId="ListLabel1783">
    <w:name w:val="ListLabel 1783"/>
    <w:qFormat/>
    <w:rsid w:val="00FF6A8B"/>
    <w:rPr>
      <w:b/>
      <w:sz w:val="24"/>
    </w:rPr>
  </w:style>
  <w:style w:type="character" w:customStyle="1" w:styleId="ListLabel1784">
    <w:name w:val="ListLabel 1784"/>
    <w:qFormat/>
    <w:rsid w:val="00FF6A8B"/>
    <w:rPr>
      <w:b w:val="0"/>
      <w:sz w:val="24"/>
    </w:rPr>
  </w:style>
  <w:style w:type="character" w:customStyle="1" w:styleId="ListLabel1785">
    <w:name w:val="ListLabel 1785"/>
    <w:qFormat/>
    <w:rsid w:val="00FF6A8B"/>
    <w:rPr>
      <w:b w:val="0"/>
      <w:sz w:val="24"/>
    </w:rPr>
  </w:style>
  <w:style w:type="character" w:customStyle="1" w:styleId="ListLabel1786">
    <w:name w:val="ListLabel 1786"/>
    <w:qFormat/>
    <w:rsid w:val="00FF6A8B"/>
    <w:rPr>
      <w:color w:val="512480"/>
      <w:sz w:val="24"/>
      <w:szCs w:val="24"/>
    </w:rPr>
  </w:style>
  <w:style w:type="character" w:customStyle="1" w:styleId="ListLabel1787">
    <w:name w:val="ListLabel 1787"/>
    <w:qFormat/>
    <w:rsid w:val="00FF6A8B"/>
    <w:rPr>
      <w:rFonts w:eastAsia="Times New Roman" w:cs="Times New Roman"/>
      <w:sz w:val="24"/>
    </w:rPr>
  </w:style>
  <w:style w:type="character" w:customStyle="1" w:styleId="ListLabel1788">
    <w:name w:val="ListLabel 1788"/>
    <w:qFormat/>
    <w:rsid w:val="00FF6A8B"/>
    <w:rPr>
      <w:b w:val="0"/>
      <w:sz w:val="24"/>
    </w:rPr>
  </w:style>
  <w:style w:type="character" w:customStyle="1" w:styleId="ListLabel1789">
    <w:name w:val="ListLabel 1789"/>
    <w:qFormat/>
    <w:rsid w:val="00FF6A8B"/>
    <w:rPr>
      <w:rFonts w:eastAsia="Times New Roman" w:cs="Times New Roman"/>
      <w:sz w:val="24"/>
    </w:rPr>
  </w:style>
  <w:style w:type="character" w:customStyle="1" w:styleId="ListLabel1790">
    <w:name w:val="ListLabel 1790"/>
    <w:qFormat/>
    <w:rsid w:val="00FF6A8B"/>
    <w:rPr>
      <w:rFonts w:eastAsia="Times New Roman" w:cs="Times New Roman"/>
      <w:sz w:val="24"/>
    </w:rPr>
  </w:style>
  <w:style w:type="character" w:customStyle="1" w:styleId="ListLabel1791">
    <w:name w:val="ListLabel 1791"/>
    <w:qFormat/>
    <w:rsid w:val="00FF6A8B"/>
    <w:rPr>
      <w:rFonts w:eastAsia="Times New Roman" w:cs="Times New Roman"/>
      <w:sz w:val="24"/>
    </w:rPr>
  </w:style>
  <w:style w:type="character" w:customStyle="1" w:styleId="ListLabel1792">
    <w:name w:val="ListLabel 1792"/>
    <w:qFormat/>
    <w:rsid w:val="00FF6A8B"/>
    <w:rPr>
      <w:b w:val="0"/>
      <w:sz w:val="24"/>
    </w:rPr>
  </w:style>
  <w:style w:type="character" w:customStyle="1" w:styleId="ListLabel1793">
    <w:name w:val="ListLabel 1793"/>
    <w:qFormat/>
    <w:rsid w:val="00FF6A8B"/>
    <w:rPr>
      <w:b/>
      <w:i/>
      <w:sz w:val="24"/>
    </w:rPr>
  </w:style>
  <w:style w:type="character" w:customStyle="1" w:styleId="ListLabel1794">
    <w:name w:val="ListLabel 1794"/>
    <w:qFormat/>
    <w:rsid w:val="00FF6A8B"/>
    <w:rPr>
      <w:b w:val="0"/>
      <w:sz w:val="24"/>
    </w:rPr>
  </w:style>
  <w:style w:type="character" w:customStyle="1" w:styleId="ListLabel1795">
    <w:name w:val="ListLabel 1795"/>
    <w:qFormat/>
    <w:rsid w:val="00FF6A8B"/>
    <w:rPr>
      <w:b/>
      <w:sz w:val="24"/>
    </w:rPr>
  </w:style>
  <w:style w:type="character" w:customStyle="1" w:styleId="ListLabel1796">
    <w:name w:val="ListLabel 1796"/>
    <w:qFormat/>
    <w:rsid w:val="00FF6A8B"/>
    <w:rPr>
      <w:b w:val="0"/>
      <w:sz w:val="24"/>
    </w:rPr>
  </w:style>
  <w:style w:type="character" w:customStyle="1" w:styleId="ListLabel1797">
    <w:name w:val="ListLabel 1797"/>
    <w:qFormat/>
    <w:rsid w:val="00FF6A8B"/>
    <w:rPr>
      <w:b w:val="0"/>
      <w:sz w:val="24"/>
    </w:rPr>
  </w:style>
  <w:style w:type="character" w:customStyle="1" w:styleId="ListLabel1798">
    <w:name w:val="ListLabel 1798"/>
    <w:qFormat/>
    <w:rsid w:val="00FF6A8B"/>
    <w:rPr>
      <w:color w:val="512480"/>
      <w:sz w:val="24"/>
      <w:szCs w:val="24"/>
    </w:rPr>
  </w:style>
  <w:style w:type="character" w:customStyle="1" w:styleId="ListLabel1799">
    <w:name w:val="ListLabel 1799"/>
    <w:qFormat/>
    <w:rsid w:val="00FF6A8B"/>
    <w:rPr>
      <w:rFonts w:eastAsia="Times New Roman" w:cs="Times New Roman"/>
      <w:sz w:val="24"/>
    </w:rPr>
  </w:style>
  <w:style w:type="character" w:customStyle="1" w:styleId="ListLabel1800">
    <w:name w:val="ListLabel 1800"/>
    <w:qFormat/>
    <w:rsid w:val="00FF6A8B"/>
    <w:rPr>
      <w:b w:val="0"/>
      <w:sz w:val="24"/>
    </w:rPr>
  </w:style>
  <w:style w:type="character" w:customStyle="1" w:styleId="ListLabel1801">
    <w:name w:val="ListLabel 1801"/>
    <w:qFormat/>
    <w:rsid w:val="00FF6A8B"/>
    <w:rPr>
      <w:rFonts w:eastAsia="Times New Roman" w:cs="Times New Roman"/>
      <w:sz w:val="24"/>
    </w:rPr>
  </w:style>
  <w:style w:type="character" w:customStyle="1" w:styleId="ListLabel1802">
    <w:name w:val="ListLabel 1802"/>
    <w:qFormat/>
    <w:rsid w:val="00FF6A8B"/>
    <w:rPr>
      <w:rFonts w:eastAsia="Times New Roman" w:cs="Times New Roman"/>
      <w:sz w:val="24"/>
    </w:rPr>
  </w:style>
  <w:style w:type="character" w:customStyle="1" w:styleId="ListLabel1803">
    <w:name w:val="ListLabel 1803"/>
    <w:qFormat/>
    <w:rsid w:val="00FF6A8B"/>
    <w:rPr>
      <w:rFonts w:eastAsia="Times New Roman" w:cs="Times New Roman"/>
      <w:sz w:val="24"/>
    </w:rPr>
  </w:style>
  <w:style w:type="character" w:customStyle="1" w:styleId="ListLabel1804">
    <w:name w:val="ListLabel 1804"/>
    <w:qFormat/>
    <w:rsid w:val="00FF6A8B"/>
    <w:rPr>
      <w:b w:val="0"/>
      <w:sz w:val="24"/>
    </w:rPr>
  </w:style>
  <w:style w:type="character" w:customStyle="1" w:styleId="ListLabel1805">
    <w:name w:val="ListLabel 1805"/>
    <w:qFormat/>
    <w:rsid w:val="00FF6A8B"/>
    <w:rPr>
      <w:b/>
      <w:i/>
      <w:sz w:val="24"/>
    </w:rPr>
  </w:style>
  <w:style w:type="character" w:customStyle="1" w:styleId="ListLabel1806">
    <w:name w:val="ListLabel 1806"/>
    <w:qFormat/>
    <w:rsid w:val="00FF6A8B"/>
    <w:rPr>
      <w:b w:val="0"/>
      <w:sz w:val="24"/>
    </w:rPr>
  </w:style>
  <w:style w:type="character" w:customStyle="1" w:styleId="ListLabel1807">
    <w:name w:val="ListLabel 1807"/>
    <w:qFormat/>
    <w:rsid w:val="00FF6A8B"/>
    <w:rPr>
      <w:b/>
      <w:sz w:val="24"/>
    </w:rPr>
  </w:style>
  <w:style w:type="character" w:customStyle="1" w:styleId="ListLabel1808">
    <w:name w:val="ListLabel 1808"/>
    <w:qFormat/>
    <w:rsid w:val="00FF6A8B"/>
    <w:rPr>
      <w:b w:val="0"/>
      <w:sz w:val="24"/>
    </w:rPr>
  </w:style>
  <w:style w:type="character" w:customStyle="1" w:styleId="ListLabel1809">
    <w:name w:val="ListLabel 1809"/>
    <w:qFormat/>
    <w:rsid w:val="00FF6A8B"/>
    <w:rPr>
      <w:b w:val="0"/>
      <w:sz w:val="24"/>
    </w:rPr>
  </w:style>
  <w:style w:type="character" w:customStyle="1" w:styleId="ListLabel1810">
    <w:name w:val="ListLabel 1810"/>
    <w:qFormat/>
    <w:rsid w:val="00FF6A8B"/>
    <w:rPr>
      <w:color w:val="auto"/>
      <w:sz w:val="24"/>
      <w:szCs w:val="24"/>
    </w:rPr>
  </w:style>
  <w:style w:type="character" w:customStyle="1" w:styleId="ListLabel1811">
    <w:name w:val="ListLabel 1811"/>
    <w:qFormat/>
    <w:rsid w:val="00FF6A8B"/>
    <w:rPr>
      <w:rFonts w:eastAsia="Times New Roman" w:cs="Times New Roman"/>
      <w:sz w:val="24"/>
    </w:rPr>
  </w:style>
  <w:style w:type="character" w:customStyle="1" w:styleId="ListLabel1812">
    <w:name w:val="ListLabel 1812"/>
    <w:qFormat/>
    <w:rsid w:val="00FF6A8B"/>
    <w:rPr>
      <w:b w:val="0"/>
      <w:sz w:val="24"/>
    </w:rPr>
  </w:style>
  <w:style w:type="character" w:customStyle="1" w:styleId="ListLabel1813">
    <w:name w:val="ListLabel 1813"/>
    <w:qFormat/>
    <w:rsid w:val="00FF6A8B"/>
    <w:rPr>
      <w:rFonts w:eastAsia="Times New Roman" w:cs="Times New Roman"/>
      <w:sz w:val="24"/>
    </w:rPr>
  </w:style>
  <w:style w:type="character" w:customStyle="1" w:styleId="ListLabel1814">
    <w:name w:val="ListLabel 1814"/>
    <w:qFormat/>
    <w:rsid w:val="00FF6A8B"/>
    <w:rPr>
      <w:rFonts w:eastAsia="Times New Roman" w:cs="Times New Roman"/>
      <w:sz w:val="24"/>
    </w:rPr>
  </w:style>
  <w:style w:type="character" w:customStyle="1" w:styleId="ListLabel1815">
    <w:name w:val="ListLabel 1815"/>
    <w:qFormat/>
    <w:rsid w:val="00FF6A8B"/>
    <w:rPr>
      <w:rFonts w:eastAsia="Times New Roman" w:cs="Times New Roman"/>
      <w:sz w:val="24"/>
    </w:rPr>
  </w:style>
  <w:style w:type="character" w:customStyle="1" w:styleId="ListLabel1816">
    <w:name w:val="ListLabel 1816"/>
    <w:qFormat/>
    <w:rsid w:val="00FF6A8B"/>
    <w:rPr>
      <w:b w:val="0"/>
      <w:sz w:val="24"/>
    </w:rPr>
  </w:style>
  <w:style w:type="character" w:customStyle="1" w:styleId="ListLabel1817">
    <w:name w:val="ListLabel 1817"/>
    <w:qFormat/>
    <w:rsid w:val="00FF6A8B"/>
    <w:rPr>
      <w:b/>
      <w:i/>
      <w:sz w:val="24"/>
    </w:rPr>
  </w:style>
  <w:style w:type="character" w:customStyle="1" w:styleId="ListLabel1818">
    <w:name w:val="ListLabel 1818"/>
    <w:qFormat/>
    <w:rsid w:val="00FF6A8B"/>
    <w:rPr>
      <w:b w:val="0"/>
      <w:sz w:val="24"/>
    </w:rPr>
  </w:style>
  <w:style w:type="character" w:customStyle="1" w:styleId="ListLabel1819">
    <w:name w:val="ListLabel 1819"/>
    <w:qFormat/>
    <w:rsid w:val="00FF6A8B"/>
    <w:rPr>
      <w:b/>
      <w:sz w:val="24"/>
    </w:rPr>
  </w:style>
  <w:style w:type="character" w:customStyle="1" w:styleId="ListLabel1820">
    <w:name w:val="ListLabel 1820"/>
    <w:qFormat/>
    <w:rsid w:val="00FF6A8B"/>
    <w:rPr>
      <w:b w:val="0"/>
      <w:sz w:val="24"/>
    </w:rPr>
  </w:style>
  <w:style w:type="character" w:customStyle="1" w:styleId="ListLabel1821">
    <w:name w:val="ListLabel 1821"/>
    <w:qFormat/>
    <w:rsid w:val="00FF6A8B"/>
    <w:rPr>
      <w:b w:val="0"/>
      <w:sz w:val="24"/>
    </w:rPr>
  </w:style>
  <w:style w:type="character" w:customStyle="1" w:styleId="ListLabel1822">
    <w:name w:val="ListLabel 1822"/>
    <w:qFormat/>
    <w:rsid w:val="00FF6A8B"/>
    <w:rPr>
      <w:color w:val="auto"/>
      <w:sz w:val="24"/>
      <w:szCs w:val="24"/>
    </w:rPr>
  </w:style>
  <w:style w:type="character" w:customStyle="1" w:styleId="ListLabel1823">
    <w:name w:val="ListLabel 1823"/>
    <w:qFormat/>
    <w:rsid w:val="00FF6A8B"/>
    <w:rPr>
      <w:rFonts w:eastAsia="Times New Roman" w:cs="Times New Roman"/>
      <w:sz w:val="24"/>
    </w:rPr>
  </w:style>
  <w:style w:type="character" w:customStyle="1" w:styleId="ListLabel1824">
    <w:name w:val="ListLabel 1824"/>
    <w:qFormat/>
    <w:rsid w:val="00FF6A8B"/>
    <w:rPr>
      <w:b w:val="0"/>
      <w:sz w:val="24"/>
    </w:rPr>
  </w:style>
  <w:style w:type="character" w:customStyle="1" w:styleId="ListLabel1825">
    <w:name w:val="ListLabel 1825"/>
    <w:qFormat/>
    <w:rsid w:val="00FF6A8B"/>
    <w:rPr>
      <w:rFonts w:eastAsia="Times New Roman" w:cs="Times New Roman"/>
      <w:sz w:val="24"/>
    </w:rPr>
  </w:style>
  <w:style w:type="character" w:customStyle="1" w:styleId="ListLabel1826">
    <w:name w:val="ListLabel 1826"/>
    <w:qFormat/>
    <w:rsid w:val="00FF6A8B"/>
    <w:rPr>
      <w:rFonts w:eastAsia="Times New Roman" w:cs="Times New Roman"/>
      <w:sz w:val="24"/>
    </w:rPr>
  </w:style>
  <w:style w:type="character" w:customStyle="1" w:styleId="ListLabel1827">
    <w:name w:val="ListLabel 1827"/>
    <w:qFormat/>
    <w:rsid w:val="00FF6A8B"/>
    <w:rPr>
      <w:rFonts w:eastAsia="Times New Roman" w:cs="Times New Roman"/>
      <w:sz w:val="24"/>
    </w:rPr>
  </w:style>
  <w:style w:type="character" w:customStyle="1" w:styleId="ListLabel1828">
    <w:name w:val="ListLabel 1828"/>
    <w:qFormat/>
    <w:rsid w:val="00FF6A8B"/>
    <w:rPr>
      <w:b w:val="0"/>
      <w:sz w:val="24"/>
    </w:rPr>
  </w:style>
  <w:style w:type="character" w:customStyle="1" w:styleId="ListLabel1829">
    <w:name w:val="ListLabel 1829"/>
    <w:qFormat/>
    <w:rsid w:val="00FF6A8B"/>
    <w:rPr>
      <w:b/>
      <w:i/>
      <w:sz w:val="24"/>
    </w:rPr>
  </w:style>
  <w:style w:type="character" w:customStyle="1" w:styleId="ListLabel1830">
    <w:name w:val="ListLabel 1830"/>
    <w:qFormat/>
    <w:rsid w:val="00FF6A8B"/>
    <w:rPr>
      <w:b w:val="0"/>
      <w:sz w:val="24"/>
    </w:rPr>
  </w:style>
  <w:style w:type="character" w:customStyle="1" w:styleId="ListLabel1831">
    <w:name w:val="ListLabel 1831"/>
    <w:qFormat/>
    <w:rsid w:val="00FF6A8B"/>
    <w:rPr>
      <w:b/>
      <w:sz w:val="24"/>
    </w:rPr>
  </w:style>
  <w:style w:type="character" w:customStyle="1" w:styleId="ListLabel1832">
    <w:name w:val="ListLabel 1832"/>
    <w:qFormat/>
    <w:rsid w:val="00FF6A8B"/>
    <w:rPr>
      <w:b w:val="0"/>
      <w:sz w:val="24"/>
    </w:rPr>
  </w:style>
  <w:style w:type="character" w:customStyle="1" w:styleId="ListLabel1833">
    <w:name w:val="ListLabel 1833"/>
    <w:qFormat/>
    <w:rsid w:val="00FF6A8B"/>
    <w:rPr>
      <w:b w:val="0"/>
      <w:sz w:val="24"/>
    </w:rPr>
  </w:style>
  <w:style w:type="character" w:customStyle="1" w:styleId="ListLabel1834">
    <w:name w:val="ListLabel 1834"/>
    <w:qFormat/>
    <w:rsid w:val="00FF6A8B"/>
    <w:rPr>
      <w:color w:val="auto"/>
      <w:sz w:val="24"/>
      <w:szCs w:val="24"/>
    </w:rPr>
  </w:style>
  <w:style w:type="character" w:customStyle="1" w:styleId="Corpodetexto2Char1">
    <w:name w:val="Corpo de texto 2 Char1"/>
    <w:basedOn w:val="Fontepargpadro"/>
    <w:qFormat/>
    <w:rsid w:val="00FF6A8B"/>
    <w:rPr>
      <w:rFonts w:eastAsia="SimSun" w:cs="Arial"/>
      <w:color w:val="00000A"/>
      <w:sz w:val="22"/>
      <w:szCs w:val="22"/>
    </w:rPr>
  </w:style>
  <w:style w:type="character" w:customStyle="1" w:styleId="ListLabel110">
    <w:name w:val="ListLabel 110"/>
    <w:qFormat/>
    <w:rsid w:val="00FF6A8B"/>
    <w:rPr>
      <w:sz w:val="16"/>
      <w:szCs w:val="16"/>
    </w:rPr>
  </w:style>
  <w:style w:type="character" w:customStyle="1" w:styleId="ListLabel111">
    <w:name w:val="ListLabel 111"/>
    <w:qFormat/>
    <w:rsid w:val="00FF6A8B"/>
    <w:rPr>
      <w:color w:val="FF0000"/>
      <w:sz w:val="16"/>
      <w:szCs w:val="16"/>
      <w:u w:val="none"/>
      <w:lang w:val="pt-PT"/>
    </w:rPr>
  </w:style>
  <w:style w:type="character" w:customStyle="1" w:styleId="ListLabel112">
    <w:name w:val="ListLabel 112"/>
    <w:qFormat/>
    <w:rsid w:val="00FF6A8B"/>
    <w:rPr>
      <w:color w:val="auto"/>
      <w:sz w:val="16"/>
      <w:szCs w:val="16"/>
    </w:rPr>
  </w:style>
  <w:style w:type="character" w:customStyle="1" w:styleId="ListLabel113">
    <w:name w:val="ListLabel 113"/>
    <w:qFormat/>
    <w:rsid w:val="00FF6A8B"/>
    <w:rPr>
      <w:color w:val="auto"/>
      <w:sz w:val="16"/>
      <w:szCs w:val="16"/>
    </w:rPr>
  </w:style>
  <w:style w:type="character" w:customStyle="1" w:styleId="ListLabel114">
    <w:name w:val="ListLabel 114"/>
    <w:qFormat/>
    <w:rsid w:val="00FF6A8B"/>
    <w:rPr>
      <w:sz w:val="16"/>
      <w:szCs w:val="16"/>
      <w:lang w:val="en-US"/>
    </w:rPr>
  </w:style>
  <w:style w:type="character" w:customStyle="1" w:styleId="ListLabel115">
    <w:name w:val="ListLabel 115"/>
    <w:qFormat/>
    <w:rsid w:val="00FF6A8B"/>
    <w:rPr>
      <w:sz w:val="16"/>
      <w:szCs w:val="16"/>
    </w:rPr>
  </w:style>
  <w:style w:type="character" w:customStyle="1" w:styleId="ListLabel116">
    <w:name w:val="ListLabel 116"/>
    <w:qFormat/>
    <w:rsid w:val="00FF6A8B"/>
    <w:rPr>
      <w:color w:val="FF0000"/>
      <w:sz w:val="16"/>
      <w:szCs w:val="16"/>
      <w:u w:val="none"/>
      <w:lang w:val="pt-PT"/>
    </w:rPr>
  </w:style>
  <w:style w:type="character" w:customStyle="1" w:styleId="ListLabel117">
    <w:name w:val="ListLabel 117"/>
    <w:qFormat/>
    <w:rsid w:val="00FF6A8B"/>
    <w:rPr>
      <w:color w:val="auto"/>
      <w:sz w:val="16"/>
      <w:szCs w:val="16"/>
    </w:rPr>
  </w:style>
  <w:style w:type="character" w:customStyle="1" w:styleId="ListLabel118">
    <w:name w:val="ListLabel 118"/>
    <w:qFormat/>
    <w:rsid w:val="00FF6A8B"/>
    <w:rPr>
      <w:color w:val="auto"/>
      <w:sz w:val="16"/>
      <w:szCs w:val="16"/>
    </w:rPr>
  </w:style>
  <w:style w:type="character" w:customStyle="1" w:styleId="ListLabel119">
    <w:name w:val="ListLabel 119"/>
    <w:qFormat/>
    <w:rsid w:val="00FF6A8B"/>
    <w:rPr>
      <w:sz w:val="16"/>
      <w:szCs w:val="16"/>
      <w:lang w:val="en-US"/>
    </w:rPr>
  </w:style>
  <w:style w:type="character" w:customStyle="1" w:styleId="ListLabel120">
    <w:name w:val="ListLabel 120"/>
    <w:qFormat/>
    <w:rsid w:val="00FF6A8B"/>
    <w:rPr>
      <w:sz w:val="16"/>
      <w:szCs w:val="16"/>
    </w:rPr>
  </w:style>
  <w:style w:type="character" w:customStyle="1" w:styleId="ListLabel121">
    <w:name w:val="ListLabel 121"/>
    <w:qFormat/>
    <w:rsid w:val="00FF6A8B"/>
    <w:rPr>
      <w:color w:val="FF0000"/>
      <w:sz w:val="16"/>
      <w:szCs w:val="16"/>
      <w:u w:val="none"/>
      <w:lang w:val="pt-PT"/>
    </w:rPr>
  </w:style>
  <w:style w:type="character" w:customStyle="1" w:styleId="ListLabel122">
    <w:name w:val="ListLabel 122"/>
    <w:qFormat/>
    <w:rsid w:val="00FF6A8B"/>
    <w:rPr>
      <w:color w:val="auto"/>
      <w:sz w:val="16"/>
      <w:szCs w:val="16"/>
    </w:rPr>
  </w:style>
  <w:style w:type="character" w:customStyle="1" w:styleId="ListLabel123">
    <w:name w:val="ListLabel 123"/>
    <w:qFormat/>
    <w:rsid w:val="00FF6A8B"/>
    <w:rPr>
      <w:color w:val="auto"/>
      <w:sz w:val="16"/>
      <w:szCs w:val="16"/>
    </w:rPr>
  </w:style>
  <w:style w:type="character" w:customStyle="1" w:styleId="ListLabel124">
    <w:name w:val="ListLabel 124"/>
    <w:qFormat/>
    <w:rsid w:val="00FF6A8B"/>
    <w:rPr>
      <w:sz w:val="16"/>
      <w:szCs w:val="16"/>
      <w:lang w:val="en-US"/>
    </w:rPr>
  </w:style>
  <w:style w:type="character" w:customStyle="1" w:styleId="ListLabel125">
    <w:name w:val="ListLabel 125"/>
    <w:qFormat/>
    <w:rsid w:val="00FF6A8B"/>
    <w:rPr>
      <w:sz w:val="16"/>
      <w:szCs w:val="16"/>
    </w:rPr>
  </w:style>
  <w:style w:type="character" w:customStyle="1" w:styleId="ListLabel126">
    <w:name w:val="ListLabel 126"/>
    <w:qFormat/>
    <w:rsid w:val="00FF6A8B"/>
    <w:rPr>
      <w:color w:val="FF0000"/>
      <w:sz w:val="16"/>
      <w:szCs w:val="16"/>
      <w:u w:val="none"/>
      <w:lang w:val="pt-PT"/>
    </w:rPr>
  </w:style>
  <w:style w:type="character" w:customStyle="1" w:styleId="ListLabel127">
    <w:name w:val="ListLabel 127"/>
    <w:qFormat/>
    <w:rsid w:val="00FF6A8B"/>
    <w:rPr>
      <w:color w:val="auto"/>
      <w:sz w:val="16"/>
      <w:szCs w:val="16"/>
    </w:rPr>
  </w:style>
  <w:style w:type="character" w:customStyle="1" w:styleId="ListLabel128">
    <w:name w:val="ListLabel 128"/>
    <w:qFormat/>
    <w:rsid w:val="00FF6A8B"/>
    <w:rPr>
      <w:color w:val="auto"/>
      <w:sz w:val="16"/>
      <w:szCs w:val="16"/>
    </w:rPr>
  </w:style>
  <w:style w:type="character" w:customStyle="1" w:styleId="ListLabel129">
    <w:name w:val="ListLabel 129"/>
    <w:qFormat/>
    <w:rsid w:val="00FF6A8B"/>
    <w:rPr>
      <w:sz w:val="16"/>
      <w:szCs w:val="16"/>
      <w:lang w:val="en-US"/>
    </w:rPr>
  </w:style>
  <w:style w:type="character" w:customStyle="1" w:styleId="ListLabel130">
    <w:name w:val="ListLabel 130"/>
    <w:qFormat/>
    <w:rsid w:val="00FF6A8B"/>
    <w:rPr>
      <w:sz w:val="16"/>
      <w:szCs w:val="16"/>
    </w:rPr>
  </w:style>
  <w:style w:type="character" w:customStyle="1" w:styleId="ListLabel131">
    <w:name w:val="ListLabel 131"/>
    <w:qFormat/>
    <w:rsid w:val="00FF6A8B"/>
    <w:rPr>
      <w:color w:val="FF0000"/>
      <w:sz w:val="16"/>
      <w:szCs w:val="16"/>
      <w:u w:val="none"/>
      <w:lang w:val="pt-PT"/>
    </w:rPr>
  </w:style>
  <w:style w:type="character" w:customStyle="1" w:styleId="ListLabel132">
    <w:name w:val="ListLabel 132"/>
    <w:qFormat/>
    <w:rsid w:val="00FF6A8B"/>
    <w:rPr>
      <w:color w:val="auto"/>
      <w:sz w:val="16"/>
      <w:szCs w:val="16"/>
    </w:rPr>
  </w:style>
  <w:style w:type="character" w:customStyle="1" w:styleId="ListLabel133">
    <w:name w:val="ListLabel 133"/>
    <w:qFormat/>
    <w:rsid w:val="00FF6A8B"/>
    <w:rPr>
      <w:color w:val="auto"/>
      <w:sz w:val="16"/>
      <w:szCs w:val="16"/>
    </w:rPr>
  </w:style>
  <w:style w:type="character" w:customStyle="1" w:styleId="ListLabel134">
    <w:name w:val="ListLabel 134"/>
    <w:qFormat/>
    <w:rsid w:val="00FF6A8B"/>
    <w:rPr>
      <w:sz w:val="16"/>
      <w:szCs w:val="16"/>
      <w:lang w:val="en-US"/>
    </w:rPr>
  </w:style>
  <w:style w:type="character" w:customStyle="1" w:styleId="ListLabel135">
    <w:name w:val="ListLabel 135"/>
    <w:qFormat/>
    <w:rsid w:val="00FF6A8B"/>
    <w:rPr>
      <w:sz w:val="16"/>
      <w:szCs w:val="16"/>
    </w:rPr>
  </w:style>
  <w:style w:type="character" w:customStyle="1" w:styleId="ListLabel136">
    <w:name w:val="ListLabel 136"/>
    <w:qFormat/>
    <w:rsid w:val="00FF6A8B"/>
    <w:rPr>
      <w:color w:val="FF0000"/>
      <w:sz w:val="16"/>
      <w:szCs w:val="16"/>
      <w:u w:val="none"/>
      <w:lang w:val="pt-PT"/>
    </w:rPr>
  </w:style>
  <w:style w:type="character" w:customStyle="1" w:styleId="ListLabel137">
    <w:name w:val="ListLabel 137"/>
    <w:qFormat/>
    <w:rsid w:val="00FF6A8B"/>
    <w:rPr>
      <w:color w:val="auto"/>
      <w:sz w:val="16"/>
      <w:szCs w:val="16"/>
    </w:rPr>
  </w:style>
  <w:style w:type="character" w:customStyle="1" w:styleId="ListLabel138">
    <w:name w:val="ListLabel 138"/>
    <w:qFormat/>
    <w:rsid w:val="00FF6A8B"/>
    <w:rPr>
      <w:color w:val="auto"/>
      <w:sz w:val="16"/>
      <w:szCs w:val="16"/>
    </w:rPr>
  </w:style>
  <w:style w:type="character" w:customStyle="1" w:styleId="ListLabel139">
    <w:name w:val="ListLabel 139"/>
    <w:qFormat/>
    <w:rsid w:val="00FF6A8B"/>
    <w:rPr>
      <w:sz w:val="16"/>
      <w:szCs w:val="16"/>
      <w:lang w:val="en-US"/>
    </w:rPr>
  </w:style>
  <w:style w:type="character" w:customStyle="1" w:styleId="ListLabel140">
    <w:name w:val="ListLabel 140"/>
    <w:qFormat/>
    <w:rsid w:val="00FF6A8B"/>
    <w:rPr>
      <w:sz w:val="16"/>
      <w:szCs w:val="16"/>
    </w:rPr>
  </w:style>
  <w:style w:type="character" w:customStyle="1" w:styleId="ListLabel141">
    <w:name w:val="ListLabel 141"/>
    <w:qFormat/>
    <w:rsid w:val="00FF6A8B"/>
    <w:rPr>
      <w:color w:val="FF0000"/>
      <w:sz w:val="16"/>
      <w:szCs w:val="16"/>
      <w:u w:val="none"/>
      <w:lang w:val="pt-PT"/>
    </w:rPr>
  </w:style>
  <w:style w:type="character" w:customStyle="1" w:styleId="ListLabel142">
    <w:name w:val="ListLabel 142"/>
    <w:qFormat/>
    <w:rsid w:val="00FF6A8B"/>
    <w:rPr>
      <w:color w:val="auto"/>
      <w:sz w:val="16"/>
      <w:szCs w:val="16"/>
    </w:rPr>
  </w:style>
  <w:style w:type="character" w:customStyle="1" w:styleId="ListLabel143">
    <w:name w:val="ListLabel 143"/>
    <w:qFormat/>
    <w:rsid w:val="00FF6A8B"/>
    <w:rPr>
      <w:color w:val="auto"/>
      <w:sz w:val="16"/>
      <w:szCs w:val="16"/>
    </w:rPr>
  </w:style>
  <w:style w:type="character" w:customStyle="1" w:styleId="ListLabel144">
    <w:name w:val="ListLabel 144"/>
    <w:qFormat/>
    <w:rsid w:val="00FF6A8B"/>
    <w:rPr>
      <w:sz w:val="16"/>
      <w:szCs w:val="16"/>
      <w:lang w:val="en-US"/>
    </w:rPr>
  </w:style>
  <w:style w:type="character" w:customStyle="1" w:styleId="ListLabel145">
    <w:name w:val="ListLabel 145"/>
    <w:qFormat/>
    <w:rsid w:val="00FF6A8B"/>
    <w:rPr>
      <w:sz w:val="16"/>
      <w:szCs w:val="16"/>
    </w:rPr>
  </w:style>
  <w:style w:type="character" w:customStyle="1" w:styleId="ListLabel146">
    <w:name w:val="ListLabel 146"/>
    <w:qFormat/>
    <w:rsid w:val="00FF6A8B"/>
    <w:rPr>
      <w:color w:val="FF0000"/>
      <w:sz w:val="16"/>
      <w:szCs w:val="16"/>
      <w:u w:val="none"/>
      <w:lang w:val="pt-PT"/>
    </w:rPr>
  </w:style>
  <w:style w:type="character" w:customStyle="1" w:styleId="ListLabel147">
    <w:name w:val="ListLabel 147"/>
    <w:qFormat/>
    <w:rsid w:val="00FF6A8B"/>
    <w:rPr>
      <w:color w:val="auto"/>
      <w:sz w:val="16"/>
      <w:szCs w:val="16"/>
    </w:rPr>
  </w:style>
  <w:style w:type="character" w:customStyle="1" w:styleId="ListLabel148">
    <w:name w:val="ListLabel 148"/>
    <w:qFormat/>
    <w:rsid w:val="00FF6A8B"/>
    <w:rPr>
      <w:color w:val="auto"/>
      <w:sz w:val="16"/>
      <w:szCs w:val="16"/>
    </w:rPr>
  </w:style>
  <w:style w:type="character" w:customStyle="1" w:styleId="ListLabel149">
    <w:name w:val="ListLabel 149"/>
    <w:qFormat/>
    <w:rsid w:val="00FF6A8B"/>
    <w:rPr>
      <w:sz w:val="16"/>
      <w:szCs w:val="16"/>
      <w:lang w:val="en-US"/>
    </w:rPr>
  </w:style>
  <w:style w:type="character" w:customStyle="1" w:styleId="ListLabel150">
    <w:name w:val="ListLabel 150"/>
    <w:qFormat/>
    <w:rsid w:val="00FF6A8B"/>
    <w:rPr>
      <w:sz w:val="16"/>
      <w:szCs w:val="16"/>
    </w:rPr>
  </w:style>
  <w:style w:type="character" w:customStyle="1" w:styleId="ListLabel151">
    <w:name w:val="ListLabel 151"/>
    <w:qFormat/>
    <w:rsid w:val="00FF6A8B"/>
    <w:rPr>
      <w:color w:val="FF0000"/>
      <w:sz w:val="16"/>
      <w:szCs w:val="16"/>
      <w:u w:val="none"/>
      <w:lang w:val="pt-PT"/>
    </w:rPr>
  </w:style>
  <w:style w:type="character" w:customStyle="1" w:styleId="ListLabel152">
    <w:name w:val="ListLabel 152"/>
    <w:qFormat/>
    <w:rsid w:val="00FF6A8B"/>
    <w:rPr>
      <w:color w:val="auto"/>
      <w:sz w:val="16"/>
      <w:szCs w:val="16"/>
    </w:rPr>
  </w:style>
  <w:style w:type="character" w:customStyle="1" w:styleId="ListLabel153">
    <w:name w:val="ListLabel 153"/>
    <w:qFormat/>
    <w:rsid w:val="00FF6A8B"/>
    <w:rPr>
      <w:color w:val="auto"/>
      <w:sz w:val="16"/>
      <w:szCs w:val="16"/>
    </w:rPr>
  </w:style>
  <w:style w:type="character" w:customStyle="1" w:styleId="ListLabel154">
    <w:name w:val="ListLabel 154"/>
    <w:qFormat/>
    <w:rsid w:val="00FF6A8B"/>
    <w:rPr>
      <w:sz w:val="16"/>
      <w:szCs w:val="16"/>
      <w:lang w:val="en-US"/>
    </w:rPr>
  </w:style>
  <w:style w:type="character" w:customStyle="1" w:styleId="ListLabel155">
    <w:name w:val="ListLabel 155"/>
    <w:qFormat/>
    <w:rsid w:val="00FF6A8B"/>
    <w:rPr>
      <w:sz w:val="16"/>
      <w:szCs w:val="16"/>
    </w:rPr>
  </w:style>
  <w:style w:type="character" w:customStyle="1" w:styleId="ListLabel156">
    <w:name w:val="ListLabel 156"/>
    <w:qFormat/>
    <w:rsid w:val="00FF6A8B"/>
    <w:rPr>
      <w:color w:val="FF0000"/>
      <w:sz w:val="16"/>
      <w:szCs w:val="16"/>
      <w:u w:val="none"/>
      <w:lang w:val="pt-PT"/>
    </w:rPr>
  </w:style>
  <w:style w:type="character" w:customStyle="1" w:styleId="ListLabel157">
    <w:name w:val="ListLabel 157"/>
    <w:qFormat/>
    <w:rsid w:val="00FF6A8B"/>
    <w:rPr>
      <w:color w:val="auto"/>
      <w:sz w:val="16"/>
      <w:szCs w:val="16"/>
    </w:rPr>
  </w:style>
  <w:style w:type="character" w:customStyle="1" w:styleId="ListLabel158">
    <w:name w:val="ListLabel 158"/>
    <w:qFormat/>
    <w:rsid w:val="00FF6A8B"/>
    <w:rPr>
      <w:color w:val="auto"/>
      <w:sz w:val="16"/>
      <w:szCs w:val="16"/>
    </w:rPr>
  </w:style>
  <w:style w:type="character" w:customStyle="1" w:styleId="ListLabel159">
    <w:name w:val="ListLabel 159"/>
    <w:qFormat/>
    <w:rsid w:val="00FF6A8B"/>
    <w:rPr>
      <w:sz w:val="16"/>
      <w:szCs w:val="16"/>
      <w:lang w:val="en-US"/>
    </w:rPr>
  </w:style>
  <w:style w:type="character" w:customStyle="1" w:styleId="ListLabel160">
    <w:name w:val="ListLabel 160"/>
    <w:qFormat/>
    <w:rsid w:val="00FF6A8B"/>
    <w:rPr>
      <w:sz w:val="16"/>
      <w:szCs w:val="16"/>
    </w:rPr>
  </w:style>
  <w:style w:type="character" w:customStyle="1" w:styleId="ListLabel161">
    <w:name w:val="ListLabel 161"/>
    <w:qFormat/>
    <w:rsid w:val="00FF6A8B"/>
    <w:rPr>
      <w:color w:val="FF0000"/>
      <w:sz w:val="16"/>
      <w:szCs w:val="16"/>
      <w:u w:val="none"/>
      <w:lang w:val="pt-PT"/>
    </w:rPr>
  </w:style>
  <w:style w:type="character" w:customStyle="1" w:styleId="ListLabel162">
    <w:name w:val="ListLabel 162"/>
    <w:qFormat/>
    <w:rsid w:val="00FF6A8B"/>
    <w:rPr>
      <w:color w:val="auto"/>
      <w:sz w:val="16"/>
      <w:szCs w:val="16"/>
    </w:rPr>
  </w:style>
  <w:style w:type="character" w:customStyle="1" w:styleId="ListLabel163">
    <w:name w:val="ListLabel 163"/>
    <w:qFormat/>
    <w:rsid w:val="00FF6A8B"/>
    <w:rPr>
      <w:color w:val="auto"/>
      <w:sz w:val="16"/>
      <w:szCs w:val="16"/>
    </w:rPr>
  </w:style>
  <w:style w:type="character" w:customStyle="1" w:styleId="ListLabel164">
    <w:name w:val="ListLabel 164"/>
    <w:qFormat/>
    <w:rsid w:val="00FF6A8B"/>
    <w:rPr>
      <w:sz w:val="16"/>
      <w:szCs w:val="16"/>
      <w:lang w:val="en-US"/>
    </w:rPr>
  </w:style>
  <w:style w:type="character" w:customStyle="1" w:styleId="ListLabel165">
    <w:name w:val="ListLabel 165"/>
    <w:qFormat/>
    <w:rsid w:val="00FF6A8B"/>
    <w:rPr>
      <w:sz w:val="16"/>
      <w:szCs w:val="16"/>
    </w:rPr>
  </w:style>
  <w:style w:type="character" w:customStyle="1" w:styleId="ListLabel166">
    <w:name w:val="ListLabel 166"/>
    <w:qFormat/>
    <w:rsid w:val="00FF6A8B"/>
    <w:rPr>
      <w:color w:val="FF0000"/>
      <w:sz w:val="16"/>
      <w:szCs w:val="16"/>
      <w:u w:val="none"/>
      <w:lang w:val="pt-PT"/>
    </w:rPr>
  </w:style>
  <w:style w:type="character" w:customStyle="1" w:styleId="ListLabel167">
    <w:name w:val="ListLabel 167"/>
    <w:qFormat/>
    <w:rsid w:val="00FF6A8B"/>
    <w:rPr>
      <w:color w:val="auto"/>
      <w:sz w:val="16"/>
      <w:szCs w:val="16"/>
    </w:rPr>
  </w:style>
  <w:style w:type="character" w:customStyle="1" w:styleId="ListLabel168">
    <w:name w:val="ListLabel 168"/>
    <w:qFormat/>
    <w:rsid w:val="00FF6A8B"/>
    <w:rPr>
      <w:color w:val="auto"/>
      <w:sz w:val="16"/>
      <w:szCs w:val="16"/>
    </w:rPr>
  </w:style>
  <w:style w:type="character" w:customStyle="1" w:styleId="ListLabel169">
    <w:name w:val="ListLabel 169"/>
    <w:qFormat/>
    <w:rsid w:val="00FF6A8B"/>
    <w:rPr>
      <w:sz w:val="16"/>
      <w:szCs w:val="16"/>
      <w:lang w:val="en-US"/>
    </w:rPr>
  </w:style>
  <w:style w:type="character" w:customStyle="1" w:styleId="ListLabel170">
    <w:name w:val="ListLabel 170"/>
    <w:qFormat/>
    <w:rsid w:val="00FF6A8B"/>
    <w:rPr>
      <w:sz w:val="16"/>
      <w:szCs w:val="16"/>
    </w:rPr>
  </w:style>
  <w:style w:type="character" w:customStyle="1" w:styleId="ListLabel171">
    <w:name w:val="ListLabel 171"/>
    <w:qFormat/>
    <w:rsid w:val="00FF6A8B"/>
    <w:rPr>
      <w:color w:val="FF0000"/>
      <w:sz w:val="16"/>
      <w:szCs w:val="16"/>
      <w:u w:val="none"/>
      <w:lang w:val="pt-PT"/>
    </w:rPr>
  </w:style>
  <w:style w:type="character" w:customStyle="1" w:styleId="ListLabel172">
    <w:name w:val="ListLabel 172"/>
    <w:qFormat/>
    <w:rsid w:val="00FF6A8B"/>
    <w:rPr>
      <w:color w:val="auto"/>
      <w:sz w:val="16"/>
      <w:szCs w:val="16"/>
    </w:rPr>
  </w:style>
  <w:style w:type="character" w:customStyle="1" w:styleId="ListLabel173">
    <w:name w:val="ListLabel 173"/>
    <w:qFormat/>
    <w:rsid w:val="00FF6A8B"/>
    <w:rPr>
      <w:color w:val="auto"/>
      <w:sz w:val="16"/>
      <w:szCs w:val="16"/>
    </w:rPr>
  </w:style>
  <w:style w:type="character" w:customStyle="1" w:styleId="ListLabel174">
    <w:name w:val="ListLabel 174"/>
    <w:qFormat/>
    <w:rsid w:val="00FF6A8B"/>
    <w:rPr>
      <w:sz w:val="16"/>
      <w:szCs w:val="16"/>
      <w:lang w:val="en-US"/>
    </w:rPr>
  </w:style>
  <w:style w:type="character" w:customStyle="1" w:styleId="ListLabel175">
    <w:name w:val="ListLabel 175"/>
    <w:qFormat/>
    <w:rsid w:val="00FF6A8B"/>
    <w:rPr>
      <w:sz w:val="16"/>
      <w:szCs w:val="16"/>
    </w:rPr>
  </w:style>
  <w:style w:type="character" w:customStyle="1" w:styleId="ListLabel176">
    <w:name w:val="ListLabel 176"/>
    <w:qFormat/>
    <w:rsid w:val="00FF6A8B"/>
    <w:rPr>
      <w:color w:val="FF0000"/>
      <w:sz w:val="16"/>
      <w:szCs w:val="16"/>
      <w:u w:val="none"/>
      <w:lang w:val="pt-PT"/>
    </w:rPr>
  </w:style>
  <w:style w:type="character" w:customStyle="1" w:styleId="ListLabel177">
    <w:name w:val="ListLabel 177"/>
    <w:qFormat/>
    <w:rsid w:val="00FF6A8B"/>
    <w:rPr>
      <w:color w:val="auto"/>
      <w:sz w:val="16"/>
      <w:szCs w:val="16"/>
    </w:rPr>
  </w:style>
  <w:style w:type="character" w:customStyle="1" w:styleId="ListLabel178">
    <w:name w:val="ListLabel 178"/>
    <w:qFormat/>
    <w:rsid w:val="00FF6A8B"/>
    <w:rPr>
      <w:color w:val="auto"/>
      <w:sz w:val="16"/>
      <w:szCs w:val="16"/>
    </w:rPr>
  </w:style>
  <w:style w:type="character" w:customStyle="1" w:styleId="ListLabel179">
    <w:name w:val="ListLabel 179"/>
    <w:qFormat/>
    <w:rsid w:val="00FF6A8B"/>
    <w:rPr>
      <w:sz w:val="16"/>
      <w:szCs w:val="16"/>
      <w:lang w:val="en-US"/>
    </w:rPr>
  </w:style>
  <w:style w:type="character" w:customStyle="1" w:styleId="ListLabel180">
    <w:name w:val="ListLabel 180"/>
    <w:qFormat/>
    <w:rsid w:val="00FF6A8B"/>
    <w:rPr>
      <w:sz w:val="16"/>
      <w:szCs w:val="16"/>
    </w:rPr>
  </w:style>
  <w:style w:type="character" w:customStyle="1" w:styleId="ListLabel181">
    <w:name w:val="ListLabel 181"/>
    <w:qFormat/>
    <w:rsid w:val="00FF6A8B"/>
    <w:rPr>
      <w:color w:val="FF0000"/>
      <w:sz w:val="16"/>
      <w:szCs w:val="16"/>
      <w:u w:val="none"/>
      <w:lang w:val="pt-PT"/>
    </w:rPr>
  </w:style>
  <w:style w:type="character" w:customStyle="1" w:styleId="ListLabel182">
    <w:name w:val="ListLabel 182"/>
    <w:qFormat/>
    <w:rsid w:val="00FF6A8B"/>
    <w:rPr>
      <w:color w:val="auto"/>
      <w:sz w:val="16"/>
      <w:szCs w:val="16"/>
    </w:rPr>
  </w:style>
  <w:style w:type="character" w:customStyle="1" w:styleId="ListLabel183">
    <w:name w:val="ListLabel 183"/>
    <w:qFormat/>
    <w:rsid w:val="00FF6A8B"/>
    <w:rPr>
      <w:color w:val="auto"/>
      <w:sz w:val="16"/>
      <w:szCs w:val="16"/>
    </w:rPr>
  </w:style>
  <w:style w:type="character" w:customStyle="1" w:styleId="ListLabel184">
    <w:name w:val="ListLabel 184"/>
    <w:qFormat/>
    <w:rsid w:val="00FF6A8B"/>
    <w:rPr>
      <w:sz w:val="16"/>
      <w:szCs w:val="16"/>
      <w:lang w:val="en-US"/>
    </w:rPr>
  </w:style>
  <w:style w:type="character" w:customStyle="1" w:styleId="ListLabel185">
    <w:name w:val="ListLabel 185"/>
    <w:qFormat/>
    <w:rsid w:val="00FF6A8B"/>
    <w:rPr>
      <w:sz w:val="16"/>
      <w:szCs w:val="16"/>
    </w:rPr>
  </w:style>
  <w:style w:type="character" w:customStyle="1" w:styleId="ListLabel186">
    <w:name w:val="ListLabel 186"/>
    <w:qFormat/>
    <w:rsid w:val="00FF6A8B"/>
    <w:rPr>
      <w:color w:val="FF0000"/>
      <w:sz w:val="16"/>
      <w:szCs w:val="16"/>
      <w:u w:val="none"/>
      <w:lang w:val="pt-PT"/>
    </w:rPr>
  </w:style>
  <w:style w:type="character" w:customStyle="1" w:styleId="ListLabel187">
    <w:name w:val="ListLabel 187"/>
    <w:qFormat/>
    <w:rsid w:val="00FF6A8B"/>
    <w:rPr>
      <w:color w:val="auto"/>
      <w:sz w:val="16"/>
      <w:szCs w:val="16"/>
    </w:rPr>
  </w:style>
  <w:style w:type="character" w:customStyle="1" w:styleId="ListLabel188">
    <w:name w:val="ListLabel 188"/>
    <w:qFormat/>
    <w:rsid w:val="00FF6A8B"/>
    <w:rPr>
      <w:color w:val="auto"/>
      <w:sz w:val="16"/>
      <w:szCs w:val="16"/>
    </w:rPr>
  </w:style>
  <w:style w:type="character" w:customStyle="1" w:styleId="ListLabel189">
    <w:name w:val="ListLabel 189"/>
    <w:qFormat/>
    <w:rsid w:val="00FF6A8B"/>
    <w:rPr>
      <w:sz w:val="16"/>
      <w:szCs w:val="16"/>
      <w:lang w:val="en-US"/>
    </w:rPr>
  </w:style>
  <w:style w:type="character" w:customStyle="1" w:styleId="ListLabel190">
    <w:name w:val="ListLabel 190"/>
    <w:qFormat/>
    <w:rsid w:val="00FF6A8B"/>
    <w:rPr>
      <w:sz w:val="16"/>
      <w:szCs w:val="16"/>
    </w:rPr>
  </w:style>
  <w:style w:type="character" w:customStyle="1" w:styleId="ListLabel191">
    <w:name w:val="ListLabel 191"/>
    <w:qFormat/>
    <w:rsid w:val="00FF6A8B"/>
    <w:rPr>
      <w:color w:val="FF0000"/>
      <w:sz w:val="16"/>
      <w:szCs w:val="16"/>
      <w:u w:val="none"/>
      <w:lang w:val="pt-PT"/>
    </w:rPr>
  </w:style>
  <w:style w:type="character" w:customStyle="1" w:styleId="ListLabel192">
    <w:name w:val="ListLabel 192"/>
    <w:qFormat/>
    <w:rsid w:val="00FF6A8B"/>
    <w:rPr>
      <w:color w:val="auto"/>
      <w:sz w:val="16"/>
      <w:szCs w:val="16"/>
    </w:rPr>
  </w:style>
  <w:style w:type="character" w:customStyle="1" w:styleId="ListLabel193">
    <w:name w:val="ListLabel 193"/>
    <w:qFormat/>
    <w:rsid w:val="00FF6A8B"/>
    <w:rPr>
      <w:color w:val="auto"/>
      <w:sz w:val="16"/>
      <w:szCs w:val="16"/>
    </w:rPr>
  </w:style>
  <w:style w:type="character" w:customStyle="1" w:styleId="ListLabel194">
    <w:name w:val="ListLabel 194"/>
    <w:qFormat/>
    <w:rsid w:val="00FF6A8B"/>
    <w:rPr>
      <w:sz w:val="16"/>
      <w:szCs w:val="16"/>
      <w:lang w:val="en-US"/>
    </w:rPr>
  </w:style>
  <w:style w:type="character" w:customStyle="1" w:styleId="ListLabel195">
    <w:name w:val="ListLabel 195"/>
    <w:qFormat/>
    <w:rsid w:val="00FF6A8B"/>
    <w:rPr>
      <w:sz w:val="16"/>
      <w:szCs w:val="16"/>
    </w:rPr>
  </w:style>
  <w:style w:type="character" w:customStyle="1" w:styleId="ListLabel196">
    <w:name w:val="ListLabel 196"/>
    <w:qFormat/>
    <w:rsid w:val="00FF6A8B"/>
    <w:rPr>
      <w:color w:val="FF0000"/>
      <w:sz w:val="16"/>
      <w:szCs w:val="16"/>
      <w:u w:val="none"/>
      <w:lang w:val="pt-PT"/>
    </w:rPr>
  </w:style>
  <w:style w:type="character" w:customStyle="1" w:styleId="ListLabel197">
    <w:name w:val="ListLabel 197"/>
    <w:qFormat/>
    <w:rsid w:val="00FF6A8B"/>
    <w:rPr>
      <w:color w:val="auto"/>
      <w:sz w:val="16"/>
      <w:szCs w:val="16"/>
    </w:rPr>
  </w:style>
  <w:style w:type="character" w:customStyle="1" w:styleId="ListLabel198">
    <w:name w:val="ListLabel 198"/>
    <w:qFormat/>
    <w:rsid w:val="00FF6A8B"/>
    <w:rPr>
      <w:color w:val="auto"/>
      <w:sz w:val="16"/>
      <w:szCs w:val="16"/>
    </w:rPr>
  </w:style>
  <w:style w:type="character" w:customStyle="1" w:styleId="ListLabel199">
    <w:name w:val="ListLabel 199"/>
    <w:qFormat/>
    <w:rsid w:val="00FF6A8B"/>
    <w:rPr>
      <w:sz w:val="16"/>
      <w:szCs w:val="16"/>
      <w:lang w:val="en-US"/>
    </w:rPr>
  </w:style>
  <w:style w:type="character" w:customStyle="1" w:styleId="ListLabel200">
    <w:name w:val="ListLabel 200"/>
    <w:qFormat/>
    <w:rsid w:val="00FF6A8B"/>
    <w:rPr>
      <w:sz w:val="16"/>
      <w:szCs w:val="16"/>
    </w:rPr>
  </w:style>
  <w:style w:type="character" w:customStyle="1" w:styleId="ListLabel201">
    <w:name w:val="ListLabel 201"/>
    <w:qFormat/>
    <w:rsid w:val="00FF6A8B"/>
    <w:rPr>
      <w:color w:val="FF0000"/>
      <w:sz w:val="16"/>
      <w:szCs w:val="16"/>
      <w:u w:val="none"/>
      <w:lang w:val="pt-PT"/>
    </w:rPr>
  </w:style>
  <w:style w:type="character" w:customStyle="1" w:styleId="ListLabel202">
    <w:name w:val="ListLabel 202"/>
    <w:qFormat/>
    <w:rsid w:val="00FF6A8B"/>
    <w:rPr>
      <w:color w:val="auto"/>
      <w:sz w:val="16"/>
      <w:szCs w:val="16"/>
    </w:rPr>
  </w:style>
  <w:style w:type="character" w:customStyle="1" w:styleId="ListLabel203">
    <w:name w:val="ListLabel 203"/>
    <w:qFormat/>
    <w:rsid w:val="00FF6A8B"/>
    <w:rPr>
      <w:color w:val="auto"/>
      <w:sz w:val="16"/>
      <w:szCs w:val="16"/>
    </w:rPr>
  </w:style>
  <w:style w:type="character" w:customStyle="1" w:styleId="ListLabel204">
    <w:name w:val="ListLabel 204"/>
    <w:qFormat/>
    <w:rsid w:val="00FF6A8B"/>
    <w:rPr>
      <w:sz w:val="16"/>
      <w:szCs w:val="16"/>
      <w:lang w:val="en-US"/>
    </w:rPr>
  </w:style>
  <w:style w:type="character" w:customStyle="1" w:styleId="ListLabel205">
    <w:name w:val="ListLabel 205"/>
    <w:qFormat/>
    <w:rsid w:val="00FF6A8B"/>
    <w:rPr>
      <w:sz w:val="16"/>
      <w:szCs w:val="16"/>
    </w:rPr>
  </w:style>
  <w:style w:type="character" w:customStyle="1" w:styleId="ListLabel206">
    <w:name w:val="ListLabel 206"/>
    <w:qFormat/>
    <w:rsid w:val="00FF6A8B"/>
    <w:rPr>
      <w:color w:val="FF0000"/>
      <w:sz w:val="16"/>
      <w:szCs w:val="16"/>
      <w:u w:val="none"/>
      <w:lang w:val="pt-PT"/>
    </w:rPr>
  </w:style>
  <w:style w:type="character" w:customStyle="1" w:styleId="ListLabel207">
    <w:name w:val="ListLabel 207"/>
    <w:qFormat/>
    <w:rsid w:val="00FF6A8B"/>
    <w:rPr>
      <w:color w:val="auto"/>
      <w:sz w:val="16"/>
      <w:szCs w:val="16"/>
    </w:rPr>
  </w:style>
  <w:style w:type="character" w:customStyle="1" w:styleId="ListLabel208">
    <w:name w:val="ListLabel 208"/>
    <w:qFormat/>
    <w:rsid w:val="00FF6A8B"/>
    <w:rPr>
      <w:color w:val="auto"/>
      <w:sz w:val="16"/>
      <w:szCs w:val="16"/>
    </w:rPr>
  </w:style>
  <w:style w:type="character" w:customStyle="1" w:styleId="A2">
    <w:name w:val="A2"/>
    <w:qFormat/>
    <w:rsid w:val="00FF6A8B"/>
    <w:rPr>
      <w:rFonts w:ascii="Ottawa" w:hAnsi="Ottawa"/>
      <w:color w:val="000000"/>
      <w:sz w:val="22"/>
    </w:rPr>
  </w:style>
  <w:style w:type="character" w:customStyle="1" w:styleId="Citao1">
    <w:name w:val="Citação1"/>
    <w:qFormat/>
    <w:rsid w:val="00FF6A8B"/>
    <w:rPr>
      <w:i/>
      <w:iCs/>
    </w:rPr>
  </w:style>
  <w:style w:type="character" w:customStyle="1" w:styleId="A6">
    <w:name w:val="A6"/>
    <w:qFormat/>
    <w:rsid w:val="00FF6A8B"/>
    <w:rPr>
      <w:rFonts w:ascii="Ottawa" w:hAnsi="Ottawa"/>
      <w:color w:val="000000"/>
      <w:sz w:val="12"/>
    </w:rPr>
  </w:style>
  <w:style w:type="character" w:customStyle="1" w:styleId="ListLabel209">
    <w:name w:val="ListLabel 209"/>
    <w:qFormat/>
    <w:rsid w:val="00FF6A8B"/>
    <w:rPr>
      <w:sz w:val="16"/>
      <w:szCs w:val="16"/>
      <w:lang w:val="en-US"/>
    </w:rPr>
  </w:style>
  <w:style w:type="character" w:customStyle="1" w:styleId="ListLabel210">
    <w:name w:val="ListLabel 210"/>
    <w:qFormat/>
    <w:rsid w:val="00FF6A8B"/>
    <w:rPr>
      <w:sz w:val="16"/>
      <w:szCs w:val="16"/>
    </w:rPr>
  </w:style>
  <w:style w:type="character" w:customStyle="1" w:styleId="ListLabel211">
    <w:name w:val="ListLabel 211"/>
    <w:qFormat/>
    <w:rsid w:val="00FF6A8B"/>
    <w:rPr>
      <w:color w:val="FF0000"/>
      <w:sz w:val="16"/>
      <w:szCs w:val="16"/>
      <w:u w:val="none"/>
      <w:lang w:val="pt-PT"/>
    </w:rPr>
  </w:style>
  <w:style w:type="character" w:customStyle="1" w:styleId="ListLabel212">
    <w:name w:val="ListLabel 212"/>
    <w:qFormat/>
    <w:rsid w:val="00FF6A8B"/>
    <w:rPr>
      <w:color w:val="auto"/>
      <w:sz w:val="16"/>
      <w:szCs w:val="16"/>
    </w:rPr>
  </w:style>
  <w:style w:type="character" w:customStyle="1" w:styleId="ListLabel213">
    <w:name w:val="ListLabel 213"/>
    <w:qFormat/>
    <w:rsid w:val="00FF6A8B"/>
    <w:rPr>
      <w:color w:val="auto"/>
      <w:sz w:val="16"/>
      <w:szCs w:val="16"/>
    </w:rPr>
  </w:style>
  <w:style w:type="character" w:customStyle="1" w:styleId="ListLabel214">
    <w:name w:val="ListLabel 214"/>
    <w:qFormat/>
    <w:rsid w:val="00FF6A8B"/>
    <w:rPr>
      <w:sz w:val="16"/>
      <w:szCs w:val="16"/>
      <w:lang w:val="en-US"/>
    </w:rPr>
  </w:style>
  <w:style w:type="character" w:customStyle="1" w:styleId="ListLabel215">
    <w:name w:val="ListLabel 215"/>
    <w:qFormat/>
    <w:rsid w:val="00FF6A8B"/>
    <w:rPr>
      <w:sz w:val="16"/>
      <w:szCs w:val="16"/>
    </w:rPr>
  </w:style>
  <w:style w:type="character" w:customStyle="1" w:styleId="ListLabel216">
    <w:name w:val="ListLabel 216"/>
    <w:qFormat/>
    <w:rsid w:val="00FF6A8B"/>
    <w:rPr>
      <w:color w:val="FF0000"/>
      <w:sz w:val="16"/>
      <w:szCs w:val="16"/>
      <w:u w:val="none"/>
      <w:lang w:val="pt-PT"/>
    </w:rPr>
  </w:style>
  <w:style w:type="character" w:customStyle="1" w:styleId="ListLabel217">
    <w:name w:val="ListLabel 217"/>
    <w:qFormat/>
    <w:rsid w:val="00FF6A8B"/>
    <w:rPr>
      <w:color w:val="auto"/>
      <w:sz w:val="16"/>
      <w:szCs w:val="16"/>
    </w:rPr>
  </w:style>
  <w:style w:type="character" w:customStyle="1" w:styleId="ListLabel218">
    <w:name w:val="ListLabel 218"/>
    <w:qFormat/>
    <w:rsid w:val="00FF6A8B"/>
    <w:rPr>
      <w:color w:val="auto"/>
      <w:sz w:val="16"/>
      <w:szCs w:val="16"/>
    </w:rPr>
  </w:style>
  <w:style w:type="character" w:customStyle="1" w:styleId="WW8Num1z0">
    <w:name w:val="WW8Num1z0"/>
    <w:qFormat/>
    <w:rsid w:val="00FF6A8B"/>
    <w:rPr>
      <w:rFonts w:ascii="Symbol" w:hAnsi="Symbol" w:cs="Symbol"/>
      <w:color w:val="CC0000"/>
    </w:rPr>
  </w:style>
  <w:style w:type="character" w:customStyle="1" w:styleId="WW8Num1z1">
    <w:name w:val="WW8Num1z1"/>
    <w:qFormat/>
    <w:rsid w:val="00FF6A8B"/>
    <w:rPr>
      <w:rFonts w:ascii="Courier New" w:hAnsi="Courier New" w:cs="Courier New"/>
    </w:rPr>
  </w:style>
  <w:style w:type="character" w:customStyle="1" w:styleId="WW8Num1z2">
    <w:name w:val="WW8Num1z2"/>
    <w:qFormat/>
    <w:rsid w:val="00FF6A8B"/>
    <w:rPr>
      <w:rFonts w:ascii="Wingdings" w:hAnsi="Wingdings" w:cs="Wingdings"/>
    </w:rPr>
  </w:style>
  <w:style w:type="character" w:customStyle="1" w:styleId="WW8Num1z3">
    <w:name w:val="WW8Num1z3"/>
    <w:qFormat/>
    <w:rsid w:val="00FF6A8B"/>
    <w:rPr>
      <w:rFonts w:ascii="Symbol" w:hAnsi="Symbol" w:cs="Symbol"/>
    </w:rPr>
  </w:style>
  <w:style w:type="character" w:customStyle="1" w:styleId="ListLabel1891">
    <w:name w:val="ListLabel 1891"/>
    <w:qFormat/>
    <w:rPr>
      <w:b/>
      <w:sz w:val="16"/>
    </w:rPr>
  </w:style>
  <w:style w:type="character" w:customStyle="1" w:styleId="ListLabel1892">
    <w:name w:val="ListLabel 1892"/>
    <w:qFormat/>
    <w:rPr>
      <w:rFonts w:eastAsia="Times New Roman" w:cs="Times New Roman"/>
      <w:color w:val="auto"/>
      <w:sz w:val="24"/>
      <w:szCs w:val="24"/>
    </w:rPr>
  </w:style>
  <w:style w:type="character" w:customStyle="1" w:styleId="ListLabel1893">
    <w:name w:val="ListLabel 1893"/>
    <w:qFormat/>
    <w:rPr>
      <w:b w:val="0"/>
      <w:color w:val="auto"/>
      <w:sz w:val="24"/>
      <w:szCs w:val="24"/>
    </w:rPr>
  </w:style>
  <w:style w:type="character" w:customStyle="1" w:styleId="ListLabel1894">
    <w:name w:val="ListLabel 1894"/>
    <w:qFormat/>
    <w:rPr>
      <w:rFonts w:eastAsia="Times New Roman" w:cs="Times New Roman"/>
      <w:color w:val="auto"/>
      <w:sz w:val="16"/>
      <w:szCs w:val="16"/>
    </w:rPr>
  </w:style>
  <w:style w:type="character" w:customStyle="1" w:styleId="ListLabel1895">
    <w:name w:val="ListLabel 1895"/>
    <w:qFormat/>
    <w:rPr>
      <w:rFonts w:eastAsia="Times New Roman" w:cs="Times New Roman"/>
      <w:color w:val="auto"/>
      <w:sz w:val="16"/>
      <w:szCs w:val="16"/>
    </w:rPr>
  </w:style>
  <w:style w:type="character" w:customStyle="1" w:styleId="ListLabel1896">
    <w:name w:val="ListLabel 1896"/>
    <w:qFormat/>
    <w:rPr>
      <w:rFonts w:eastAsia="Times New Roman" w:cs="Times New Roman"/>
      <w:color w:val="auto"/>
      <w:sz w:val="24"/>
      <w:szCs w:val="24"/>
    </w:rPr>
  </w:style>
  <w:style w:type="character" w:customStyle="1" w:styleId="ListLabel1897">
    <w:name w:val="ListLabel 1897"/>
    <w:qFormat/>
    <w:rPr>
      <w:b w:val="0"/>
      <w:color w:val="auto"/>
      <w:sz w:val="24"/>
      <w:szCs w:val="24"/>
    </w:rPr>
  </w:style>
  <w:style w:type="character" w:customStyle="1" w:styleId="ListLabel1898">
    <w:name w:val="ListLabel 1898"/>
    <w:qFormat/>
    <w:rPr>
      <w:color w:val="auto"/>
    </w:rPr>
  </w:style>
  <w:style w:type="character" w:customStyle="1" w:styleId="ListLabel1899">
    <w:name w:val="ListLabel 1899"/>
    <w:qFormat/>
    <w:rPr>
      <w:color w:val="auto"/>
    </w:rPr>
  </w:style>
  <w:style w:type="character" w:customStyle="1" w:styleId="ListLabel1900">
    <w:name w:val="ListLabel 1900"/>
    <w:qFormat/>
    <w:rPr>
      <w:color w:val="auto"/>
    </w:rPr>
  </w:style>
  <w:style w:type="character" w:customStyle="1" w:styleId="ListLabel1901">
    <w:name w:val="ListLabel 1901"/>
    <w:qFormat/>
    <w:rPr>
      <w:b w:val="0"/>
      <w:i w:val="0"/>
      <w:sz w:val="24"/>
      <w:szCs w:val="24"/>
    </w:rPr>
  </w:style>
  <w:style w:type="character" w:customStyle="1" w:styleId="ListLabel1902">
    <w:name w:val="ListLabel 1902"/>
    <w:qFormat/>
    <w:rPr>
      <w:b w:val="0"/>
      <w:sz w:val="24"/>
      <w:szCs w:val="24"/>
    </w:rPr>
  </w:style>
  <w:style w:type="character" w:customStyle="1" w:styleId="ListLabel1903">
    <w:name w:val="ListLabel 1903"/>
    <w:qFormat/>
    <w:rPr>
      <w:b w:val="0"/>
      <w:color w:val="auto"/>
      <w:sz w:val="24"/>
      <w:szCs w:val="24"/>
    </w:rPr>
  </w:style>
  <w:style w:type="character" w:customStyle="1" w:styleId="ListLabel1904">
    <w:name w:val="ListLabel 1904"/>
    <w:qFormat/>
    <w:rPr>
      <w:b w:val="0"/>
      <w:sz w:val="24"/>
      <w:szCs w:val="24"/>
    </w:rPr>
  </w:style>
  <w:style w:type="character" w:customStyle="1" w:styleId="ListLabel1905">
    <w:name w:val="ListLabel 1905"/>
    <w:qFormat/>
    <w:rPr>
      <w:b w:val="0"/>
      <w:sz w:val="24"/>
      <w:szCs w:val="24"/>
    </w:rPr>
  </w:style>
  <w:style w:type="character" w:customStyle="1" w:styleId="ListLabel1906">
    <w:name w:val="ListLabel 1906"/>
    <w:qFormat/>
    <w:rPr>
      <w:color w:val="auto"/>
    </w:rPr>
  </w:style>
  <w:style w:type="character" w:customStyle="1" w:styleId="ListLabel1907">
    <w:name w:val="ListLabel 1907"/>
    <w:qFormat/>
    <w:rPr>
      <w:color w:val="auto"/>
    </w:rPr>
  </w:style>
  <w:style w:type="character" w:customStyle="1" w:styleId="ListLabel1908">
    <w:name w:val="ListLabel 1908"/>
    <w:qFormat/>
    <w:rPr>
      <w:color w:val="auto"/>
    </w:rPr>
  </w:style>
  <w:style w:type="character" w:customStyle="1" w:styleId="ListLabel1909">
    <w:name w:val="ListLabel 1909"/>
    <w:qFormat/>
    <w:rPr>
      <w:rFonts w:ascii="Times New Roman" w:eastAsia="Times New Roman" w:hAnsi="Times New Roman" w:cs="Times New Roman"/>
      <w:sz w:val="24"/>
      <w:szCs w:val="24"/>
    </w:rPr>
  </w:style>
  <w:style w:type="character" w:customStyle="1" w:styleId="ListLabel1910">
    <w:name w:val="ListLabel 1910"/>
    <w:qFormat/>
    <w:rPr>
      <w:rFonts w:ascii="Times New Roman" w:eastAsia="Times New Roman" w:hAnsi="Times New Roman" w:cs="Times New Roman"/>
      <w:sz w:val="24"/>
      <w:szCs w:val="24"/>
    </w:rPr>
  </w:style>
  <w:style w:type="character" w:customStyle="1" w:styleId="ListLabel1911">
    <w:name w:val="ListLabel 1911"/>
    <w:qFormat/>
    <w:rPr>
      <w:rFonts w:ascii="Times New Roman" w:eastAsia="Times New Roman" w:hAnsi="Times New Roman" w:cs="Times New Roman"/>
      <w:position w:val="0"/>
      <w:sz w:val="24"/>
      <w:szCs w:val="24"/>
      <w:vertAlign w:val="baseline"/>
    </w:rPr>
  </w:style>
  <w:style w:type="character" w:customStyle="1" w:styleId="ListLabel1912">
    <w:name w:val="ListLabel 1912"/>
    <w:qFormat/>
    <w:rPr>
      <w:b/>
      <w:i/>
      <w:sz w:val="24"/>
      <w:szCs w:val="24"/>
    </w:rPr>
  </w:style>
  <w:style w:type="character" w:customStyle="1" w:styleId="ListLabel1913">
    <w:name w:val="ListLabel 1913"/>
    <w:qFormat/>
    <w:rPr>
      <w:rFonts w:ascii="Times New Roman" w:eastAsia="Times New Roman" w:hAnsi="Times New Roman" w:cs="Times New Roman"/>
      <w:color w:val="auto"/>
      <w:sz w:val="24"/>
      <w:szCs w:val="24"/>
    </w:rPr>
  </w:style>
  <w:style w:type="character" w:customStyle="1" w:styleId="ListLabel1914">
    <w:name w:val="ListLabel 1914"/>
    <w:qFormat/>
    <w:rPr>
      <w:rFonts w:ascii="Times New Roman" w:eastAsia="Times New Roman" w:hAnsi="Times New Roman" w:cs="Times New Roman"/>
      <w:color w:val="auto"/>
      <w:sz w:val="24"/>
      <w:szCs w:val="24"/>
    </w:rPr>
  </w:style>
  <w:style w:type="character" w:customStyle="1" w:styleId="ListLabel1915">
    <w:name w:val="ListLabel 1915"/>
    <w:qFormat/>
    <w:rPr>
      <w:rFonts w:ascii="Times New Roman" w:hAnsi="Times New Roman"/>
      <w:b w:val="0"/>
      <w:color w:val="auto"/>
      <w:sz w:val="24"/>
      <w:szCs w:val="24"/>
    </w:rPr>
  </w:style>
  <w:style w:type="character" w:customStyle="1" w:styleId="ListLabel1916">
    <w:name w:val="ListLabel 1916"/>
    <w:qFormat/>
    <w:rPr>
      <w:rFonts w:ascii="Times New Roman" w:hAnsi="Times New Roman"/>
      <w:color w:val="auto"/>
      <w:sz w:val="24"/>
    </w:rPr>
  </w:style>
  <w:style w:type="character" w:customStyle="1" w:styleId="ListLabel1917">
    <w:name w:val="ListLabel 1917"/>
    <w:qFormat/>
    <w:rPr>
      <w:color w:val="auto"/>
      <w:sz w:val="24"/>
    </w:rPr>
  </w:style>
  <w:style w:type="character" w:customStyle="1" w:styleId="ListLabel1918">
    <w:name w:val="ListLabel 1918"/>
    <w:qFormat/>
    <w:rPr>
      <w:rFonts w:ascii="Times New Roman" w:hAnsi="Times New Roman"/>
      <w:b w:val="0"/>
      <w:color w:val="auto"/>
      <w:sz w:val="24"/>
      <w:szCs w:val="24"/>
    </w:rPr>
  </w:style>
  <w:style w:type="character" w:customStyle="1" w:styleId="ListLabel1919">
    <w:name w:val="ListLabel 1919"/>
    <w:qFormat/>
    <w:rPr>
      <w:rFonts w:ascii="Times New Roman" w:hAnsi="Times New Roman"/>
      <w:color w:val="auto"/>
      <w:sz w:val="24"/>
    </w:rPr>
  </w:style>
  <w:style w:type="character" w:customStyle="1" w:styleId="ListLabel1920">
    <w:name w:val="ListLabel 1920"/>
    <w:qFormat/>
    <w:rPr>
      <w:rFonts w:ascii="Times New Roman" w:eastAsia="Times New Roman" w:hAnsi="Times New Roman" w:cs="Times New Roman"/>
      <w:sz w:val="24"/>
      <w:szCs w:val="24"/>
    </w:rPr>
  </w:style>
  <w:style w:type="character" w:customStyle="1" w:styleId="ListLabel1921">
    <w:name w:val="ListLabel 1921"/>
    <w:qFormat/>
    <w:rPr>
      <w:rFonts w:ascii="Times New Roman" w:eastAsia="Times New Roman" w:hAnsi="Times New Roman" w:cs="Times New Roman"/>
      <w:sz w:val="24"/>
      <w:szCs w:val="24"/>
    </w:rPr>
  </w:style>
  <w:style w:type="character" w:customStyle="1" w:styleId="ListLabel1922">
    <w:name w:val="ListLabel 1922"/>
    <w:qFormat/>
    <w:rPr>
      <w:rFonts w:ascii="Times New Roman" w:eastAsia="Times New Roman" w:hAnsi="Times New Roman" w:cs="Times New Roman"/>
      <w:position w:val="0"/>
      <w:sz w:val="24"/>
      <w:szCs w:val="24"/>
      <w:vertAlign w:val="baseline"/>
    </w:rPr>
  </w:style>
  <w:style w:type="character" w:customStyle="1" w:styleId="ListLabel1923">
    <w:name w:val="ListLabel 1923"/>
    <w:qFormat/>
    <w:rPr>
      <w:rFonts w:ascii="Times New Roman" w:hAnsi="Times New Roman"/>
      <w:b/>
      <w:i/>
      <w:sz w:val="24"/>
      <w:szCs w:val="24"/>
    </w:rPr>
  </w:style>
  <w:style w:type="character" w:customStyle="1" w:styleId="ListLabel1924">
    <w:name w:val="ListLabel 1924"/>
    <w:qFormat/>
    <w:rPr>
      <w:rFonts w:ascii="Times New Roman" w:eastAsia="Times New Roman" w:hAnsi="Times New Roman" w:cs="Times New Roman"/>
      <w:color w:val="auto"/>
      <w:sz w:val="24"/>
      <w:szCs w:val="24"/>
    </w:rPr>
  </w:style>
  <w:style w:type="character" w:customStyle="1" w:styleId="ListLabel1925">
    <w:name w:val="ListLabel 1925"/>
    <w:qFormat/>
    <w:rPr>
      <w:rFonts w:ascii="Times New Roman" w:eastAsia="Times New Roman" w:hAnsi="Times New Roman" w:cs="Times New Roman"/>
      <w:color w:val="auto"/>
      <w:sz w:val="24"/>
      <w:szCs w:val="24"/>
    </w:rPr>
  </w:style>
  <w:style w:type="character" w:customStyle="1" w:styleId="ListLabel1926">
    <w:name w:val="ListLabel 1926"/>
    <w:qFormat/>
    <w:rPr>
      <w:rFonts w:ascii="Times New Roman" w:hAnsi="Times New Roman"/>
      <w:b w:val="0"/>
      <w:color w:val="auto"/>
      <w:sz w:val="24"/>
      <w:szCs w:val="24"/>
    </w:rPr>
  </w:style>
  <w:style w:type="character" w:customStyle="1" w:styleId="ListLabel1927">
    <w:name w:val="ListLabel 1927"/>
    <w:qFormat/>
    <w:rPr>
      <w:rFonts w:ascii="Times New Roman" w:hAnsi="Times New Roman"/>
      <w:color w:val="auto"/>
      <w:sz w:val="24"/>
    </w:rPr>
  </w:style>
  <w:style w:type="character" w:customStyle="1" w:styleId="ListLabel1928">
    <w:name w:val="ListLabel 1928"/>
    <w:qFormat/>
    <w:rPr>
      <w:rFonts w:ascii="Times New Roman" w:hAnsi="Times New Roman"/>
      <w:color w:val="auto"/>
      <w:sz w:val="24"/>
    </w:rPr>
  </w:style>
  <w:style w:type="character" w:customStyle="1" w:styleId="ListLabel1929">
    <w:name w:val="ListLabel 1929"/>
    <w:qFormat/>
    <w:rPr>
      <w:rFonts w:ascii="Times New Roman" w:hAnsi="Times New Roman"/>
      <w:b w:val="0"/>
      <w:color w:val="auto"/>
      <w:sz w:val="24"/>
      <w:szCs w:val="24"/>
    </w:rPr>
  </w:style>
  <w:style w:type="character" w:customStyle="1" w:styleId="ListLabel1930">
    <w:name w:val="ListLabel 1930"/>
    <w:qFormat/>
    <w:rPr>
      <w:rFonts w:ascii="Times New Roman" w:hAnsi="Times New Roman"/>
      <w:color w:val="auto"/>
      <w:sz w:val="24"/>
    </w:rPr>
  </w:style>
  <w:style w:type="character" w:customStyle="1" w:styleId="ListLabel1856">
    <w:name w:val="ListLabel 1856"/>
    <w:qFormat/>
    <w:rPr>
      <w:rFonts w:eastAsia="Times New Roman" w:cs="Times New Roman"/>
      <w:sz w:val="24"/>
      <w:szCs w:val="24"/>
    </w:rPr>
  </w:style>
  <w:style w:type="character" w:customStyle="1" w:styleId="ListLabel1857">
    <w:name w:val="ListLabel 1857"/>
    <w:qFormat/>
    <w:rPr>
      <w:rFonts w:eastAsia="Times New Roman" w:cs="Times New Roman"/>
      <w:sz w:val="24"/>
      <w:szCs w:val="24"/>
    </w:rPr>
  </w:style>
  <w:style w:type="character" w:customStyle="1" w:styleId="ListLabel1931">
    <w:name w:val="ListLabel 1931"/>
    <w:qFormat/>
    <w:rPr>
      <w:rFonts w:ascii="Times New Roman" w:eastAsia="Times New Roman" w:hAnsi="Times New Roman" w:cs="Times New Roman"/>
      <w:sz w:val="24"/>
      <w:szCs w:val="24"/>
    </w:rPr>
  </w:style>
  <w:style w:type="character" w:customStyle="1" w:styleId="ListLabel1932">
    <w:name w:val="ListLabel 1932"/>
    <w:qFormat/>
    <w:rPr>
      <w:rFonts w:ascii="Times New Roman" w:eastAsia="Times New Roman" w:hAnsi="Times New Roman" w:cs="Times New Roman"/>
      <w:sz w:val="24"/>
      <w:szCs w:val="24"/>
    </w:rPr>
  </w:style>
  <w:style w:type="character" w:customStyle="1" w:styleId="ListLabel1933">
    <w:name w:val="ListLabel 1933"/>
    <w:qFormat/>
    <w:rPr>
      <w:rFonts w:ascii="Times New Roman" w:eastAsia="Times New Roman" w:hAnsi="Times New Roman" w:cs="Times New Roman"/>
      <w:sz w:val="24"/>
      <w:szCs w:val="24"/>
    </w:rPr>
  </w:style>
  <w:style w:type="character" w:customStyle="1" w:styleId="ListLabel1934">
    <w:name w:val="ListLabel 1934"/>
    <w:qFormat/>
    <w:rPr>
      <w:rFonts w:ascii="Times New Roman" w:hAnsi="Times New Roman"/>
      <w:color w:val="auto"/>
      <w:sz w:val="24"/>
      <w:szCs w:val="24"/>
    </w:rPr>
  </w:style>
  <w:style w:type="character" w:customStyle="1" w:styleId="ListLabel1935">
    <w:name w:val="ListLabel 1935"/>
    <w:qFormat/>
    <w:rPr>
      <w:rFonts w:ascii="Times New Roman" w:eastAsia="Times New Roman" w:hAnsi="Times New Roman" w:cs="Times New Roman"/>
      <w:sz w:val="24"/>
      <w:szCs w:val="24"/>
    </w:rPr>
  </w:style>
  <w:style w:type="character" w:customStyle="1" w:styleId="ListLabel1936">
    <w:name w:val="ListLabel 1936"/>
    <w:qFormat/>
    <w:rPr>
      <w:rFonts w:ascii="Times New Roman" w:eastAsia="Times New Roman" w:hAnsi="Times New Roman" w:cs="Times New Roman"/>
      <w:sz w:val="24"/>
      <w:szCs w:val="24"/>
      <w:vertAlign w:val="subscript"/>
    </w:rPr>
  </w:style>
  <w:style w:type="character" w:customStyle="1" w:styleId="ListLabel1937">
    <w:name w:val="ListLabel 1937"/>
    <w:qFormat/>
    <w:rPr>
      <w:rFonts w:ascii="Times New Roman" w:hAnsi="Times New Roman"/>
      <w:b w:val="0"/>
      <w:bCs w:val="0"/>
      <w:i w:val="0"/>
      <w:iCs w:val="0"/>
      <w:sz w:val="24"/>
      <w:szCs w:val="24"/>
    </w:rPr>
  </w:style>
  <w:style w:type="character" w:customStyle="1" w:styleId="ListLabel1938">
    <w:name w:val="ListLabel 1938"/>
    <w:qFormat/>
    <w:rPr>
      <w:rFonts w:ascii="Times New Roman" w:eastAsia="Times New Roman" w:hAnsi="Times New Roman" w:cs="Times New Roman"/>
      <w:color w:val="auto"/>
      <w:sz w:val="24"/>
      <w:szCs w:val="24"/>
    </w:rPr>
  </w:style>
  <w:style w:type="character" w:customStyle="1" w:styleId="ListLabel1939">
    <w:name w:val="ListLabel 1939"/>
    <w:qFormat/>
    <w:rPr>
      <w:rFonts w:ascii="Times New Roman" w:eastAsia="Times New Roman" w:hAnsi="Times New Roman" w:cs="Times New Roman"/>
      <w:color w:val="auto"/>
      <w:sz w:val="24"/>
      <w:szCs w:val="24"/>
    </w:rPr>
  </w:style>
  <w:style w:type="character" w:customStyle="1" w:styleId="ListLabel1940">
    <w:name w:val="ListLabel 1940"/>
    <w:qFormat/>
    <w:rPr>
      <w:rFonts w:ascii="Times New Roman" w:hAnsi="Times New Roman"/>
      <w:b w:val="0"/>
      <w:color w:val="auto"/>
      <w:sz w:val="24"/>
      <w:szCs w:val="24"/>
    </w:rPr>
  </w:style>
  <w:style w:type="character" w:customStyle="1" w:styleId="ListLabel1941">
    <w:name w:val="ListLabel 1941"/>
    <w:qFormat/>
    <w:rPr>
      <w:rFonts w:ascii="Times New Roman" w:hAnsi="Times New Roman"/>
      <w:color w:val="auto"/>
      <w:sz w:val="24"/>
      <w:szCs w:val="24"/>
    </w:rPr>
  </w:style>
  <w:style w:type="character" w:customStyle="1" w:styleId="ListLabel1942">
    <w:name w:val="ListLabel 1942"/>
    <w:qFormat/>
    <w:rPr>
      <w:rFonts w:ascii="Times New Roman" w:hAnsi="Times New Roman"/>
      <w:color w:val="auto"/>
      <w:sz w:val="24"/>
      <w:szCs w:val="24"/>
    </w:rPr>
  </w:style>
  <w:style w:type="paragraph" w:styleId="Ttulo">
    <w:name w:val="Title"/>
    <w:basedOn w:val="Normal"/>
    <w:next w:val="Corpodetexto"/>
    <w:uiPriority w:val="10"/>
    <w:qFormat/>
    <w:rsid w:val="00C63A38"/>
    <w:pPr>
      <w:keepNext/>
      <w:widowControl w:val="0"/>
      <w:spacing w:before="240" w:after="120"/>
    </w:pPr>
    <w:rPr>
      <w:rFonts w:ascii="Arial" w:eastAsia="Microsoft YaHei" w:hAnsi="Arial" w:cs="Mangal"/>
      <w:color w:val="auto"/>
      <w:sz w:val="28"/>
      <w:szCs w:val="28"/>
    </w:rPr>
  </w:style>
  <w:style w:type="paragraph" w:styleId="Corpodetexto">
    <w:name w:val="Body Text"/>
    <w:basedOn w:val="Normal"/>
    <w:link w:val="CorpodetextoChar"/>
    <w:rsid w:val="00C63A38"/>
    <w:pPr>
      <w:widowControl w:val="0"/>
      <w:spacing w:after="120"/>
    </w:pPr>
    <w:rPr>
      <w:color w:val="auto"/>
    </w:rPr>
  </w:style>
  <w:style w:type="paragraph" w:styleId="Lista">
    <w:name w:val="List"/>
    <w:basedOn w:val="Corpodetexto"/>
    <w:rsid w:val="00C63A38"/>
    <w:rPr>
      <w:rFonts w:cs="Mangal"/>
    </w:rPr>
  </w:style>
  <w:style w:type="paragraph" w:styleId="Legenda">
    <w:name w:val="caption"/>
    <w:basedOn w:val="Padro"/>
    <w:qFormat/>
    <w:rsid w:val="00C63A38"/>
    <w:pPr>
      <w:suppressLineNumbers/>
      <w:spacing w:before="120" w:after="120"/>
    </w:pPr>
    <w:rPr>
      <w:rFonts w:cs="Mangal"/>
      <w:i/>
      <w:iCs/>
      <w:sz w:val="24"/>
      <w:szCs w:val="24"/>
    </w:rPr>
  </w:style>
  <w:style w:type="paragraph" w:customStyle="1" w:styleId="ndice">
    <w:name w:val="Índice"/>
    <w:basedOn w:val="Normal"/>
    <w:qFormat/>
    <w:rsid w:val="00C63A38"/>
    <w:pPr>
      <w:widowControl w:val="0"/>
      <w:suppressLineNumbers/>
    </w:pPr>
    <w:rPr>
      <w:rFonts w:cs="Mangal"/>
      <w:color w:val="auto"/>
    </w:rPr>
  </w:style>
  <w:style w:type="paragraph" w:customStyle="1" w:styleId="Padro">
    <w:name w:val="Padrão"/>
    <w:qFormat/>
    <w:rsid w:val="00C63A38"/>
    <w:pPr>
      <w:tabs>
        <w:tab w:val="left" w:pos="708"/>
      </w:tabs>
      <w:suppressAutoHyphens/>
    </w:pPr>
    <w:rPr>
      <w:rFonts w:ascii="Calibri" w:eastAsia="SimSun" w:hAnsi="Calibri"/>
      <w:color w:val="00000A"/>
      <w:sz w:val="22"/>
    </w:rPr>
  </w:style>
  <w:style w:type="paragraph" w:styleId="Rodap">
    <w:name w:val="footer"/>
    <w:basedOn w:val="Padro"/>
    <w:uiPriority w:val="99"/>
    <w:rsid w:val="00C63A38"/>
    <w:pPr>
      <w:suppressLineNumbers/>
      <w:tabs>
        <w:tab w:val="center" w:pos="4419"/>
        <w:tab w:val="right" w:pos="8838"/>
      </w:tabs>
      <w:spacing w:line="100" w:lineRule="atLeast"/>
    </w:pPr>
    <w:rPr>
      <w:rFonts w:ascii="Times New Roman" w:hAnsi="Times New Roman" w:cs="Times New Roman"/>
      <w:sz w:val="24"/>
      <w:szCs w:val="24"/>
    </w:rPr>
  </w:style>
  <w:style w:type="paragraph" w:customStyle="1" w:styleId="Ttuloprincipal">
    <w:name w:val="Título principal"/>
    <w:basedOn w:val="Padro"/>
    <w:qFormat/>
    <w:rsid w:val="00C63A38"/>
    <w:pPr>
      <w:spacing w:line="100" w:lineRule="atLeast"/>
      <w:jc w:val="center"/>
    </w:pPr>
    <w:rPr>
      <w:rFonts w:ascii="Times New Roman" w:eastAsia="Times New Roman" w:hAnsi="Times New Roman" w:cs="Times New Roman"/>
      <w:b/>
      <w:bCs/>
      <w:sz w:val="24"/>
      <w:szCs w:val="24"/>
    </w:rPr>
  </w:style>
  <w:style w:type="paragraph" w:styleId="Subttulo">
    <w:name w:val="Subtitle"/>
    <w:basedOn w:val="Ttulo"/>
    <w:link w:val="SubttuloChar"/>
    <w:uiPriority w:val="11"/>
    <w:qFormat/>
    <w:rsid w:val="00C63A38"/>
    <w:pPr>
      <w:jc w:val="center"/>
    </w:pPr>
    <w:rPr>
      <w:i/>
      <w:iCs/>
    </w:rPr>
  </w:style>
  <w:style w:type="paragraph" w:styleId="Cabealho">
    <w:name w:val="header"/>
    <w:basedOn w:val="Padro"/>
    <w:uiPriority w:val="99"/>
    <w:rsid w:val="00C63A38"/>
    <w:pPr>
      <w:suppressLineNumbers/>
      <w:tabs>
        <w:tab w:val="center" w:pos="4252"/>
        <w:tab w:val="right" w:pos="8504"/>
      </w:tabs>
      <w:spacing w:line="100" w:lineRule="atLeast"/>
    </w:pPr>
  </w:style>
  <w:style w:type="paragraph" w:styleId="Textodebalo">
    <w:name w:val="Balloon Text"/>
    <w:basedOn w:val="Padro"/>
    <w:uiPriority w:val="99"/>
    <w:qFormat/>
    <w:rsid w:val="00C63A38"/>
    <w:pPr>
      <w:spacing w:line="100" w:lineRule="atLeast"/>
    </w:pPr>
    <w:rPr>
      <w:rFonts w:ascii="Tahoma" w:hAnsi="Tahoma" w:cs="Tahoma"/>
      <w:sz w:val="16"/>
      <w:szCs w:val="16"/>
    </w:rPr>
  </w:style>
  <w:style w:type="paragraph" w:styleId="PargrafodaLista">
    <w:name w:val="List Paragraph"/>
    <w:basedOn w:val="Padro"/>
    <w:qFormat/>
    <w:rsid w:val="00C63A38"/>
    <w:pPr>
      <w:spacing w:line="100" w:lineRule="atLeast"/>
      <w:ind w:left="720"/>
    </w:pPr>
    <w:rPr>
      <w:rFonts w:ascii="Times New Roman" w:eastAsia="Times New Roman" w:hAnsi="Times New Roman" w:cs="Times New Roman"/>
      <w:sz w:val="20"/>
      <w:szCs w:val="20"/>
    </w:rPr>
  </w:style>
  <w:style w:type="paragraph" w:styleId="Corpodetexto2">
    <w:name w:val="Body Text 2"/>
    <w:basedOn w:val="Normal"/>
    <w:link w:val="Corpodetexto2Char"/>
    <w:unhideWhenUsed/>
    <w:qFormat/>
    <w:rsid w:val="004E3D9C"/>
    <w:pPr>
      <w:spacing w:after="120" w:line="480" w:lineRule="auto"/>
    </w:pPr>
  </w:style>
  <w:style w:type="paragraph" w:customStyle="1" w:styleId="Default">
    <w:name w:val="Default"/>
    <w:qFormat/>
    <w:rsid w:val="004E3D9C"/>
    <w:rPr>
      <w:rFonts w:ascii="Times New Roman" w:eastAsia="Times New Roman" w:hAnsi="Times New Roman" w:cs="Times New Roman"/>
      <w:color w:val="000000"/>
      <w:sz w:val="24"/>
      <w:szCs w:val="24"/>
    </w:rPr>
  </w:style>
  <w:style w:type="paragraph" w:styleId="NormalWeb">
    <w:name w:val="Normal (Web)"/>
    <w:basedOn w:val="Normal"/>
    <w:qFormat/>
    <w:pPr>
      <w:spacing w:beforeAutospacing="1" w:afterAutospacing="1"/>
    </w:pPr>
    <w:rPr>
      <w:color w:val="000000"/>
      <w:sz w:val="24"/>
      <w:szCs w:val="24"/>
    </w:rPr>
  </w:style>
  <w:style w:type="paragraph" w:customStyle="1" w:styleId="Standard">
    <w:name w:val="Standard"/>
    <w:qFormat/>
    <w:rsid w:val="00FF6A8B"/>
    <w:pPr>
      <w:widowControl w:val="0"/>
      <w:suppressAutoHyphens/>
      <w:textAlignment w:val="baseline"/>
    </w:pPr>
    <w:rPr>
      <w:rFonts w:ascii="Times New Roman" w:eastAsia="Lucida Sans Unicode" w:hAnsi="Times New Roman" w:cs="Mangal"/>
      <w:kern w:val="2"/>
      <w:sz w:val="24"/>
      <w:szCs w:val="24"/>
      <w:lang w:eastAsia="zh-CN" w:bidi="hi-IN"/>
    </w:rPr>
  </w:style>
  <w:style w:type="paragraph" w:styleId="Recuodecorpodetexto">
    <w:name w:val="Body Text Indent"/>
    <w:basedOn w:val="Normal"/>
    <w:link w:val="RecuodecorpodetextoChar"/>
    <w:rsid w:val="00FF6A8B"/>
    <w:pPr>
      <w:spacing w:after="0" w:line="240" w:lineRule="auto"/>
      <w:ind w:firstLine="708"/>
      <w:jc w:val="both"/>
    </w:pPr>
    <w:rPr>
      <w:rFonts w:ascii="Times New Roman" w:eastAsia="Times New Roman" w:hAnsi="Times New Roman" w:cs="Times New Roman"/>
      <w:color w:val="auto"/>
      <w:sz w:val="24"/>
      <w:szCs w:val="24"/>
    </w:rPr>
  </w:style>
  <w:style w:type="paragraph" w:styleId="Textodenotaderodap">
    <w:name w:val="footnote text"/>
    <w:basedOn w:val="Normal"/>
    <w:link w:val="TextodenotaderodapChar"/>
    <w:semiHidden/>
    <w:rsid w:val="00FF6A8B"/>
    <w:pPr>
      <w:spacing w:after="0" w:line="240" w:lineRule="auto"/>
    </w:pPr>
    <w:rPr>
      <w:rFonts w:ascii="Times New Roman" w:eastAsia="Times New Roman" w:hAnsi="Times New Roman" w:cs="Times New Roman"/>
      <w:color w:val="auto"/>
      <w:sz w:val="20"/>
      <w:szCs w:val="20"/>
    </w:rPr>
  </w:style>
  <w:style w:type="paragraph" w:styleId="Partesuperior-zdoformulrio">
    <w:name w:val="HTML Top of Form"/>
    <w:basedOn w:val="Normal"/>
    <w:next w:val="Normal"/>
    <w:qFormat/>
    <w:rsid w:val="00FF6A8B"/>
    <w:pPr>
      <w:pBdr>
        <w:bottom w:val="single" w:sz="6" w:space="1" w:color="000000"/>
      </w:pBdr>
      <w:spacing w:after="0" w:line="240" w:lineRule="auto"/>
      <w:jc w:val="center"/>
    </w:pPr>
    <w:rPr>
      <w:rFonts w:ascii="Arial" w:eastAsia="Times New Roman" w:hAnsi="Arial" w:cs="Arial"/>
      <w:vanish/>
      <w:color w:val="auto"/>
      <w:sz w:val="16"/>
      <w:szCs w:val="16"/>
      <w:lang w:val="en-US" w:eastAsia="en-US"/>
    </w:rPr>
  </w:style>
  <w:style w:type="paragraph" w:customStyle="1" w:styleId="ececmsonormal1">
    <w:name w:val="ec_ec_msonormal1"/>
    <w:basedOn w:val="Normal"/>
    <w:qFormat/>
    <w:rsid w:val="00FF6A8B"/>
    <w:pPr>
      <w:pBdr>
        <w:top w:val="single" w:sz="6" w:space="0" w:color="CCCCCC"/>
        <w:left w:val="single" w:sz="2" w:space="0" w:color="CCCCCC"/>
        <w:bottom w:val="single" w:sz="2" w:space="0" w:color="CCCCCC"/>
        <w:right w:val="single" w:sz="2" w:space="0" w:color="CCCCCC"/>
      </w:pBdr>
      <w:shd w:val="clear" w:color="auto" w:fill="FFFFFF"/>
      <w:spacing w:after="0" w:line="240" w:lineRule="auto"/>
    </w:pPr>
    <w:rPr>
      <w:rFonts w:ascii="Times New Roman" w:eastAsia="Times New Roman" w:hAnsi="Times New Roman" w:cs="Times New Roman"/>
      <w:color w:val="auto"/>
      <w:sz w:val="24"/>
      <w:szCs w:val="24"/>
      <w:lang w:val="en-US" w:eastAsia="en-US"/>
    </w:rPr>
  </w:style>
  <w:style w:type="paragraph" w:customStyle="1" w:styleId="E297692797D246C9AD53DB05B39F6377">
    <w:name w:val="E297692797D246C9AD53DB05B39F6377"/>
    <w:qFormat/>
    <w:rsid w:val="00FF6A8B"/>
    <w:pPr>
      <w:spacing w:after="200" w:line="276" w:lineRule="auto"/>
    </w:pPr>
    <w:rPr>
      <w:rFonts w:eastAsia="Times New Roman" w:cs="Times New Roman"/>
      <w:sz w:val="22"/>
      <w:lang w:val="en-US" w:eastAsia="en-US"/>
    </w:rPr>
  </w:style>
  <w:style w:type="paragraph" w:customStyle="1" w:styleId="Contedodatabela">
    <w:name w:val="Conteúdo da tabela"/>
    <w:basedOn w:val="Standard"/>
    <w:qFormat/>
    <w:rsid w:val="00FF6A8B"/>
    <w:pPr>
      <w:suppressLineNumbers/>
    </w:pPr>
    <w:rPr>
      <w:rFonts w:eastAsia="SimSun"/>
    </w:rPr>
  </w:style>
  <w:style w:type="paragraph" w:customStyle="1" w:styleId="Textbody">
    <w:name w:val="Text body"/>
    <w:basedOn w:val="Normal"/>
    <w:qFormat/>
    <w:rsid w:val="00FF6A8B"/>
    <w:pPr>
      <w:widowControl w:val="0"/>
      <w:suppressAutoHyphens/>
      <w:spacing w:after="120" w:line="240" w:lineRule="auto"/>
      <w:textAlignment w:val="baseline"/>
    </w:pPr>
    <w:rPr>
      <w:rFonts w:ascii="Times New Roman" w:eastAsia="SimSun" w:hAnsi="Times New Roman" w:cs="Mangal"/>
      <w:color w:val="auto"/>
      <w:kern w:val="2"/>
      <w:sz w:val="24"/>
      <w:szCs w:val="24"/>
      <w:lang w:eastAsia="zh-CN" w:bidi="hi-IN"/>
    </w:rPr>
  </w:style>
  <w:style w:type="paragraph" w:styleId="SemEspaamento">
    <w:name w:val="No Spacing"/>
    <w:link w:val="SemEspaamentoChar"/>
    <w:uiPriority w:val="1"/>
    <w:qFormat/>
    <w:rsid w:val="00FF6A8B"/>
    <w:rPr>
      <w:sz w:val="22"/>
    </w:rPr>
  </w:style>
  <w:style w:type="paragraph" w:customStyle="1" w:styleId="Normal1">
    <w:name w:val="Normal1"/>
    <w:qFormat/>
    <w:rsid w:val="00FF6A8B"/>
    <w:pPr>
      <w:suppressAutoHyphens/>
      <w:textAlignment w:val="baseline"/>
    </w:pPr>
    <w:rPr>
      <w:rFonts w:ascii="Liberation Serif" w:eastAsia="Lucida Sans Unicode" w:hAnsi="Liberation Serif" w:cs="Mangal"/>
      <w:color w:val="00000A"/>
      <w:sz w:val="24"/>
      <w:szCs w:val="24"/>
      <w:lang w:eastAsia="zh-CN" w:bidi="hi-IN"/>
    </w:rPr>
  </w:style>
  <w:style w:type="paragraph" w:customStyle="1" w:styleId="Ttulodetabela">
    <w:name w:val="Título de tabela"/>
    <w:basedOn w:val="Contedodatabela"/>
    <w:qFormat/>
    <w:rsid w:val="00FF6A8B"/>
    <w:pPr>
      <w:widowControl/>
      <w:jc w:val="center"/>
    </w:pPr>
    <w:rPr>
      <w:rFonts w:ascii="Liberation Serif" w:hAnsi="Liberation Serif" w:cs="Arial"/>
      <w:b/>
      <w:bCs/>
    </w:rPr>
  </w:style>
  <w:style w:type="paragraph" w:customStyle="1" w:styleId="Contedodoquadro">
    <w:name w:val="Conteúdo do quadro"/>
    <w:basedOn w:val="Normal"/>
    <w:qFormat/>
    <w:rsid w:val="00FF6A8B"/>
    <w:pPr>
      <w:spacing w:after="0" w:line="240" w:lineRule="auto"/>
    </w:pPr>
    <w:rPr>
      <w:rFonts w:ascii="Times New Roman" w:eastAsia="Times New Roman" w:hAnsi="Times New Roman" w:cs="Times New Roman"/>
      <w:color w:val="auto"/>
      <w:sz w:val="20"/>
      <w:szCs w:val="20"/>
    </w:rPr>
  </w:style>
  <w:style w:type="paragraph" w:customStyle="1" w:styleId="PargrafodaLista1">
    <w:name w:val="Parágrafo da Lista1"/>
    <w:basedOn w:val="Normal"/>
    <w:qFormat/>
    <w:rsid w:val="00FF6A8B"/>
    <w:pPr>
      <w:suppressAutoHyphens/>
      <w:ind w:left="720"/>
    </w:pPr>
    <w:rPr>
      <w:rFonts w:eastAsia="Calibri" w:cs="Times New Roman"/>
      <w:color w:val="auto"/>
      <w:lang w:eastAsia="zh-CN"/>
    </w:rPr>
  </w:style>
  <w:style w:type="paragraph" w:customStyle="1" w:styleId="Rubrica">
    <w:name w:val="Rubrica"/>
    <w:basedOn w:val="Normal"/>
    <w:qFormat/>
    <w:rsid w:val="00FF6A8B"/>
    <w:pPr>
      <w:spacing w:after="60" w:line="240" w:lineRule="auto"/>
      <w:ind w:left="440"/>
      <w:jc w:val="both"/>
    </w:pPr>
    <w:rPr>
      <w:rFonts w:ascii="Times New Roman" w:eastAsia="Times New Roman" w:hAnsi="Times New Roman" w:cs="Times New Roman"/>
      <w:color w:val="CC0000"/>
      <w:sz w:val="20"/>
      <w:szCs w:val="20"/>
    </w:rPr>
  </w:style>
  <w:style w:type="paragraph" w:customStyle="1" w:styleId="Litania">
    <w:name w:val="Litania"/>
    <w:basedOn w:val="Normal"/>
    <w:qFormat/>
    <w:rsid w:val="00FF6A8B"/>
    <w:pPr>
      <w:tabs>
        <w:tab w:val="left" w:pos="440"/>
      </w:tabs>
      <w:spacing w:after="0" w:line="240" w:lineRule="auto"/>
      <w:ind w:left="823" w:hanging="539"/>
    </w:pPr>
    <w:rPr>
      <w:rFonts w:ascii="Times New Roman" w:eastAsia="Times New Roman" w:hAnsi="Times New Roman" w:cs="Times New Roman"/>
      <w:color w:val="auto"/>
      <w:sz w:val="20"/>
      <w:szCs w:val="20"/>
    </w:rPr>
  </w:style>
  <w:style w:type="paragraph" w:customStyle="1" w:styleId="Orao">
    <w:name w:val="Oração"/>
    <w:basedOn w:val="Litania"/>
    <w:qFormat/>
    <w:rsid w:val="00FF6A8B"/>
    <w:pPr>
      <w:tabs>
        <w:tab w:val="left" w:pos="825"/>
      </w:tabs>
      <w:ind w:left="825" w:hanging="385"/>
    </w:pPr>
  </w:style>
  <w:style w:type="paragraph" w:customStyle="1" w:styleId="Pa10">
    <w:name w:val="Pa10"/>
    <w:basedOn w:val="Default"/>
    <w:qFormat/>
    <w:rsid w:val="00FF6A8B"/>
    <w:pPr>
      <w:widowControl w:val="0"/>
      <w:suppressAutoHyphens/>
      <w:spacing w:line="241" w:lineRule="atLeast"/>
      <w:textAlignment w:val="baseline"/>
    </w:pPr>
    <w:rPr>
      <w:rFonts w:ascii="Cambria, Cambria" w:eastAsia="Cambria, Cambria" w:hAnsi="Cambria, Cambria" w:cs="Cambria, Cambria"/>
      <w:kern w:val="2"/>
      <w:lang w:eastAsia="zh-CN" w:bidi="hi-IN"/>
    </w:rPr>
  </w:style>
  <w:style w:type="paragraph" w:customStyle="1" w:styleId="Pa23">
    <w:name w:val="Pa23"/>
    <w:basedOn w:val="Default"/>
    <w:qFormat/>
    <w:rsid w:val="00FF6A8B"/>
    <w:pPr>
      <w:widowControl w:val="0"/>
      <w:suppressAutoHyphens/>
      <w:spacing w:line="241" w:lineRule="atLeast"/>
      <w:textAlignment w:val="baseline"/>
    </w:pPr>
    <w:rPr>
      <w:rFonts w:ascii="Cambria, Cambria" w:eastAsia="Cambria, Cambria" w:hAnsi="Cambria, Cambria" w:cs="Cambria, Cambria"/>
      <w:kern w:val="2"/>
      <w:lang w:eastAsia="zh-CN" w:bidi="hi-IN"/>
    </w:rPr>
  </w:style>
  <w:style w:type="numbering" w:customStyle="1" w:styleId="WW8Num1">
    <w:name w:val="WW8Num1"/>
    <w:qFormat/>
    <w:rsid w:val="00FF6A8B"/>
  </w:style>
  <w:style w:type="table" w:styleId="Tabelacomgrade">
    <w:name w:val="Table Grid"/>
    <w:basedOn w:val="Tabelanormal"/>
    <w:uiPriority w:val="39"/>
    <w:rsid w:val="00FF6A8B"/>
    <w:rPr>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A150A3A-8A45-414F-8968-CFC8EB103E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120</TotalTime>
  <Pages>33</Pages>
  <Words>14548</Words>
  <Characters>78563</Characters>
  <Application>Microsoft Office Word</Application>
  <DocSecurity>0</DocSecurity>
  <Lines>654</Lines>
  <Paragraphs>185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92926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SANDRO JOSÉ GOMES</dc:creator>
  <dc:description/>
  <cp:lastModifiedBy>Sandro José Gomes</cp:lastModifiedBy>
  <cp:revision>5</cp:revision>
  <dcterms:created xsi:type="dcterms:W3CDTF">2023-10-30T20:10:00Z</dcterms:created>
  <dcterms:modified xsi:type="dcterms:W3CDTF">2023-10-31T15:12:00Z</dcterms:modified>
  <dc:language>pt-BR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