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3AB4B" w14:textId="77777777" w:rsidR="00B16F44" w:rsidRPr="00B6757D" w:rsidRDefault="00B16F44" w:rsidP="00B16F44">
      <w:pPr>
        <w:pStyle w:val="Ttulo"/>
        <w:jc w:val="right"/>
        <w:rPr>
          <w:color w:val="auto"/>
        </w:rPr>
      </w:pPr>
      <w:r w:rsidRPr="00B6757D">
        <w:rPr>
          <w:noProof/>
          <w:color w:val="auto"/>
          <w:lang w:eastAsia="pt-BR"/>
        </w:rPr>
        <w:drawing>
          <wp:anchor distT="0" distB="0" distL="114300" distR="114300" simplePos="0" relativeHeight="251659264" behindDoc="0" locked="0" layoutInCell="1" allowOverlap="1" wp14:anchorId="10BE6511" wp14:editId="73380A76">
            <wp:simplePos x="0" y="0"/>
            <wp:positionH relativeFrom="margin">
              <wp:posOffset>-361379</wp:posOffset>
            </wp:positionH>
            <wp:positionV relativeFrom="margin">
              <wp:posOffset>-251871</wp:posOffset>
            </wp:positionV>
            <wp:extent cx="1517015" cy="1228725"/>
            <wp:effectExtent l="0" t="0" r="6985" b="9525"/>
            <wp:wrapSquare wrapText="bothSides"/>
            <wp:docPr id="1" name="Imagem 1" descr="C:\Users\Maria Candida\Desktop\Conferencia 2016\logo conferencia.pn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 Candida\Desktop\Conferencia 2016\logo conferencia.png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757D">
        <w:rPr>
          <w:color w:val="auto"/>
        </w:rPr>
        <w:t xml:space="preserve">Saberes para uma cidadania planetária. </w:t>
      </w:r>
    </w:p>
    <w:p w14:paraId="737F3FE6" w14:textId="77777777" w:rsidR="00B16F44" w:rsidRPr="00B6757D" w:rsidRDefault="00B16F44" w:rsidP="00B16F44">
      <w:pPr>
        <w:spacing w:after="0"/>
        <w:jc w:val="right"/>
        <w:rPr>
          <w:b/>
          <w:sz w:val="36"/>
          <w:szCs w:val="36"/>
        </w:rPr>
      </w:pPr>
      <w:r w:rsidRPr="00B6757D">
        <w:rPr>
          <w:b/>
          <w:sz w:val="36"/>
          <w:szCs w:val="36"/>
        </w:rPr>
        <w:t>Carta de Fortaleza II</w:t>
      </w:r>
    </w:p>
    <w:p w14:paraId="73C34AB8" w14:textId="77777777" w:rsidR="00B16F44" w:rsidRPr="00B6757D" w:rsidRDefault="00B16F44" w:rsidP="00B16F44">
      <w:pPr>
        <w:spacing w:after="0"/>
        <w:jc w:val="right"/>
        <w:rPr>
          <w:b/>
        </w:rPr>
      </w:pPr>
      <w:r w:rsidRPr="00B6757D">
        <w:rPr>
          <w:b/>
        </w:rPr>
        <w:t>Fortaleza (Ceará) Brasil. 27 de maio de 2016</w:t>
      </w:r>
    </w:p>
    <w:p w14:paraId="261671E7" w14:textId="77777777" w:rsidR="00B16F44" w:rsidRPr="00B6757D" w:rsidRDefault="00B16F44" w:rsidP="00B16F44">
      <w:pPr>
        <w:spacing w:after="0"/>
        <w:jc w:val="right"/>
        <w:rPr>
          <w:b/>
        </w:rPr>
      </w:pPr>
    </w:p>
    <w:p w14:paraId="461C648A" w14:textId="77777777" w:rsidR="00B16F44" w:rsidRPr="00B6757D" w:rsidRDefault="00B16F44" w:rsidP="00B16F44">
      <w:pPr>
        <w:spacing w:after="0"/>
        <w:jc w:val="right"/>
        <w:rPr>
          <w:b/>
        </w:rPr>
      </w:pPr>
    </w:p>
    <w:p w14:paraId="4A49CFC2" w14:textId="77777777" w:rsidR="00B16F44" w:rsidRPr="00B6757D" w:rsidRDefault="00B16F44" w:rsidP="00B16F44">
      <w:pPr>
        <w:spacing w:after="0"/>
        <w:rPr>
          <w:b/>
        </w:rPr>
      </w:pPr>
    </w:p>
    <w:p w14:paraId="0CB42636" w14:textId="77777777" w:rsidR="00B16F44" w:rsidRPr="00B6757D" w:rsidRDefault="00B16F44" w:rsidP="00B16F44">
      <w:pPr>
        <w:spacing w:after="0"/>
        <w:rPr>
          <w:b/>
        </w:rPr>
      </w:pPr>
    </w:p>
    <w:p w14:paraId="762AAC32" w14:textId="77777777" w:rsidR="00B16F44" w:rsidRPr="00B6757D" w:rsidRDefault="00B16F44" w:rsidP="00B16F44">
      <w:pPr>
        <w:spacing w:after="0"/>
        <w:rPr>
          <w:b/>
        </w:rPr>
      </w:pPr>
    </w:p>
    <w:p w14:paraId="5E1CFE69" w14:textId="77777777" w:rsidR="00B16F44" w:rsidRPr="00B6757D" w:rsidRDefault="00B16F44" w:rsidP="0069587D">
      <w:pPr>
        <w:spacing w:after="240"/>
        <w:rPr>
          <w:b/>
        </w:rPr>
      </w:pPr>
      <w:r w:rsidRPr="00D675F8">
        <w:rPr>
          <w:b/>
          <w:sz w:val="28"/>
          <w:szCs w:val="28"/>
        </w:rPr>
        <w:t>Preâmbulo</w:t>
      </w:r>
    </w:p>
    <w:p w14:paraId="1958F2EA" w14:textId="368FBD76" w:rsidR="00B16F44" w:rsidRPr="00B6757D" w:rsidRDefault="00D7246A" w:rsidP="0069587D">
      <w:r>
        <w:t>Cada vez mais gravemente, a</w:t>
      </w:r>
      <w:r w:rsidR="00B16F44" w:rsidRPr="00B6757D">
        <w:t xml:space="preserve"> existê</w:t>
      </w:r>
      <w:r>
        <w:t>ncia de uma crise civilizatória afeta</w:t>
      </w:r>
      <w:r w:rsidR="00B16F44" w:rsidRPr="00B6757D">
        <w:t xml:space="preserve"> a saúde individual e coletiva</w:t>
      </w:r>
      <w:r>
        <w:t>,</w:t>
      </w:r>
      <w:r w:rsidR="00B16F44" w:rsidRPr="00B6757D">
        <w:t xml:space="preserve"> compromete n</w:t>
      </w:r>
      <w:r>
        <w:t>ossa sobrevivência como espécie e,</w:t>
      </w:r>
      <w:r w:rsidR="00B16F44" w:rsidRPr="00B6757D">
        <w:t xml:space="preserve"> ao mesmo tempo</w:t>
      </w:r>
      <w:r>
        <w:t>, destrói</w:t>
      </w:r>
      <w:r w:rsidR="00B16F44" w:rsidRPr="00B6757D">
        <w:t xml:space="preserve"> as bases éticas de nossa convivência social</w:t>
      </w:r>
      <w:r w:rsidR="00137C44">
        <w:t>.</w:t>
      </w:r>
      <w:r w:rsidR="00B16F44" w:rsidRPr="00B6757D">
        <w:t xml:space="preserve">  Uma crise</w:t>
      </w:r>
      <w:r>
        <w:t xml:space="preserve"> como essa adquire visibilidade nas seguintes constatações:</w:t>
      </w:r>
      <w:r w:rsidR="00B16F44" w:rsidRPr="00B6757D">
        <w:t xml:space="preserve"> </w:t>
      </w:r>
    </w:p>
    <w:p w14:paraId="046BBCA6" w14:textId="770190D8" w:rsidR="00B16F44" w:rsidRPr="00B6757D" w:rsidRDefault="00D7246A" w:rsidP="0069587D">
      <w:pPr>
        <w:pStyle w:val="PargrafodaLista"/>
        <w:numPr>
          <w:ilvl w:val="0"/>
          <w:numId w:val="2"/>
        </w:numPr>
        <w:spacing w:after="120"/>
        <w:ind w:left="993" w:hanging="426"/>
        <w:contextualSpacing w:val="0"/>
      </w:pPr>
      <w:r>
        <w:t>P</w:t>
      </w:r>
      <w:r w:rsidR="00B16F44" w:rsidRPr="00B6757D">
        <w:t xml:space="preserve">roliferação da corrupção política e econômica, geradora de uma cultura cada vez mais individualista; </w:t>
      </w:r>
    </w:p>
    <w:p w14:paraId="3430E447" w14:textId="3C738193" w:rsidR="00B16F44" w:rsidRPr="00B6757D" w:rsidRDefault="00D7246A" w:rsidP="0069587D">
      <w:pPr>
        <w:pStyle w:val="PargrafodaLista"/>
        <w:numPr>
          <w:ilvl w:val="0"/>
          <w:numId w:val="2"/>
        </w:numPr>
        <w:spacing w:after="120"/>
        <w:ind w:left="993" w:hanging="426"/>
        <w:contextualSpacing w:val="0"/>
      </w:pPr>
      <w:r>
        <w:t>E</w:t>
      </w:r>
      <w:r w:rsidR="00B16F44" w:rsidRPr="00B6757D">
        <w:t xml:space="preserve">xcessos de uma economia financeira sem nenhum tipo de controle social, que </w:t>
      </w:r>
      <w:r w:rsidR="00B01334">
        <w:t>promove a acumulação sem limite</w:t>
      </w:r>
      <w:r w:rsidR="00B16F44" w:rsidRPr="00B6757D">
        <w:t xml:space="preserve"> de bens;</w:t>
      </w:r>
    </w:p>
    <w:p w14:paraId="52B24591" w14:textId="3A23638C" w:rsidR="00B16F44" w:rsidRPr="00B6757D" w:rsidRDefault="00D7246A" w:rsidP="0069587D">
      <w:pPr>
        <w:pStyle w:val="PargrafodaLista"/>
        <w:numPr>
          <w:ilvl w:val="0"/>
          <w:numId w:val="2"/>
        </w:numPr>
        <w:spacing w:after="120"/>
        <w:ind w:left="993" w:hanging="426"/>
        <w:contextualSpacing w:val="0"/>
      </w:pPr>
      <w:r>
        <w:t>C</w:t>
      </w:r>
      <w:r w:rsidR="00B16F44" w:rsidRPr="00B6757D">
        <w:t>rueldade e a falta de solidariedade com milhões de refugiados que fogem das guerras em seus países;</w:t>
      </w:r>
    </w:p>
    <w:p w14:paraId="1C23BA59" w14:textId="73B11C6A" w:rsidR="00B16F44" w:rsidRPr="00B6757D" w:rsidRDefault="00D7246A" w:rsidP="0069587D">
      <w:pPr>
        <w:pStyle w:val="PargrafodaLista"/>
        <w:numPr>
          <w:ilvl w:val="0"/>
          <w:numId w:val="2"/>
        </w:numPr>
        <w:spacing w:after="120"/>
        <w:ind w:left="993" w:hanging="426"/>
        <w:contextualSpacing w:val="0"/>
      </w:pPr>
      <w:r>
        <w:t>P</w:t>
      </w:r>
      <w:r w:rsidR="00B16F44" w:rsidRPr="00B6757D">
        <w:t xml:space="preserve">ersistência de culturas sociais e regimes políticos que marginalizam, depreciam, perseguem e violentam a dignidade </w:t>
      </w:r>
      <w:r w:rsidR="0086049A" w:rsidRPr="00B6757D">
        <w:t>humana</w:t>
      </w:r>
      <w:r w:rsidR="00B16F44" w:rsidRPr="00B6757D">
        <w:t>, seja por sua condição</w:t>
      </w:r>
      <w:r w:rsidR="00D27948">
        <w:t xml:space="preserve"> econômica, cultural, étnica,</w:t>
      </w:r>
      <w:r w:rsidR="00B16F44" w:rsidRPr="00B6757D">
        <w:t xml:space="preserve"> religiosa, sexual</w:t>
      </w:r>
      <w:r>
        <w:t>;</w:t>
      </w:r>
    </w:p>
    <w:p w14:paraId="21B0A6AD" w14:textId="1333D3C5" w:rsidR="00B16F44" w:rsidRPr="00B6757D" w:rsidRDefault="00D7246A" w:rsidP="0069587D">
      <w:pPr>
        <w:pStyle w:val="PargrafodaLista"/>
        <w:numPr>
          <w:ilvl w:val="0"/>
          <w:numId w:val="2"/>
        </w:numPr>
        <w:spacing w:after="120"/>
        <w:ind w:left="993" w:hanging="426"/>
        <w:contextualSpacing w:val="0"/>
      </w:pPr>
      <w:r>
        <w:t>Desproteção,</w:t>
      </w:r>
      <w:r w:rsidR="00B16F44" w:rsidRPr="00B6757D">
        <w:t xml:space="preserve"> des</w:t>
      </w:r>
      <w:r w:rsidR="00B6757D">
        <w:t>amparo</w:t>
      </w:r>
      <w:r>
        <w:t xml:space="preserve"> e vulnerabilidade</w:t>
      </w:r>
      <w:r w:rsidR="00B6757D">
        <w:t xml:space="preserve"> </w:t>
      </w:r>
      <w:r>
        <w:t>de</w:t>
      </w:r>
      <w:r w:rsidR="00B16F44" w:rsidRPr="00B6757D">
        <w:t xml:space="preserve"> camadas sociais</w:t>
      </w:r>
      <w:r>
        <w:t xml:space="preserve"> responsáveis pelo</w:t>
      </w:r>
      <w:r w:rsidR="00B16F44" w:rsidRPr="00B6757D">
        <w:t xml:space="preserve"> aumento da pobreza, </w:t>
      </w:r>
      <w:r w:rsidR="00B01334">
        <w:t>da</w:t>
      </w:r>
      <w:r w:rsidR="00B16F44" w:rsidRPr="00B6757D">
        <w:t xml:space="preserve"> preca</w:t>
      </w:r>
      <w:r w:rsidR="00B6757D">
        <w:t xml:space="preserve">riedade e </w:t>
      </w:r>
      <w:r w:rsidR="00B01334">
        <w:t>d</w:t>
      </w:r>
      <w:r w:rsidR="00B6757D">
        <w:t>a desigualdade social.</w:t>
      </w:r>
    </w:p>
    <w:p w14:paraId="10F6F31F" w14:textId="6C5450D0" w:rsidR="00B16F44" w:rsidRPr="00B6757D" w:rsidRDefault="00D7246A" w:rsidP="00971748">
      <w:r>
        <w:t xml:space="preserve"> C</w:t>
      </w:r>
      <w:r w:rsidR="00B16F44" w:rsidRPr="00B6757D">
        <w:t>omo bem sinaliza Edgar Morin,</w:t>
      </w:r>
      <w:r>
        <w:t xml:space="preserve"> esta crise</w:t>
      </w:r>
      <w:r w:rsidR="00B16F44" w:rsidRPr="00B6757D">
        <w:t xml:space="preserve"> é também </w:t>
      </w:r>
      <w:r>
        <w:t>cognitiva, emocional,</w:t>
      </w:r>
      <w:r w:rsidR="00B16F44" w:rsidRPr="00B6757D">
        <w:t xml:space="preserve"> espiritual</w:t>
      </w:r>
      <w:r>
        <w:t>;</w:t>
      </w:r>
      <w:r w:rsidR="00B6757D">
        <w:t xml:space="preserve"> </w:t>
      </w:r>
      <w:proofErr w:type="gramStart"/>
      <w:r w:rsidR="00B6757D">
        <w:t>o</w:t>
      </w:r>
      <w:r>
        <w:t>s</w:t>
      </w:r>
      <w:r w:rsidR="00B16F44" w:rsidRPr="00B6757D">
        <w:t xml:space="preserve"> pensamento</w:t>
      </w:r>
      <w:r>
        <w:t>s</w:t>
      </w:r>
      <w:r w:rsidR="00B16F44" w:rsidRPr="00B6757D">
        <w:t xml:space="preserve"> científico e humanístico dominante não vem</w:t>
      </w:r>
      <w:proofErr w:type="gramEnd"/>
      <w:r w:rsidR="00B16F44" w:rsidRPr="00B6757D">
        <w:t xml:space="preserve"> sendo suficientemente capaz</w:t>
      </w:r>
      <w:r>
        <w:t>es</w:t>
      </w:r>
      <w:r w:rsidR="00B16F44" w:rsidRPr="00B6757D">
        <w:t xml:space="preserve"> de relacionar, integrar</w:t>
      </w:r>
      <w:r>
        <w:t>,</w:t>
      </w:r>
      <w:r w:rsidR="00B16F44" w:rsidRPr="00B6757D">
        <w:t xml:space="preserve"> contextualizar o conhecimento em conjuntos de sentido</w:t>
      </w:r>
      <w:r w:rsidR="00B6757D">
        <w:t>s</w:t>
      </w:r>
      <w:r w:rsidR="00B16F44" w:rsidRPr="00B6757D">
        <w:t xml:space="preserve"> mais coerentes com </w:t>
      </w:r>
      <w:r>
        <w:t>a complexidade do real. A</w:t>
      </w:r>
      <w:r w:rsidR="00B16F44" w:rsidRPr="00B6757D">
        <w:t>pri</w:t>
      </w:r>
      <w:r>
        <w:t>sionada pela simplificação,</w:t>
      </w:r>
      <w:r w:rsidR="00B16F44" w:rsidRPr="00B6757D">
        <w:t xml:space="preserve"> determinismo, reducionismo e maniqueísmo</w:t>
      </w:r>
      <w:r w:rsidR="00B6757D">
        <w:t>,</w:t>
      </w:r>
      <w:r>
        <w:t xml:space="preserve"> essa crise cognitiva</w:t>
      </w:r>
      <w:r w:rsidR="00B6757D">
        <w:t xml:space="preserve"> </w:t>
      </w:r>
      <w:r w:rsidR="00B6757D" w:rsidRPr="00B6757D">
        <w:t>não contempla o erro e a ilusão</w:t>
      </w:r>
      <w:r w:rsidR="00B6757D">
        <w:t>, que endurece ideias e pensamentos</w:t>
      </w:r>
      <w:r w:rsidR="00B16F44" w:rsidRPr="00B6757D">
        <w:t xml:space="preserve"> e confunde ra</w:t>
      </w:r>
      <w:r>
        <w:t>cionalidade com racionalização; não é capaz</w:t>
      </w:r>
      <w:r w:rsidR="00B16F44" w:rsidRPr="00B6757D">
        <w:t xml:space="preserve"> de </w:t>
      </w:r>
      <w:r>
        <w:t>identificar</w:t>
      </w:r>
      <w:r w:rsidR="00B16F44" w:rsidRPr="00B6757D">
        <w:t xml:space="preserve"> as relações e as interdependências dos problemas sociais e naturais, entre parte</w:t>
      </w:r>
      <w:r w:rsidR="0086049A" w:rsidRPr="00B6757D">
        <w:t>s</w:t>
      </w:r>
      <w:r w:rsidR="00B16F44" w:rsidRPr="00B6757D">
        <w:t xml:space="preserve"> e o todo</w:t>
      </w:r>
      <w:r w:rsidR="0086049A" w:rsidRPr="00B6757D">
        <w:t>.</w:t>
      </w:r>
      <w:r>
        <w:t xml:space="preserve"> Em nome de uma</w:t>
      </w:r>
      <w:r w:rsidR="00B16F44" w:rsidRPr="00B6757D">
        <w:t xml:space="preserve"> suposta objetividade, ignora e despreza o sujeito negligenciando sua condição humana, sua necessidade de compreensão afetiva e amorosa, s</w:t>
      </w:r>
      <w:r>
        <w:t>ua identidade terrena, relega</w:t>
      </w:r>
      <w:r w:rsidR="00B16F44" w:rsidRPr="00B6757D">
        <w:t xml:space="preserve"> valores éticos universais, como a responsabilidade e a solidariedade, a funções meramente decorativas, secundárias e desnecessárias à construção do conhecimento.</w:t>
      </w:r>
    </w:p>
    <w:p w14:paraId="6CD9AF8B" w14:textId="56644853" w:rsidR="00B16F44" w:rsidRPr="00B6757D" w:rsidRDefault="00D7246A" w:rsidP="00971748">
      <w:r>
        <w:lastRenderedPageBreak/>
        <w:t xml:space="preserve"> A</w:t>
      </w:r>
      <w:r w:rsidR="00B16F44" w:rsidRPr="00B6757D">
        <w:t>lém de se expressar em catástrofes ambientais, movimentos migratórios, guerras, fome, desemprego, co</w:t>
      </w:r>
      <w:r w:rsidR="0086049A" w:rsidRPr="00B6757D">
        <w:t>rrupção, pobreza e desigualdade</w:t>
      </w:r>
      <w:r w:rsidR="00B16F44" w:rsidRPr="00B6757D">
        <w:t xml:space="preserve"> socia</w:t>
      </w:r>
      <w:r w:rsidR="0086049A" w:rsidRPr="00B6757D">
        <w:t>l</w:t>
      </w:r>
      <w:r w:rsidR="00B16F44" w:rsidRPr="00B6757D">
        <w:t>,</w:t>
      </w:r>
      <w:r>
        <w:t xml:space="preserve"> esta crise</w:t>
      </w:r>
      <w:r w:rsidR="00B16F44" w:rsidRPr="00B6757D">
        <w:t xml:space="preserve"> está também associada a uma “</w:t>
      </w:r>
      <w:r w:rsidR="00B16F44" w:rsidRPr="00971748">
        <w:rPr>
          <w:i/>
        </w:rPr>
        <w:t>crise do ser</w:t>
      </w:r>
      <w:r w:rsidR="00B16F44" w:rsidRPr="00B6757D">
        <w:t xml:space="preserve">”, que se manifesta </w:t>
      </w:r>
      <w:r>
        <w:t>na</w:t>
      </w:r>
      <w:r w:rsidR="00B16F44" w:rsidRPr="00B6757D">
        <w:t xml:space="preserve"> deterioração </w:t>
      </w:r>
      <w:r>
        <w:t>da saúde mental em todo o mundo, na ampliação de</w:t>
      </w:r>
      <w:r w:rsidR="00B16F44" w:rsidRPr="00B6757D">
        <w:t xml:space="preserve"> psicopatologias sociais e individuais vinculadas a </w:t>
      </w:r>
      <w:r>
        <w:t>depressões</w:t>
      </w:r>
      <w:r w:rsidR="00B16F44" w:rsidRPr="00B6757D">
        <w:t xml:space="preserve">, ansiedades, pânicos, medo, </w:t>
      </w:r>
      <w:r>
        <w:t>vitimização,</w:t>
      </w:r>
      <w:r w:rsidR="00B16F44" w:rsidRPr="00B6757D">
        <w:t xml:space="preserve"> infantilismo, como assinalado por inúmeros profissionais </w:t>
      </w:r>
      <w:r>
        <w:t>de várias áreas do saber.</w:t>
      </w:r>
    </w:p>
    <w:p w14:paraId="76306C0B" w14:textId="34FC33D8" w:rsidR="00B16F44" w:rsidRPr="00B6757D" w:rsidRDefault="00D7246A" w:rsidP="00D32777">
      <w:r>
        <w:t>Estas crises engendram</w:t>
      </w:r>
      <w:r w:rsidR="00B16F44" w:rsidRPr="00B6757D">
        <w:t xml:space="preserve"> relações sociais baseadas </w:t>
      </w:r>
      <w:r w:rsidR="00D27948">
        <w:t>na acumulação, na ganância, na distribuição desigual da riqueza</w:t>
      </w:r>
      <w:r w:rsidR="0046033B">
        <w:t>,</w:t>
      </w:r>
      <w:r w:rsidR="00D27948">
        <w:t xml:space="preserve"> na exploração ilimitada da natureza, assim como </w:t>
      </w:r>
      <w:r w:rsidR="00B16F44" w:rsidRPr="00B6757D">
        <w:t>em crenças, atitudes, condutas individuais</w:t>
      </w:r>
      <w:r>
        <w:t xml:space="preserve"> que refletem</w:t>
      </w:r>
      <w:r w:rsidR="00B16F44" w:rsidRPr="00B6757D">
        <w:t xml:space="preserve"> uma estrutura patriarcal da mente e das relações</w:t>
      </w:r>
      <w:r w:rsidR="0086049A" w:rsidRPr="00B6757D">
        <w:t xml:space="preserve"> humanas</w:t>
      </w:r>
      <w:r w:rsidR="00FA4D27">
        <w:t>, que</w:t>
      </w:r>
      <w:r w:rsidR="00B16F44" w:rsidRPr="00B6757D">
        <w:t xml:space="preserve"> privilegia a agressão sobre a ternura, a dominação sobre a liberdade, a competitividade sobre a cooperação, a violência e a guerra sobre a compreensão e a paz, a razão sobre a emoção,  o masculino sobre o feminino, a religião sobre a espiritualidade, a ciência sobre a consciência, a eficiência e a eficácia sobre o bem</w:t>
      </w:r>
      <w:r w:rsidR="00FA4D27">
        <w:t>-</w:t>
      </w:r>
      <w:r w:rsidR="00B16F44" w:rsidRPr="00B6757D">
        <w:t>estar</w:t>
      </w:r>
      <w:r w:rsidR="00B6757D">
        <w:t>, o bem</w:t>
      </w:r>
      <w:r w:rsidR="00FA4D27">
        <w:t>-</w:t>
      </w:r>
      <w:r w:rsidR="00B6757D">
        <w:t>viver</w:t>
      </w:r>
      <w:r w:rsidR="00FA4D27">
        <w:t>,</w:t>
      </w:r>
      <w:r w:rsidR="00B16F44" w:rsidRPr="00B6757D">
        <w:t xml:space="preserve"> o </w:t>
      </w:r>
      <w:proofErr w:type="spellStart"/>
      <w:r w:rsidR="00B16F44" w:rsidRPr="00B6757D">
        <w:t>bem</w:t>
      </w:r>
      <w:r w:rsidR="00FA4D27">
        <w:t>-</w:t>
      </w:r>
      <w:r w:rsidR="00B16F44" w:rsidRPr="00B6757D">
        <w:t>ser</w:t>
      </w:r>
      <w:proofErr w:type="spellEnd"/>
      <w:r w:rsidR="00B16F44" w:rsidRPr="00B6757D">
        <w:t>.</w:t>
      </w:r>
    </w:p>
    <w:p w14:paraId="3AADC846" w14:textId="2AF9B4A1" w:rsidR="00B16F44" w:rsidRPr="00B6757D" w:rsidRDefault="00FA4D27" w:rsidP="00D32777">
      <w:pPr>
        <w:rPr>
          <w:rFonts w:cs="Tahoma"/>
        </w:rPr>
      </w:pPr>
      <w:r>
        <w:t>Conscientes</w:t>
      </w:r>
      <w:r w:rsidR="00B16F44" w:rsidRPr="00B6757D">
        <w:t xml:space="preserve"> de nossa responsabilidade social, nós, </w:t>
      </w:r>
      <w:r w:rsidR="00E90AC5">
        <w:t>conferencistas</w:t>
      </w:r>
      <w:r w:rsidR="00B16F44" w:rsidRPr="00B6757D">
        <w:t xml:space="preserve"> e assistentes da Conferência Internacional sobre </w:t>
      </w:r>
      <w:r w:rsidR="00B6757D">
        <w:t xml:space="preserve">os </w:t>
      </w:r>
      <w:r w:rsidR="00B16F44" w:rsidRPr="00B6757D">
        <w:rPr>
          <w:i/>
        </w:rPr>
        <w:t>Saberes para uma cidadania planetária</w:t>
      </w:r>
      <w:r w:rsidR="00B16F44" w:rsidRPr="00B6757D">
        <w:t xml:space="preserve">, promovida pela Universidade Estadual do Ceará, </w:t>
      </w:r>
      <w:r w:rsidR="00B16F44" w:rsidRPr="00B6757D">
        <w:rPr>
          <w:rFonts w:cs="Tahoma"/>
        </w:rPr>
        <w:t>em colaboração com a Universidade Católica de Brasília, a UNESCO e com outras universidades nacionais e internacionais, unidos em Assembl</w:t>
      </w:r>
      <w:r w:rsidR="00B6757D">
        <w:rPr>
          <w:rFonts w:cs="Tahoma"/>
        </w:rPr>
        <w:t>e</w:t>
      </w:r>
      <w:r w:rsidR="00B16F44" w:rsidRPr="00B6757D">
        <w:rPr>
          <w:rFonts w:cs="Tahoma"/>
        </w:rPr>
        <w:t xml:space="preserve">ia, no dia 27 de maio de 2016, em Fortaleza/Ceará/Brasil, concordamos em tornar pública a presente Carta de Fortaleza II, sobre </w:t>
      </w:r>
      <w:r w:rsidR="00B16F44" w:rsidRPr="00B6757D">
        <w:rPr>
          <w:rFonts w:cs="Tahoma"/>
          <w:i/>
        </w:rPr>
        <w:t>Saberes Educacionais para uma Cidadania Planetária</w:t>
      </w:r>
      <w:r w:rsidR="00B16F44" w:rsidRPr="00B6757D">
        <w:rPr>
          <w:rFonts w:cs="Tahoma"/>
        </w:rPr>
        <w:t xml:space="preserve">. </w:t>
      </w:r>
    </w:p>
    <w:p w14:paraId="37E8FD06" w14:textId="75421426" w:rsidR="00B16F44" w:rsidRPr="00B6757D" w:rsidRDefault="00B16F44" w:rsidP="00D32777">
      <w:r w:rsidRPr="00B6757D">
        <w:rPr>
          <w:rFonts w:cs="Tahoma"/>
        </w:rPr>
        <w:t>Aproveitamos a oportunidade para valorizar e agradecer</w:t>
      </w:r>
      <w:r w:rsidRPr="00B6757D">
        <w:t xml:space="preserve"> o imenso legado </w:t>
      </w:r>
      <w:r w:rsidR="00FA4D27">
        <w:t>de Edgar Morin. De modo extraordinário</w:t>
      </w:r>
      <w:r w:rsidRPr="00B6757D">
        <w:t xml:space="preserve">, </w:t>
      </w:r>
      <w:r w:rsidR="00FA4D27">
        <w:t>sua obra</w:t>
      </w:r>
      <w:r w:rsidRPr="00B6757D">
        <w:t xml:space="preserve"> para a criação e a proposição de novas visões, estratégias e apostas para a emergência de uma cidadania planetária e de uma nova civilização pautada na sustentabilidade, na justiça, na solidariedade, na democracia e</w:t>
      </w:r>
      <w:r w:rsidR="00B6757D">
        <w:t xml:space="preserve"> na</w:t>
      </w:r>
      <w:r w:rsidRPr="00B6757D">
        <w:t xml:space="preserve"> paz. Admiramos e o congratulamos, em especial, pelos seus aportes para o desenvolvimento de uma Política de Civilização, para a construção de um Pensamento do Sul e a proposição de reformas paradigmáticas e programáticas necessárias à Educação do Século XXI, em destaque as propostas sugeridas em sua magnífica obra “</w:t>
      </w:r>
      <w:r w:rsidRPr="00B6757D">
        <w:rPr>
          <w:i/>
        </w:rPr>
        <w:t>A via para o futuro da humanidade</w:t>
      </w:r>
      <w:r w:rsidRPr="00B6757D">
        <w:t xml:space="preserve">”. </w:t>
      </w:r>
    </w:p>
    <w:p w14:paraId="003F8F9F" w14:textId="0971C6F4" w:rsidR="00B16F44" w:rsidRPr="00B6757D" w:rsidRDefault="00B16F44" w:rsidP="00B16F44">
      <w:pPr>
        <w:spacing w:after="0"/>
      </w:pPr>
      <w:r w:rsidRPr="00B6757D">
        <w:t>Todos os participantes desta Conferência reconhecem o mérito, a excelência, o esforço</w:t>
      </w:r>
      <w:r w:rsidR="000B7BA6">
        <w:t xml:space="preserve"> de Edgar Morin em prol da</w:t>
      </w:r>
      <w:r w:rsidRPr="00B6757D">
        <w:t xml:space="preserve"> c</w:t>
      </w:r>
      <w:r w:rsidR="00B6757D">
        <w:t xml:space="preserve">ompreensão da condição humana, </w:t>
      </w:r>
      <w:r w:rsidR="000B7BA6">
        <w:t>da</w:t>
      </w:r>
      <w:r w:rsidRPr="00B6757D">
        <w:t xml:space="preserve"> promoção dos valores éticos de responsabilidade e solidariedade</w:t>
      </w:r>
      <w:r w:rsidR="000B7BA6">
        <w:t>, da</w:t>
      </w:r>
      <w:r w:rsidRPr="00B6757D">
        <w:t xml:space="preserve"> criação de uma epistemologia mais coerente com os avanços da ciência e do conhecimento humano.  </w:t>
      </w:r>
      <w:r w:rsidR="000B7BA6">
        <w:t xml:space="preserve">Com carinho, admiração, gratidão, esta </w:t>
      </w:r>
      <w:r w:rsidRPr="00B6757D">
        <w:t>Conferência</w:t>
      </w:r>
      <w:r w:rsidR="000B7BA6">
        <w:t xml:space="preserve"> rende homenagem à </w:t>
      </w:r>
      <w:r w:rsidRPr="00B6757D">
        <w:t>sua pessoa e sua obra, reconhece-o como um dos pensa</w:t>
      </w:r>
      <w:r w:rsidR="0086049A" w:rsidRPr="00B6757D">
        <w:t>dores</w:t>
      </w:r>
      <w:r w:rsidRPr="00B6757D">
        <w:t xml:space="preserve"> mais b</w:t>
      </w:r>
      <w:r w:rsidR="000B7BA6">
        <w:t>rilhantes dos séculos XX e XXI,</w:t>
      </w:r>
      <w:r w:rsidRPr="00B6757D">
        <w:t xml:space="preserve"> que mais tem contribuído para a reforma do pensamento e a criação de uma nova forma de compreender e realizar a educação.</w:t>
      </w:r>
    </w:p>
    <w:p w14:paraId="21758255" w14:textId="77777777" w:rsidR="00B16F44" w:rsidRDefault="00B16F44" w:rsidP="00B16F44">
      <w:pPr>
        <w:spacing w:after="0"/>
      </w:pPr>
    </w:p>
    <w:p w14:paraId="3415B9DE" w14:textId="77777777" w:rsidR="00B6757D" w:rsidRPr="00B6757D" w:rsidRDefault="00B6757D" w:rsidP="00B16F44">
      <w:pPr>
        <w:spacing w:after="0"/>
      </w:pPr>
    </w:p>
    <w:p w14:paraId="40884A59" w14:textId="77777777" w:rsidR="00B16F44" w:rsidRPr="00B6757D" w:rsidRDefault="00B16F44" w:rsidP="00D32777">
      <w:pPr>
        <w:spacing w:after="240"/>
        <w:rPr>
          <w:b/>
        </w:rPr>
      </w:pPr>
      <w:r w:rsidRPr="00D675F8">
        <w:rPr>
          <w:b/>
          <w:sz w:val="28"/>
          <w:szCs w:val="28"/>
        </w:rPr>
        <w:t>Considerações</w:t>
      </w:r>
    </w:p>
    <w:p w14:paraId="479903DC" w14:textId="132E30B8" w:rsidR="00B16F44" w:rsidRPr="00B6757D" w:rsidRDefault="00B16F44" w:rsidP="00D32777">
      <w:pPr>
        <w:pStyle w:val="PargrafodaLista"/>
        <w:numPr>
          <w:ilvl w:val="0"/>
          <w:numId w:val="1"/>
        </w:numPr>
        <w:spacing w:after="120" w:line="264" w:lineRule="auto"/>
        <w:ind w:left="714" w:hanging="357"/>
        <w:contextualSpacing w:val="0"/>
      </w:pPr>
      <w:r w:rsidRPr="00B6757D">
        <w:t xml:space="preserve">Ratificamos o nosso compromisso com os </w:t>
      </w:r>
      <w:r w:rsidRPr="00B6757D">
        <w:rPr>
          <w:i/>
        </w:rPr>
        <w:t>Sete Saberes para uma Educação do Futuro</w:t>
      </w:r>
      <w:r w:rsidRPr="00B6757D">
        <w:t xml:space="preserve"> propostos por Edgar Morin</w:t>
      </w:r>
      <w:r w:rsidR="000B7BA6">
        <w:t>,</w:t>
      </w:r>
      <w:r w:rsidRPr="00B6757D">
        <w:t xml:space="preserve"> reconhecemos a importância das recomendações</w:t>
      </w:r>
      <w:r w:rsidR="000B7BA6">
        <w:t xml:space="preserve"> contidas na</w:t>
      </w:r>
      <w:r w:rsidRPr="00B6757D">
        <w:t xml:space="preserve"> </w:t>
      </w:r>
      <w:r w:rsidRPr="00B6757D">
        <w:rPr>
          <w:b/>
          <w:i/>
        </w:rPr>
        <w:t>Carta de Fortaleza</w:t>
      </w:r>
      <w:r w:rsidRPr="00B6757D">
        <w:t xml:space="preserve"> </w:t>
      </w:r>
      <w:r w:rsidRPr="00B6757D">
        <w:rPr>
          <w:rFonts w:cs="Tahoma"/>
          <w:b/>
          <w:i/>
        </w:rPr>
        <w:t>por uma Educação Transformadora,</w:t>
      </w:r>
      <w:r w:rsidRPr="00B6757D">
        <w:rPr>
          <w:rFonts w:cs="Tahoma"/>
          <w:i/>
        </w:rPr>
        <w:t xml:space="preserve"> </w:t>
      </w:r>
      <w:r w:rsidR="000B7BA6">
        <w:t>de</w:t>
      </w:r>
      <w:r w:rsidRPr="00B6757D">
        <w:t xml:space="preserve"> setembro de 2010</w:t>
      </w:r>
      <w:r w:rsidR="003D62BF" w:rsidRPr="00B6757D">
        <w:t xml:space="preserve"> e no documento </w:t>
      </w:r>
      <w:r w:rsidR="003D62BF" w:rsidRPr="00B6757D">
        <w:rPr>
          <w:b/>
          <w:i/>
        </w:rPr>
        <w:t>Para um Pensamento do Sul</w:t>
      </w:r>
      <w:r w:rsidR="00E90AC5">
        <w:rPr>
          <w:b/>
          <w:i/>
        </w:rPr>
        <w:t xml:space="preserve">, </w:t>
      </w:r>
      <w:r w:rsidR="00E90AC5" w:rsidRPr="00E90AC5">
        <w:t>publicado pelo SESC, em 2011</w:t>
      </w:r>
      <w:r w:rsidRPr="00B6757D">
        <w:t xml:space="preserve">. </w:t>
      </w:r>
      <w:r w:rsidR="000B7BA6">
        <w:t xml:space="preserve">Esses </w:t>
      </w:r>
      <w:r w:rsidRPr="00B6757D">
        <w:t xml:space="preserve">documentos ratificam a necessidade de se criar espaços educacionais dialógicos, </w:t>
      </w:r>
      <w:r w:rsidRPr="00B6757D">
        <w:lastRenderedPageBreak/>
        <w:t>reflexivos, criativos e democráticos, formais ou não formais, capazes de viabilizar o surgimento de práticas educacionais pautadas na solidariedade, na paz, na justiça social</w:t>
      </w:r>
      <w:r w:rsidR="003D62BF" w:rsidRPr="00B6757D">
        <w:t>,</w:t>
      </w:r>
      <w:r w:rsidRPr="00B6757D">
        <w:t xml:space="preserve"> na democracia</w:t>
      </w:r>
      <w:r w:rsidR="003D62BF" w:rsidRPr="00B6757D">
        <w:t xml:space="preserve"> e no bem viver</w:t>
      </w:r>
      <w:r w:rsidRPr="00B6757D">
        <w:t xml:space="preserve">. </w:t>
      </w:r>
      <w:r w:rsidR="000B7BA6">
        <w:t>A</w:t>
      </w:r>
      <w:r w:rsidRPr="00B6757D">
        <w:t>ssumimos a importância e o compromisso com o conhecimento da condição humana, com a prática e o desenvolvimento da compreensão e da ética como caminhos privilegiados para enfrentar as crises sociais, econômicas, políticas e ambientais</w:t>
      </w:r>
      <w:r w:rsidR="003532E6">
        <w:t xml:space="preserve"> atuais</w:t>
      </w:r>
      <w:r w:rsidRPr="00B6757D">
        <w:t xml:space="preserve"> que colocam em risco a sobrevivência humana e a preser</w:t>
      </w:r>
      <w:r w:rsidR="00FD3974">
        <w:t>vação da vida no planeta;</w:t>
      </w:r>
    </w:p>
    <w:p w14:paraId="5435EC5B" w14:textId="52C709D0" w:rsidR="00B16F44" w:rsidRPr="00B6757D" w:rsidRDefault="00B16F44" w:rsidP="00D32777">
      <w:pPr>
        <w:pStyle w:val="PargrafodaLista"/>
        <w:numPr>
          <w:ilvl w:val="0"/>
          <w:numId w:val="1"/>
        </w:numPr>
        <w:spacing w:after="120"/>
        <w:ind w:left="714" w:hanging="357"/>
        <w:contextualSpacing w:val="0"/>
      </w:pPr>
      <w:r w:rsidRPr="00B6757D">
        <w:t>Reconhecemos o valor e a importância das práticas sociais, políticas e educacionais baseadas na compreensão humana</w:t>
      </w:r>
      <w:r w:rsidR="00B6757D">
        <w:t>, na ética</w:t>
      </w:r>
      <w:r w:rsidRPr="00B6757D">
        <w:t xml:space="preserve"> e nos valores do cuidado, do afeto, da amizade e da solidariedade. </w:t>
      </w:r>
      <w:r w:rsidR="00FD3974">
        <w:t>D</w:t>
      </w:r>
      <w:r w:rsidRPr="00B6757D">
        <w:t xml:space="preserve">enunciamos todas </w:t>
      </w:r>
      <w:r w:rsidR="00FD3974">
        <w:t>a</w:t>
      </w:r>
      <w:r w:rsidRPr="00B6757D">
        <w:t>s situações, estereótipos, costumes</w:t>
      </w:r>
      <w:r w:rsidR="00FD3974">
        <w:t xml:space="preserve">, </w:t>
      </w:r>
      <w:r w:rsidRPr="00B6757D">
        <w:t xml:space="preserve"> condutas sociais, institucionais e individuais, que marginalizam, discriminam, vi</w:t>
      </w:r>
      <w:r w:rsidR="00FD3974">
        <w:t>olentam e humilham as mulheres;</w:t>
      </w:r>
    </w:p>
    <w:p w14:paraId="33B94C4E" w14:textId="28F42C67" w:rsidR="00B16F44" w:rsidRPr="00B6757D" w:rsidRDefault="00B16F44" w:rsidP="00D32777">
      <w:pPr>
        <w:pStyle w:val="PargrafodaLista"/>
        <w:numPr>
          <w:ilvl w:val="0"/>
          <w:numId w:val="1"/>
        </w:numPr>
        <w:spacing w:after="120"/>
        <w:ind w:left="714" w:hanging="357"/>
        <w:contextualSpacing w:val="0"/>
      </w:pPr>
      <w:r w:rsidRPr="00B6757D">
        <w:t>Entendemos que a responsabilidade de educar é tarefa de toda a sociedade, de todas as instituições, estabelecimentos e lideranças sociais, profissionais, políticas e intelectuais. Apostamos na realização e no desenvolvimento de experiências, iniciativas, projetos educacionais e práticas docentes baseadas numa cultura profissional cooperativa, dialógica, participativa, de ajuda mút</w:t>
      </w:r>
      <w:r w:rsidR="00FD3974">
        <w:t>ua e de responsabilidade social;</w:t>
      </w:r>
    </w:p>
    <w:p w14:paraId="66B11FBB" w14:textId="124AF130" w:rsidR="00B16F44" w:rsidRPr="00B6757D" w:rsidRDefault="00B16F44" w:rsidP="00D32777">
      <w:pPr>
        <w:pStyle w:val="PargrafodaLista"/>
        <w:numPr>
          <w:ilvl w:val="0"/>
          <w:numId w:val="1"/>
        </w:numPr>
        <w:spacing w:after="120"/>
        <w:ind w:left="714" w:hanging="357"/>
        <w:contextualSpacing w:val="0"/>
      </w:pPr>
      <w:r w:rsidRPr="00B6757D">
        <w:t>Concordamos</w:t>
      </w:r>
      <w:r w:rsidR="00FD3974">
        <w:t xml:space="preserve"> que</w:t>
      </w:r>
      <w:r w:rsidRPr="00B6757D">
        <w:t xml:space="preserve"> é urgente e necessário “</w:t>
      </w:r>
      <w:r w:rsidRPr="00D32777">
        <w:rPr>
          <w:i/>
        </w:rPr>
        <w:t>curar a civilização</w:t>
      </w:r>
      <w:r w:rsidRPr="00B6757D">
        <w:t>”,</w:t>
      </w:r>
      <w:r w:rsidR="00FD3974">
        <w:t xml:space="preserve"> como exorta Claudio </w:t>
      </w:r>
      <w:proofErr w:type="spellStart"/>
      <w:r w:rsidR="00FD3974">
        <w:t>Naranjo</w:t>
      </w:r>
      <w:proofErr w:type="spellEnd"/>
      <w:r w:rsidR="00FD3974">
        <w:t>,</w:t>
      </w:r>
      <w:r w:rsidRPr="00B6757D">
        <w:t xml:space="preserve"> a partir de uma transformação profunda da educação, baseada em fundamentos epistemológicos e </w:t>
      </w:r>
      <w:r w:rsidR="00FD3974">
        <w:t>ferramentas cognitivas que provoquem</w:t>
      </w:r>
      <w:r w:rsidRPr="00B6757D">
        <w:t xml:space="preserve"> mudanças interiores que nos ajudem a pensar sobre o nosso pensar</w:t>
      </w:r>
      <w:r w:rsidR="003D62BF" w:rsidRPr="00B6757D">
        <w:t xml:space="preserve"> e a melhor compreender as emoções humanas,</w:t>
      </w:r>
      <w:r w:rsidRPr="00B6757D">
        <w:t xml:space="preserve"> para poder transformar a realidade</w:t>
      </w:r>
      <w:r w:rsidR="00FD3974">
        <w:t>.</w:t>
      </w:r>
      <w:r w:rsidRPr="00B6757D">
        <w:t xml:space="preserve"> U</w:t>
      </w:r>
      <w:r w:rsidR="003D62BF" w:rsidRPr="00B6757D">
        <w:t>rge u</w:t>
      </w:r>
      <w:r w:rsidRPr="00B6757D">
        <w:t>ma educação que permita o reconhecimento de nossas psicopatologias sociais e individuais, de nossas te</w:t>
      </w:r>
      <w:r w:rsidR="003D62BF" w:rsidRPr="00B6757D">
        <w:t>ndências emocionais destrutivas</w:t>
      </w:r>
      <w:r w:rsidRPr="00B6757D">
        <w:t xml:space="preserve"> produzidas por </w:t>
      </w:r>
      <w:r w:rsidR="003D62BF" w:rsidRPr="00B6757D">
        <w:t xml:space="preserve">padrões de conduta de uma sociedade </w:t>
      </w:r>
      <w:r w:rsidRPr="00B6757D">
        <w:t xml:space="preserve">enferma. </w:t>
      </w:r>
      <w:r w:rsidR="00FD3974">
        <w:t>Repensar a educação implica</w:t>
      </w:r>
      <w:r w:rsidR="00365814" w:rsidRPr="00B6757D">
        <w:t xml:space="preserve"> </w:t>
      </w:r>
      <w:r w:rsidRPr="00B6757D">
        <w:t xml:space="preserve">contribuir para o autoconhecimento, a compreensão </w:t>
      </w:r>
      <w:r w:rsidR="00FD3974">
        <w:t>da</w:t>
      </w:r>
      <w:r w:rsidRPr="00B6757D">
        <w:t xml:space="preserve"> vida coletiva</w:t>
      </w:r>
      <w:r w:rsidR="00FD3974">
        <w:t>,</w:t>
      </w:r>
      <w:r w:rsidRPr="00B6757D">
        <w:t xml:space="preserve"> a promoção de uma vida </w:t>
      </w:r>
      <w:r w:rsidR="00E90AC5">
        <w:t>emocionalmente</w:t>
      </w:r>
      <w:r w:rsidRPr="00B6757D">
        <w:t xml:space="preserve"> </w:t>
      </w:r>
      <w:r w:rsidR="00D160D6" w:rsidRPr="00B6757D">
        <w:t xml:space="preserve">mais </w:t>
      </w:r>
      <w:r w:rsidRPr="00B6757D">
        <w:t>saudável</w:t>
      </w:r>
      <w:r w:rsidR="00D160D6" w:rsidRPr="00B6757D">
        <w:t xml:space="preserve"> e socialmente </w:t>
      </w:r>
      <w:r w:rsidR="00365814" w:rsidRPr="00B6757D">
        <w:t xml:space="preserve">mais </w:t>
      </w:r>
      <w:r w:rsidR="00D160D6" w:rsidRPr="00B6757D">
        <w:t>justa</w:t>
      </w:r>
      <w:r w:rsidRPr="00B6757D">
        <w:t>;</w:t>
      </w:r>
    </w:p>
    <w:p w14:paraId="341B2924" w14:textId="234CD9E8" w:rsidR="00B16F44" w:rsidRPr="00B6757D" w:rsidRDefault="00B16F44" w:rsidP="00D32777">
      <w:pPr>
        <w:pStyle w:val="PargrafodaLista"/>
        <w:numPr>
          <w:ilvl w:val="0"/>
          <w:numId w:val="1"/>
        </w:numPr>
        <w:spacing w:after="120"/>
        <w:ind w:left="714" w:hanging="357"/>
        <w:contextualSpacing w:val="0"/>
      </w:pPr>
      <w:r w:rsidRPr="00B6757D">
        <w:t xml:space="preserve">Reconhecemos </w:t>
      </w:r>
      <w:r w:rsidR="00FD3974">
        <w:t xml:space="preserve">que a democracia </w:t>
      </w:r>
      <w:r w:rsidRPr="00B6757D">
        <w:t>é, sobretudo, um espaço de convivênci</w:t>
      </w:r>
      <w:r w:rsidR="0086049A" w:rsidRPr="00B6757D">
        <w:t>a, comunicação e colaboração no</w:t>
      </w:r>
      <w:r w:rsidRPr="00B6757D">
        <w:t xml:space="preserve"> qua</w:t>
      </w:r>
      <w:r w:rsidR="0086049A" w:rsidRPr="00B6757D">
        <w:t>l</w:t>
      </w:r>
      <w:r w:rsidRPr="00B6757D">
        <w:t xml:space="preserve"> os indivíduos possam exercer sua autonomia, criatividade, responsabilidade</w:t>
      </w:r>
      <w:r w:rsidR="0086049A" w:rsidRPr="00B6757D">
        <w:t xml:space="preserve"> e solidariedade,</w:t>
      </w:r>
      <w:r w:rsidR="00B6757D">
        <w:t xml:space="preserve"> a partir do respeito mú</w:t>
      </w:r>
      <w:r w:rsidRPr="00B6757D">
        <w:t>tuo, d</w:t>
      </w:r>
      <w:r w:rsidR="00B6757D">
        <w:t xml:space="preserve">o cultivo </w:t>
      </w:r>
      <w:r w:rsidRPr="00B6757D">
        <w:t xml:space="preserve">de valores éticos universais inspirados na dignidade e </w:t>
      </w:r>
      <w:r w:rsidR="0086049A" w:rsidRPr="00B6757D">
        <w:t xml:space="preserve">na </w:t>
      </w:r>
      <w:r w:rsidRPr="00B6757D">
        <w:t xml:space="preserve">igualdade essencial </w:t>
      </w:r>
      <w:r w:rsidR="0086049A" w:rsidRPr="00B6757D">
        <w:t>a</w:t>
      </w:r>
      <w:r w:rsidRPr="00B6757D">
        <w:t xml:space="preserve"> todos os seres humanos;</w:t>
      </w:r>
    </w:p>
    <w:p w14:paraId="11062C9D" w14:textId="61A8CBB6" w:rsidR="00B16F44" w:rsidRPr="00B6757D" w:rsidRDefault="00FD3974" w:rsidP="00D32777">
      <w:pPr>
        <w:pStyle w:val="PargrafodaLista"/>
        <w:numPr>
          <w:ilvl w:val="0"/>
          <w:numId w:val="1"/>
        </w:numPr>
        <w:spacing w:after="120"/>
        <w:ind w:left="714" w:hanging="357"/>
        <w:contextualSpacing w:val="0"/>
      </w:pPr>
      <w:r>
        <w:t>Reiteramos que uma</w:t>
      </w:r>
      <w:r w:rsidR="00B16F44" w:rsidRPr="00B6757D">
        <w:t xml:space="preserve"> educação verdadeiramente democrática é, antes de t</w:t>
      </w:r>
      <w:r>
        <w:t>udo,</w:t>
      </w:r>
      <w:r w:rsidR="00B16F44" w:rsidRPr="00B6757D">
        <w:t xml:space="preserve"> um processo de transformação permanente na convivência, baseado no respeito mútuo e no reconhecimento do outro em seu legítimo outro e que, para conseguir realizar uma educação verdadeiramente democrática é necessário criar espaços de diálogo, comunicação e reflexão nas escolas</w:t>
      </w:r>
      <w:r w:rsidR="007F552B">
        <w:t xml:space="preserve"> que permitam conhecer, compreender e garantir o pleno desenvolvimento </w:t>
      </w:r>
      <w:r>
        <w:t>dos Direitos Humanos Universais;</w:t>
      </w:r>
      <w:r w:rsidR="0086049A" w:rsidRPr="00B6757D">
        <w:t xml:space="preserve"> </w:t>
      </w:r>
    </w:p>
    <w:p w14:paraId="34EA310B" w14:textId="1C52B3A3" w:rsidR="00B16F44" w:rsidRPr="007F552B" w:rsidRDefault="00FD3974" w:rsidP="00D32777">
      <w:pPr>
        <w:pStyle w:val="PargrafodaLista"/>
        <w:numPr>
          <w:ilvl w:val="0"/>
          <w:numId w:val="1"/>
        </w:numPr>
        <w:spacing w:after="120"/>
        <w:ind w:left="714" w:hanging="357"/>
        <w:contextualSpacing w:val="0"/>
      </w:pPr>
      <w:r>
        <w:t>Concordamos</w:t>
      </w:r>
      <w:r w:rsidR="00D30099" w:rsidRPr="00B6757D">
        <w:t xml:space="preserve"> que o conceito de cidadania planetária implica</w:t>
      </w:r>
      <w:r w:rsidR="00B16F44" w:rsidRPr="00B6757D">
        <w:t xml:space="preserve"> a consciência/vivência de di</w:t>
      </w:r>
      <w:r>
        <w:t>reitos e deveres dos cidadãos</w:t>
      </w:r>
      <w:r w:rsidR="00D30099" w:rsidRPr="00B6757D">
        <w:t xml:space="preserve"> podendo ser </w:t>
      </w:r>
      <w:r w:rsidR="00B16F44" w:rsidRPr="00B6757D">
        <w:t xml:space="preserve">compreendido de múltiplas formas, </w:t>
      </w:r>
      <w:r w:rsidR="00D30099" w:rsidRPr="00B6757D">
        <w:t>em função das</w:t>
      </w:r>
      <w:r w:rsidR="00B16F44" w:rsidRPr="00B6757D">
        <w:t xml:space="preserve"> </w:t>
      </w:r>
      <w:r>
        <w:t>complementaridades das dimensões</w:t>
      </w:r>
      <w:r w:rsidR="00B16F44" w:rsidRPr="00B6757D">
        <w:t xml:space="preserve"> a dimensão social</w:t>
      </w:r>
      <w:r>
        <w:t>, cultural, política, econômica.</w:t>
      </w:r>
      <w:r w:rsidR="00D30099" w:rsidRPr="00B6757D">
        <w:t xml:space="preserve"> </w:t>
      </w:r>
      <w:r>
        <w:t>Qualquer</w:t>
      </w:r>
      <w:r w:rsidR="00B16F44" w:rsidRPr="007F552B">
        <w:t xml:space="preserve"> cidadã</w:t>
      </w:r>
      <w:r w:rsidR="00B6757D" w:rsidRPr="007F552B">
        <w:t>o</w:t>
      </w:r>
      <w:r w:rsidR="00B16F44" w:rsidRPr="007F552B">
        <w:t xml:space="preserve"> pertence a uma comunidade política que o acolhe e com </w:t>
      </w:r>
      <w:r w:rsidR="00B16F44" w:rsidRPr="007F552B">
        <w:lastRenderedPageBreak/>
        <w:t>a qual se identifica</w:t>
      </w:r>
      <w:r w:rsidR="00D30099" w:rsidRPr="007F552B">
        <w:t xml:space="preserve"> e se compromete. </w:t>
      </w:r>
      <w:r w:rsidR="001D3E47">
        <w:t>Além de integrar</w:t>
      </w:r>
      <w:r w:rsidR="00B16F44" w:rsidRPr="007F552B">
        <w:t xml:space="preserve"> valores de justiça e identidade, </w:t>
      </w:r>
      <w:r w:rsidR="001D3E47">
        <w:t xml:space="preserve">o conceito de cidadania </w:t>
      </w:r>
      <w:r w:rsidR="00B16F44" w:rsidRPr="007F552B">
        <w:t>inclui também a complexa mescla de igualdade, liberdade, participação, diálogo, r</w:t>
      </w:r>
      <w:r w:rsidR="00D30099" w:rsidRPr="007F552B">
        <w:t>esponsabilid</w:t>
      </w:r>
      <w:r w:rsidR="001D3E47">
        <w:t>ade e solidariedade, o</w:t>
      </w:r>
      <w:r w:rsidR="00D30099" w:rsidRPr="007F552B">
        <w:t xml:space="preserve"> </w:t>
      </w:r>
      <w:r w:rsidR="00B16F44" w:rsidRPr="007F552B">
        <w:t>compromisso</w:t>
      </w:r>
      <w:r w:rsidR="001D3E47">
        <w:t xml:space="preserve"> em relação aos projetos comuns que consolidem</w:t>
      </w:r>
      <w:r w:rsidR="00B16F44" w:rsidRPr="007F552B">
        <w:t xml:space="preserve"> ‘</w:t>
      </w:r>
      <w:r w:rsidR="00B16F44" w:rsidRPr="007F552B">
        <w:rPr>
          <w:i/>
        </w:rPr>
        <w:t>nossa humanidade comum</w:t>
      </w:r>
      <w:r w:rsidR="00B16F44" w:rsidRPr="007F552B">
        <w:t>’,</w:t>
      </w:r>
      <w:r w:rsidR="001D3E47">
        <w:t xml:space="preserve"> </w:t>
      </w:r>
      <w:r w:rsidR="001D3E47">
        <w:rPr>
          <w:i/>
        </w:rPr>
        <w:t>nossa</w:t>
      </w:r>
      <w:r w:rsidR="00B16F44" w:rsidRPr="007F552B">
        <w:t xml:space="preserve"> ‘</w:t>
      </w:r>
      <w:r w:rsidR="00B16F44" w:rsidRPr="007F552B">
        <w:rPr>
          <w:i/>
        </w:rPr>
        <w:t>unidade na diversidade</w:t>
      </w:r>
      <w:r w:rsidR="00B16F44" w:rsidRPr="007F552B">
        <w:t>’, ‘</w:t>
      </w:r>
      <w:r w:rsidR="00B16F44" w:rsidRPr="007F552B">
        <w:rPr>
          <w:i/>
        </w:rPr>
        <w:t>nosso futuro comum e nossa pátria comum</w:t>
      </w:r>
      <w:r w:rsidR="00B16F44" w:rsidRPr="007F552B">
        <w:t>’, nossa ‘</w:t>
      </w:r>
      <w:r w:rsidR="00B16F44" w:rsidRPr="007F552B">
        <w:rPr>
          <w:i/>
        </w:rPr>
        <w:t>terra-pátria’</w:t>
      </w:r>
      <w:r w:rsidR="00B16F44" w:rsidRPr="007F552B">
        <w:t xml:space="preserve">, como </w:t>
      </w:r>
      <w:r w:rsidR="001D3E47">
        <w:t>pretende Edgar Morin;</w:t>
      </w:r>
    </w:p>
    <w:p w14:paraId="17683AB5" w14:textId="57835DFF" w:rsidR="00B16F44" w:rsidRPr="007F552B" w:rsidRDefault="001D3E47" w:rsidP="00D32777">
      <w:pPr>
        <w:pStyle w:val="PargrafodaLista"/>
        <w:numPr>
          <w:ilvl w:val="0"/>
          <w:numId w:val="1"/>
        </w:numPr>
        <w:shd w:val="clear" w:color="auto" w:fill="FFFFFF"/>
        <w:spacing w:after="120"/>
        <w:ind w:left="714" w:hanging="357"/>
        <w:contextualSpacing w:val="0"/>
      </w:pPr>
      <w:r>
        <w:t>Nossos</w:t>
      </w:r>
      <w:r w:rsidR="00B16F44" w:rsidRPr="007F552B">
        <w:t xml:space="preserve"> </w:t>
      </w:r>
      <w:r w:rsidR="00B16F44" w:rsidRPr="007F552B">
        <w:rPr>
          <w:i/>
        </w:rPr>
        <w:t>Direito</w:t>
      </w:r>
      <w:r w:rsidR="004458FA" w:rsidRPr="007F552B">
        <w:rPr>
          <w:i/>
        </w:rPr>
        <w:t>s</w:t>
      </w:r>
      <w:r w:rsidR="00B16F44" w:rsidRPr="007F552B">
        <w:rPr>
          <w:i/>
        </w:rPr>
        <w:t xml:space="preserve"> Humanos Universais</w:t>
      </w:r>
      <w:r w:rsidR="00B16F44" w:rsidRPr="007F552B">
        <w:t xml:space="preserve"> não podem ser garantidos e nem sustentados se não garantirmos e sustentarmos </w:t>
      </w:r>
      <w:r w:rsidR="00D30099" w:rsidRPr="007F552B">
        <w:t>o</w:t>
      </w:r>
      <w:r w:rsidR="00B16F44" w:rsidRPr="007F552B">
        <w:t xml:space="preserve">s Direitos da Terra e da </w:t>
      </w:r>
      <w:r w:rsidR="00D30099" w:rsidRPr="007F552B">
        <w:t xml:space="preserve">Mãe </w:t>
      </w:r>
      <w:r w:rsidR="00B16F44" w:rsidRPr="007F552B">
        <w:t>Na</w:t>
      </w:r>
      <w:r>
        <w:t>tureza. O</w:t>
      </w:r>
      <w:r w:rsidR="00B16F44" w:rsidRPr="007F552B">
        <w:t xml:space="preserve"> conceito de cidadania planetária precisa ser compreendido</w:t>
      </w:r>
      <w:r>
        <w:t xml:space="preserve"> a partir de uma</w:t>
      </w:r>
      <w:r w:rsidR="00B16F44" w:rsidRPr="007F552B">
        <w:t xml:space="preserve"> ecologia integral,</w:t>
      </w:r>
      <w:r w:rsidR="004458FA" w:rsidRPr="007F552B">
        <w:t xml:space="preserve"> que exige </w:t>
      </w:r>
      <w:r w:rsidR="004458FA" w:rsidRPr="007F552B">
        <w:rPr>
          <w:rFonts w:eastAsia="Times New Roman" w:cs="Tahoma"/>
          <w:lang w:eastAsia="pt-BR"/>
        </w:rPr>
        <w:t xml:space="preserve">uma concepção epistemológica complexa e transdisciplinar para </w:t>
      </w:r>
      <w:r>
        <w:rPr>
          <w:rFonts w:eastAsia="Times New Roman" w:cs="Tahoma"/>
          <w:lang w:eastAsia="pt-BR"/>
        </w:rPr>
        <w:t xml:space="preserve">a </w:t>
      </w:r>
      <w:r w:rsidR="004458FA" w:rsidRPr="007F552B">
        <w:rPr>
          <w:rFonts w:eastAsia="Times New Roman" w:cs="Tahoma"/>
          <w:lang w:eastAsia="pt-BR"/>
        </w:rPr>
        <w:t xml:space="preserve">compreensão de sua verdadeira </w:t>
      </w:r>
      <w:r w:rsidR="00DC15B9" w:rsidRPr="007F552B">
        <w:rPr>
          <w:rFonts w:eastAsia="Times New Roman" w:cs="Tahoma"/>
          <w:lang w:eastAsia="pt-BR"/>
        </w:rPr>
        <w:t>multi</w:t>
      </w:r>
      <w:r>
        <w:rPr>
          <w:rFonts w:eastAsia="Times New Roman" w:cs="Tahoma"/>
          <w:lang w:eastAsia="pt-BR"/>
        </w:rPr>
        <w:t>dimensionalidade;</w:t>
      </w:r>
    </w:p>
    <w:p w14:paraId="14A0DEB7" w14:textId="55131D35" w:rsidR="00B16F44" w:rsidRPr="00B6757D" w:rsidRDefault="004458FA" w:rsidP="00D32777">
      <w:pPr>
        <w:pStyle w:val="PargrafodaLista"/>
        <w:numPr>
          <w:ilvl w:val="0"/>
          <w:numId w:val="1"/>
        </w:numPr>
        <w:spacing w:after="120"/>
        <w:ind w:left="714" w:hanging="357"/>
        <w:contextualSpacing w:val="0"/>
      </w:pPr>
      <w:r w:rsidRPr="00B6757D">
        <w:t>C</w:t>
      </w:r>
      <w:r w:rsidR="00B16F44" w:rsidRPr="00B6757D">
        <w:t>omungamos</w:t>
      </w:r>
      <w:r w:rsidR="001D3E47">
        <w:t xml:space="preserve"> com</w:t>
      </w:r>
      <w:r w:rsidR="00B16F44" w:rsidRPr="00B6757D">
        <w:t xml:space="preserve"> as palavras do Papa Francisco que, em sua Encíclica ‘</w:t>
      </w:r>
      <w:proofErr w:type="spellStart"/>
      <w:r w:rsidR="00B16F44" w:rsidRPr="00C625EF">
        <w:rPr>
          <w:i/>
        </w:rPr>
        <w:t>Laudato</w:t>
      </w:r>
      <w:proofErr w:type="spellEnd"/>
      <w:r w:rsidR="00B16F44" w:rsidRPr="00C625EF">
        <w:rPr>
          <w:i/>
        </w:rPr>
        <w:t xml:space="preserve"> si</w:t>
      </w:r>
      <w:r w:rsidR="00B16F44" w:rsidRPr="00B6757D">
        <w:t>’ (2015), questiona o lugar do ser humano na contemporaneidade, observando que a interdependência de todos com todos deveria nos levar a pensar em um só mundo com um projeto comum voltado para o cuidado com a natureza e a defes</w:t>
      </w:r>
      <w:r w:rsidRPr="00B6757D">
        <w:t xml:space="preserve">a dos pobres, lembrando que </w:t>
      </w:r>
      <w:r w:rsidR="00B16F44" w:rsidRPr="00B6757D">
        <w:t xml:space="preserve">o meio ambiente é um bem coletivo, </w:t>
      </w:r>
      <w:r w:rsidR="00B16F44" w:rsidRPr="00B6757D">
        <w:rPr>
          <w:rFonts w:eastAsia="Times New Roman" w:cs="Tahoma"/>
          <w:lang w:eastAsia="pt-BR"/>
        </w:rPr>
        <w:t>um patrimônio de toda humanidade</w:t>
      </w:r>
      <w:r w:rsidR="00B306A1" w:rsidRPr="00B6757D">
        <w:rPr>
          <w:rFonts w:eastAsia="Times New Roman" w:cs="Tahoma"/>
          <w:lang w:eastAsia="pt-BR"/>
        </w:rPr>
        <w:t>, uma</w:t>
      </w:r>
      <w:r w:rsidR="00B16F44" w:rsidRPr="00B6757D">
        <w:rPr>
          <w:rFonts w:eastAsia="Times New Roman" w:cs="Tahoma"/>
          <w:lang w:eastAsia="pt-BR"/>
        </w:rPr>
        <w:t xml:space="preserve"> responsabilidade de todos</w:t>
      </w:r>
      <w:r w:rsidRPr="00B6757D">
        <w:rPr>
          <w:rFonts w:eastAsia="Times New Roman" w:cs="Tahoma"/>
          <w:lang w:eastAsia="pt-BR"/>
        </w:rPr>
        <w:t xml:space="preserve"> nós</w:t>
      </w:r>
      <w:r w:rsidR="001D3E47">
        <w:rPr>
          <w:rFonts w:eastAsia="Times New Roman" w:cs="Tahoma"/>
          <w:lang w:eastAsia="pt-BR"/>
        </w:rPr>
        <w:t>;</w:t>
      </w:r>
    </w:p>
    <w:p w14:paraId="7A8CC55B" w14:textId="1E92ECBF" w:rsidR="00B16F44" w:rsidRPr="00B6757D" w:rsidRDefault="001D3E47" w:rsidP="00D32777">
      <w:pPr>
        <w:pStyle w:val="PargrafodaLista"/>
        <w:numPr>
          <w:ilvl w:val="0"/>
          <w:numId w:val="1"/>
        </w:numPr>
        <w:shd w:val="clear" w:color="auto" w:fill="FFFFFF"/>
        <w:spacing w:after="120"/>
        <w:ind w:left="714" w:hanging="357"/>
        <w:contextualSpacing w:val="0"/>
        <w:rPr>
          <w:rFonts w:eastAsia="Times New Roman" w:cs="Tahoma"/>
          <w:lang w:eastAsia="pt-BR"/>
        </w:rPr>
      </w:pPr>
      <w:r>
        <w:rPr>
          <w:rFonts w:eastAsia="Times New Roman" w:cs="Tahoma"/>
          <w:lang w:eastAsia="pt-BR"/>
        </w:rPr>
        <w:t>Uma</w:t>
      </w:r>
      <w:r w:rsidR="00B16F44" w:rsidRPr="00B6757D">
        <w:rPr>
          <w:rFonts w:eastAsia="Times New Roman" w:cs="Tahoma"/>
          <w:lang w:eastAsia="pt-BR"/>
        </w:rPr>
        <w:t xml:space="preserve"> alternativa possível é a construção de uma </w:t>
      </w:r>
      <w:r w:rsidR="00B16F44" w:rsidRPr="00B6757D">
        <w:rPr>
          <w:rFonts w:eastAsia="Times New Roman" w:cs="Tahoma"/>
          <w:i/>
          <w:lang w:eastAsia="pt-BR"/>
        </w:rPr>
        <w:t>cidadania planetária</w:t>
      </w:r>
      <w:r w:rsidR="00B16F44" w:rsidRPr="00B6757D">
        <w:rPr>
          <w:rFonts w:eastAsia="Times New Roman" w:cs="Tahoma"/>
          <w:lang w:eastAsia="pt-BR"/>
        </w:rPr>
        <w:t xml:space="preserve"> que promova uma mundialização mais cooperativa e solidária</w:t>
      </w:r>
      <w:r>
        <w:rPr>
          <w:rFonts w:eastAsia="Times New Roman" w:cs="Tahoma"/>
          <w:lang w:eastAsia="pt-BR"/>
        </w:rPr>
        <w:t xml:space="preserve">, que defenda </w:t>
      </w:r>
      <w:r w:rsidR="00B16F44" w:rsidRPr="00B6757D">
        <w:rPr>
          <w:rFonts w:eastAsia="Times New Roman" w:cs="Tahoma"/>
          <w:lang w:eastAsia="pt-BR"/>
        </w:rPr>
        <w:t xml:space="preserve">os interesses dos povos, que respeite suas tradições, </w:t>
      </w:r>
      <w:r>
        <w:rPr>
          <w:rFonts w:eastAsia="Times New Roman" w:cs="Tahoma"/>
          <w:lang w:eastAsia="pt-BR"/>
        </w:rPr>
        <w:t xml:space="preserve">que promova a </w:t>
      </w:r>
      <w:r w:rsidR="00B16F44" w:rsidRPr="00B6757D">
        <w:rPr>
          <w:rFonts w:eastAsia="Times New Roman" w:cs="Tahoma"/>
          <w:lang w:eastAsia="pt-BR"/>
        </w:rPr>
        <w:t>integração da dive</w:t>
      </w:r>
      <w:r>
        <w:rPr>
          <w:rFonts w:eastAsia="Times New Roman" w:cs="Tahoma"/>
          <w:lang w:eastAsia="pt-BR"/>
        </w:rPr>
        <w:t>rsidade cultural da humanidade, que</w:t>
      </w:r>
      <w:r w:rsidR="00B306A1" w:rsidRPr="00B6757D">
        <w:rPr>
          <w:rFonts w:eastAsia="Times New Roman" w:cs="Tahoma"/>
          <w:lang w:eastAsia="pt-BR"/>
        </w:rPr>
        <w:t xml:space="preserve"> reconheça nossa morada comum e </w:t>
      </w:r>
      <w:r w:rsidR="00BC3976" w:rsidRPr="00B6757D">
        <w:rPr>
          <w:rFonts w:eastAsia="Times New Roman" w:cs="Tahoma"/>
          <w:lang w:eastAsia="pt-BR"/>
        </w:rPr>
        <w:t>compreenda que</w:t>
      </w:r>
      <w:r w:rsidR="00B306A1" w:rsidRPr="00B6757D">
        <w:rPr>
          <w:rFonts w:eastAsia="Times New Roman" w:cs="Tahoma"/>
          <w:lang w:eastAsia="pt-BR"/>
        </w:rPr>
        <w:t xml:space="preserve"> as diferenças que nos separam s</w:t>
      </w:r>
      <w:r w:rsidR="007F552B">
        <w:rPr>
          <w:rFonts w:eastAsia="Times New Roman" w:cs="Tahoma"/>
          <w:lang w:eastAsia="pt-BR"/>
        </w:rPr>
        <w:t xml:space="preserve">ão </w:t>
      </w:r>
      <w:r>
        <w:rPr>
          <w:rFonts w:eastAsia="Times New Roman" w:cs="Tahoma"/>
          <w:lang w:eastAsia="pt-BR"/>
        </w:rPr>
        <w:t>decorrentes</w:t>
      </w:r>
      <w:r w:rsidR="00B306A1" w:rsidRPr="00B6757D">
        <w:rPr>
          <w:rFonts w:eastAsia="Times New Roman" w:cs="Tahoma"/>
          <w:lang w:eastAsia="pt-BR"/>
        </w:rPr>
        <w:t xml:space="preserve"> de </w:t>
      </w:r>
      <w:r w:rsidR="007F552B">
        <w:rPr>
          <w:rFonts w:eastAsia="Times New Roman" w:cs="Tahoma"/>
          <w:lang w:eastAsia="pt-BR"/>
        </w:rPr>
        <w:t>um paradigma civilizató</w:t>
      </w:r>
      <w:r>
        <w:rPr>
          <w:rFonts w:eastAsia="Times New Roman" w:cs="Tahoma"/>
          <w:lang w:eastAsia="pt-BR"/>
        </w:rPr>
        <w:t>rio produtivista, insustentável</w:t>
      </w:r>
      <w:r w:rsidR="007F552B">
        <w:rPr>
          <w:rFonts w:eastAsia="Times New Roman" w:cs="Tahoma"/>
          <w:lang w:eastAsia="pt-BR"/>
        </w:rPr>
        <w:t xml:space="preserve"> </w:t>
      </w:r>
      <w:r>
        <w:rPr>
          <w:rFonts w:eastAsia="Times New Roman" w:cs="Tahoma"/>
          <w:lang w:eastAsia="pt-BR"/>
        </w:rPr>
        <w:t>e</w:t>
      </w:r>
      <w:r w:rsidR="007F552B">
        <w:rPr>
          <w:rFonts w:eastAsia="Times New Roman" w:cs="Tahoma"/>
          <w:lang w:eastAsia="pt-BR"/>
        </w:rPr>
        <w:t xml:space="preserve"> de </w:t>
      </w:r>
      <w:r w:rsidR="00B306A1" w:rsidRPr="00B6757D">
        <w:rPr>
          <w:rFonts w:eastAsia="Times New Roman" w:cs="Tahoma"/>
          <w:lang w:eastAsia="pt-BR"/>
        </w:rPr>
        <w:t xml:space="preserve">nossa ignorância e </w:t>
      </w:r>
      <w:r w:rsidR="00BC3976" w:rsidRPr="00B6757D">
        <w:rPr>
          <w:rFonts w:eastAsia="Times New Roman" w:cs="Tahoma"/>
          <w:lang w:eastAsia="pt-BR"/>
        </w:rPr>
        <w:t>in</w:t>
      </w:r>
      <w:r w:rsidR="00B306A1" w:rsidRPr="00B6757D">
        <w:rPr>
          <w:rFonts w:eastAsia="Times New Roman" w:cs="Tahoma"/>
          <w:lang w:eastAsia="pt-BR"/>
        </w:rPr>
        <w:t>compreensão a respeito das dinâmicas biocêntricas e das compl</w:t>
      </w:r>
      <w:r>
        <w:rPr>
          <w:rFonts w:eastAsia="Times New Roman" w:cs="Tahoma"/>
          <w:lang w:eastAsia="pt-BR"/>
        </w:rPr>
        <w:t>exas leis constitutivas da vida;</w:t>
      </w:r>
    </w:p>
    <w:p w14:paraId="057C1AB7" w14:textId="28C32828" w:rsidR="00B306A1" w:rsidRPr="00B6757D" w:rsidRDefault="00B306A1" w:rsidP="00D32777">
      <w:pPr>
        <w:pStyle w:val="PargrafodaLista"/>
        <w:numPr>
          <w:ilvl w:val="0"/>
          <w:numId w:val="1"/>
        </w:numPr>
        <w:spacing w:after="120"/>
        <w:ind w:left="714" w:hanging="357"/>
        <w:contextualSpacing w:val="0"/>
      </w:pPr>
      <w:r w:rsidRPr="00B6757D">
        <w:t xml:space="preserve">Esta compreensão exige mudança de valores, atitudes e comportamentos por parte de </w:t>
      </w:r>
      <w:r w:rsidR="00716126" w:rsidRPr="00B6757D">
        <w:t xml:space="preserve">cada um de </w:t>
      </w:r>
      <w:r w:rsidRPr="00B6757D">
        <w:t>nós</w:t>
      </w:r>
      <w:r w:rsidR="00B6757D">
        <w:t>. Exige mudança</w:t>
      </w:r>
      <w:r w:rsidR="00716126" w:rsidRPr="00B6757D">
        <w:t xml:space="preserve"> de </w:t>
      </w:r>
      <w:r w:rsidR="00716126" w:rsidRPr="00137C44">
        <w:t>consciência</w:t>
      </w:r>
      <w:r w:rsidR="00716126" w:rsidRPr="00B6757D">
        <w:t xml:space="preserve">, </w:t>
      </w:r>
      <w:r w:rsidR="00E90AC5">
        <w:t>bem como</w:t>
      </w:r>
      <w:r w:rsidR="00716126" w:rsidRPr="00B6757D">
        <w:t xml:space="preserve"> o desenvolvimento </w:t>
      </w:r>
      <w:r w:rsidR="00137C44">
        <w:t xml:space="preserve">e a evolução </w:t>
      </w:r>
      <w:r w:rsidR="00716126" w:rsidRPr="00B6757D">
        <w:t>do espírito humano em direção a uma ética mais solidária e compassiva.</w:t>
      </w:r>
      <w:r w:rsidR="00B6757D">
        <w:t xml:space="preserve"> Requer</w:t>
      </w:r>
      <w:r w:rsidR="00716126" w:rsidRPr="00B6757D">
        <w:t xml:space="preserve"> </w:t>
      </w:r>
      <w:r w:rsidR="00B6757D">
        <w:t>m</w:t>
      </w:r>
      <w:r w:rsidR="00716126" w:rsidRPr="00B6757D">
        <w:t>udança</w:t>
      </w:r>
      <w:r w:rsidR="00BC3976" w:rsidRPr="00B6757D">
        <w:t>s</w:t>
      </w:r>
      <w:r w:rsidR="00716126" w:rsidRPr="00B6757D">
        <w:t xml:space="preserve"> </w:t>
      </w:r>
      <w:r w:rsidR="00BC3976" w:rsidRPr="00B6757D">
        <w:t>interiores</w:t>
      </w:r>
      <w:r w:rsidR="00716126" w:rsidRPr="00B6757D">
        <w:t>, envolvendo a mente e a alma humana,</w:t>
      </w:r>
      <w:r w:rsidR="00B6757D">
        <w:t xml:space="preserve"> acompanhadas por</w:t>
      </w:r>
      <w:r w:rsidR="00716126" w:rsidRPr="00B6757D">
        <w:t xml:space="preserve"> </w:t>
      </w:r>
      <w:r w:rsidR="00BC3976" w:rsidRPr="00B6757D">
        <w:t xml:space="preserve">mudanças </w:t>
      </w:r>
      <w:r w:rsidR="00716126" w:rsidRPr="00B6757D">
        <w:t>exterior</w:t>
      </w:r>
      <w:r w:rsidR="00BC3976" w:rsidRPr="00B6757D">
        <w:t>es</w:t>
      </w:r>
      <w:r w:rsidR="00716126" w:rsidRPr="00B6757D">
        <w:t xml:space="preserve"> </w:t>
      </w:r>
      <w:r w:rsidR="00BC3976" w:rsidRPr="00B6757D">
        <w:t xml:space="preserve">e </w:t>
      </w:r>
      <w:r w:rsidR="00716126" w:rsidRPr="00B6757D">
        <w:t>instituciona</w:t>
      </w:r>
      <w:r w:rsidR="00BC3976" w:rsidRPr="00B6757D">
        <w:t>is</w:t>
      </w:r>
      <w:r w:rsidR="00B6757D">
        <w:t xml:space="preserve"> que se convergem e se consolidam</w:t>
      </w:r>
      <w:r w:rsidR="007F552B">
        <w:t>, além de compromissos individuais e coletivos firmes e sustentáveis, capazes de planejar estratégias de transformação e desenvolvimento social e comunitário</w:t>
      </w:r>
      <w:r w:rsidR="001D3E47">
        <w:t>;</w:t>
      </w:r>
    </w:p>
    <w:p w14:paraId="05198C44" w14:textId="4506F0F1" w:rsidR="00DC15B9" w:rsidRPr="00B6757D" w:rsidRDefault="00A94B79" w:rsidP="00D32777">
      <w:pPr>
        <w:pStyle w:val="PargrafodaLista"/>
        <w:numPr>
          <w:ilvl w:val="0"/>
          <w:numId w:val="1"/>
        </w:numPr>
        <w:spacing w:after="120"/>
        <w:ind w:left="714" w:hanging="357"/>
        <w:contextualSpacing w:val="0"/>
      </w:pPr>
      <w:r w:rsidRPr="00B6757D">
        <w:t xml:space="preserve">Estamos conscientes de que </w:t>
      </w:r>
      <w:r w:rsidR="00E90AC5">
        <w:t>a</w:t>
      </w:r>
      <w:r w:rsidRPr="00B6757D">
        <w:t xml:space="preserve"> reforma do pensamento e das instituições não acontece sem uma transformação mais profunda de natureza paradigmática, o que certamente pressupõe novas perspectivas ontológicas, epistemológicas e metodológicas a serem trabalhadas, sem o que não conseguiremos aprender a pensar</w:t>
      </w:r>
      <w:r w:rsidR="00E90AC5">
        <w:t xml:space="preserve"> e compreender</w:t>
      </w:r>
      <w:r w:rsidRPr="00B6757D">
        <w:t xml:space="preserve"> </w:t>
      </w:r>
      <w:r w:rsidR="00421A66" w:rsidRPr="00B6757D">
        <w:t xml:space="preserve">o humano, </w:t>
      </w:r>
      <w:r w:rsidRPr="00B6757D">
        <w:t>o contexto</w:t>
      </w:r>
      <w:r w:rsidR="00BC3976" w:rsidRPr="00B6757D">
        <w:t>,</w:t>
      </w:r>
      <w:r w:rsidRPr="00B6757D">
        <w:t xml:space="preserve"> o complexo</w:t>
      </w:r>
      <w:r w:rsidR="00BC3976" w:rsidRPr="00B6757D">
        <w:t xml:space="preserve"> e o transdisciplinar</w:t>
      </w:r>
      <w:r w:rsidR="001D3E47">
        <w:t>;</w:t>
      </w:r>
    </w:p>
    <w:p w14:paraId="298D978C" w14:textId="2779294F" w:rsidR="00B16F44" w:rsidRPr="00B6757D" w:rsidRDefault="00E16220" w:rsidP="00D32777">
      <w:pPr>
        <w:pStyle w:val="PargrafodaLista"/>
        <w:numPr>
          <w:ilvl w:val="0"/>
          <w:numId w:val="1"/>
        </w:numPr>
        <w:spacing w:after="120"/>
        <w:ind w:left="714" w:hanging="357"/>
        <w:contextualSpacing w:val="0"/>
      </w:pPr>
      <w:r>
        <w:t xml:space="preserve">A </w:t>
      </w:r>
      <w:r w:rsidR="00B16F44" w:rsidRPr="00B6757D">
        <w:t>formalização e aplicação dos saberes</w:t>
      </w:r>
      <w:r w:rsidR="00C66148">
        <w:t xml:space="preserve"> para uma cidadania planetária só </w:t>
      </w:r>
      <w:r w:rsidR="00B16F44" w:rsidRPr="00B6757D">
        <w:t>s</w:t>
      </w:r>
      <w:r w:rsidR="00DC15B9" w:rsidRPr="00B6757D">
        <w:t>er</w:t>
      </w:r>
      <w:r w:rsidR="00C66148">
        <w:t xml:space="preserve">ão possíveis </w:t>
      </w:r>
      <w:r w:rsidR="00B16F44" w:rsidRPr="00B6757D">
        <w:t>a partir da</w:t>
      </w:r>
      <w:r w:rsidR="00C66148">
        <w:t xml:space="preserve"> desburocratização generalizada</w:t>
      </w:r>
      <w:r w:rsidR="00B16F44" w:rsidRPr="00B6757D">
        <w:t xml:space="preserve"> capaz de distinguir </w:t>
      </w:r>
      <w:r w:rsidR="00C66148">
        <w:t>racionalidade e racionalização, de promover a</w:t>
      </w:r>
      <w:r w:rsidR="00B16F44" w:rsidRPr="00B6757D">
        <w:t xml:space="preserve"> autonomia, a criatividade, a responsabilidade e a </w:t>
      </w:r>
      <w:r w:rsidR="00C66148">
        <w:t>solidariedade aos profissionais Uma</w:t>
      </w:r>
      <w:r w:rsidR="00B16F44" w:rsidRPr="00B6757D">
        <w:t xml:space="preserve"> educação verdadeiramente democrática e solidária</w:t>
      </w:r>
      <w:r w:rsidR="00C66148">
        <w:t xml:space="preserve"> só se efetivará se</w:t>
      </w:r>
      <w:r w:rsidR="00B16F44" w:rsidRPr="00B6757D">
        <w:t xml:space="preserve"> </w:t>
      </w:r>
      <w:r w:rsidR="00C66148">
        <w:t>docentes, discentes, familiares</w:t>
      </w:r>
      <w:r w:rsidR="00B16F44" w:rsidRPr="00B6757D">
        <w:t xml:space="preserve"> tenham possibilidades reais de conviver, dialogar, refletir e trabalhar juntos criativamente</w:t>
      </w:r>
      <w:r w:rsidR="00C66148">
        <w:t xml:space="preserve"> </w:t>
      </w:r>
      <w:r w:rsidR="00B16F44" w:rsidRPr="00B6757D">
        <w:t>em</w:t>
      </w:r>
      <w:r w:rsidR="00C66148">
        <w:t xml:space="preserve"> prol d</w:t>
      </w:r>
      <w:r w:rsidR="00B16F44" w:rsidRPr="00B6757D">
        <w:t xml:space="preserve">e um projeto comum de </w:t>
      </w:r>
      <w:proofErr w:type="spellStart"/>
      <w:r w:rsidR="00B16F44" w:rsidRPr="00B6757D">
        <w:t>autorrealização</w:t>
      </w:r>
      <w:proofErr w:type="spellEnd"/>
      <w:r w:rsidR="00B16F44" w:rsidRPr="00B6757D">
        <w:t xml:space="preserve"> e desenvolvimento humano</w:t>
      </w:r>
      <w:r w:rsidR="00C66148">
        <w:t>;</w:t>
      </w:r>
      <w:r w:rsidR="00B16F44" w:rsidRPr="00B6757D">
        <w:t xml:space="preserve"> </w:t>
      </w:r>
    </w:p>
    <w:p w14:paraId="37FBADFA" w14:textId="6B5CFF43" w:rsidR="00253DC9" w:rsidRDefault="00253DC9" w:rsidP="00D32777">
      <w:pPr>
        <w:pStyle w:val="PargrafodaLista"/>
        <w:numPr>
          <w:ilvl w:val="0"/>
          <w:numId w:val="1"/>
        </w:numPr>
        <w:spacing w:after="120"/>
        <w:ind w:left="714" w:hanging="357"/>
        <w:contextualSpacing w:val="0"/>
      </w:pPr>
      <w:r w:rsidRPr="00B6757D">
        <w:lastRenderedPageBreak/>
        <w:t>Consideramos que a formação docente é a pauta mais prioritária e urgente para responder aos desafios de nossa realidade atual</w:t>
      </w:r>
      <w:r w:rsidR="007968FC" w:rsidRPr="00B6757D">
        <w:t xml:space="preserve"> e construir os saberes para uma cidadania planetária</w:t>
      </w:r>
      <w:r w:rsidRPr="00B6757D">
        <w:t>. É condição essencial para melhoria da qualidade da educação e, consequentemente, para a construção de uma nova política civilizacional, capaz de afrontar a</w:t>
      </w:r>
      <w:r w:rsidR="004122DC" w:rsidRPr="00B6757D">
        <w:t xml:space="preserve">s múltiplas </w:t>
      </w:r>
      <w:r w:rsidRPr="00B6757D">
        <w:t>crise</w:t>
      </w:r>
      <w:r w:rsidR="004122DC" w:rsidRPr="00B6757D">
        <w:t>s</w:t>
      </w:r>
      <w:r w:rsidRPr="00B6757D">
        <w:t xml:space="preserve"> que </w:t>
      </w:r>
      <w:r w:rsidR="007968FC" w:rsidRPr="00B6757D">
        <w:t xml:space="preserve">ora </w:t>
      </w:r>
      <w:r w:rsidRPr="00B6757D">
        <w:t>aflige</w:t>
      </w:r>
      <w:r w:rsidR="004122DC" w:rsidRPr="00B6757D">
        <w:t>m</w:t>
      </w:r>
      <w:r w:rsidRPr="00B6757D">
        <w:t xml:space="preserve"> a humanidade. </w:t>
      </w:r>
      <w:r w:rsidR="00C66148">
        <w:t>E</w:t>
      </w:r>
      <w:r w:rsidRPr="00B6757D">
        <w:t>ntendemos</w:t>
      </w:r>
      <w:r w:rsidR="00C66148">
        <w:t xml:space="preserve"> </w:t>
      </w:r>
      <w:r w:rsidRPr="00B6757D">
        <w:t>que os cursos e processos de formação docente necessitam ir além dos modelos de racionalidade técnica, de racionalidade prática e de racionalidade crítica</w:t>
      </w:r>
      <w:r w:rsidR="00C66148">
        <w:t>;</w:t>
      </w:r>
    </w:p>
    <w:p w14:paraId="486223EE" w14:textId="64C5E374" w:rsidR="007033BB" w:rsidRPr="00B6757D" w:rsidRDefault="007033BB" w:rsidP="00D32777">
      <w:pPr>
        <w:pStyle w:val="PargrafodaLista"/>
        <w:numPr>
          <w:ilvl w:val="0"/>
          <w:numId w:val="1"/>
        </w:numPr>
        <w:spacing w:after="120"/>
        <w:ind w:left="714" w:hanging="357"/>
        <w:contextualSpacing w:val="0"/>
      </w:pPr>
      <w:r>
        <w:t xml:space="preserve">Entendemos que fundamentos e bases teóricas claras são vitais não apenas ao que se refere aos processos de construção do conhecimento e à aprendizagem, condição fundamental para o exercício de sua docência, mas também para a compreensão a respeito do funcionamento do mundo e da vida. Sem isto, fica difícil para o professorado compreender e explicar o que conecta o mundo físico </w:t>
      </w:r>
      <w:r w:rsidR="00E90AC5">
        <w:t xml:space="preserve">à </w:t>
      </w:r>
      <w:r>
        <w:t xml:space="preserve">realidade vivente e aprendente, o mundo vivo </w:t>
      </w:r>
      <w:r w:rsidR="00E90AC5">
        <w:t>à</w:t>
      </w:r>
      <w:r>
        <w:t xml:space="preserve"> vida em sociedade e esta </w:t>
      </w:r>
      <w:r w:rsidR="00E90AC5">
        <w:t>a</w:t>
      </w:r>
      <w:r>
        <w:t>os domínios da mente e da cultura</w:t>
      </w:r>
      <w:r w:rsidR="00C66148">
        <w:t>;</w:t>
      </w:r>
    </w:p>
    <w:p w14:paraId="17EC6B5A" w14:textId="5EFDB7F9" w:rsidR="00B16F44" w:rsidRPr="00B6757D" w:rsidRDefault="00B16F44" w:rsidP="00D32777">
      <w:pPr>
        <w:pStyle w:val="PargrafodaLista"/>
        <w:numPr>
          <w:ilvl w:val="0"/>
          <w:numId w:val="1"/>
        </w:numPr>
        <w:spacing w:after="120"/>
        <w:ind w:left="714" w:hanging="357"/>
        <w:contextualSpacing w:val="0"/>
      </w:pPr>
      <w:r w:rsidRPr="00B6757D">
        <w:t>Concordamos com Edgar Morin que, como humanidade, precisamos de um pensamento complexo, ecologizado, capaz de relacionar, contextualizar e r</w:t>
      </w:r>
      <w:r w:rsidR="00DC15B9" w:rsidRPr="00B6757D">
        <w:t xml:space="preserve">eligar os diferentes saberes e as </w:t>
      </w:r>
      <w:r w:rsidRPr="00B6757D">
        <w:t xml:space="preserve">dimensões da vida. Necessitamos de mentes </w:t>
      </w:r>
      <w:r w:rsidR="00D77DE8">
        <w:t xml:space="preserve">mais </w:t>
      </w:r>
      <w:r w:rsidRPr="00B6757D">
        <w:t>abertas, de escutas mais sensíveis</w:t>
      </w:r>
      <w:r w:rsidR="00D77DE8">
        <w:t xml:space="preserve"> e solidárias</w:t>
      </w:r>
      <w:r w:rsidRPr="00B6757D">
        <w:t xml:space="preserve">, de pessoas criativas, responsáveis, éticas e comprometidas com a transformação de si e do mundo ao seu redor. Precisamos desenvolver pensamentos, sentimentos e ações mais congruentes e coerentes com as necessidades humanas e, mais do que nunca, necessitamos de educadores e docentes </w:t>
      </w:r>
      <w:r w:rsidR="00F14D59" w:rsidRPr="00B6757D">
        <w:t xml:space="preserve">competentes, </w:t>
      </w:r>
      <w:r w:rsidRPr="00B6757D">
        <w:t>comprometidos e apaixonados por sua profissão, além de políticas educacionais mais eficazes e comprometidas, capazes de garantir o direito à educação e à diver</w:t>
      </w:r>
      <w:r w:rsidR="00DC15B9" w:rsidRPr="00B6757D">
        <w:t>sidade das culturas e dos povos, bem como o direito à vida no planeta Terra.</w:t>
      </w:r>
    </w:p>
    <w:p w14:paraId="63DF0EDF" w14:textId="77777777" w:rsidR="00B71EF8" w:rsidRPr="00B6757D" w:rsidRDefault="00B71EF8" w:rsidP="00B71EF8"/>
    <w:p w14:paraId="7F4A5D2C" w14:textId="77777777" w:rsidR="00AF6096" w:rsidRPr="00B6757D" w:rsidRDefault="00AF6096" w:rsidP="00B71EF8">
      <w:r w:rsidRPr="00D675F8">
        <w:rPr>
          <w:b/>
          <w:sz w:val="28"/>
          <w:szCs w:val="28"/>
        </w:rPr>
        <w:t>Recomendações</w:t>
      </w:r>
    </w:p>
    <w:p w14:paraId="62E54ADB" w14:textId="57D82DA7" w:rsidR="00B16F44" w:rsidRPr="00B6757D" w:rsidRDefault="004A6AD4" w:rsidP="0028690A">
      <w:pPr>
        <w:pStyle w:val="PargrafodaLista"/>
        <w:numPr>
          <w:ilvl w:val="0"/>
          <w:numId w:val="3"/>
        </w:numPr>
        <w:spacing w:after="120"/>
        <w:contextualSpacing w:val="0"/>
      </w:pPr>
      <w:r w:rsidRPr="00B6757D">
        <w:t xml:space="preserve">Para enfrentar a crise planetária na qual estamos imersos, </w:t>
      </w:r>
      <w:r w:rsidR="006705FA" w:rsidRPr="00B6757D">
        <w:t xml:space="preserve">é necessário </w:t>
      </w:r>
      <w:r w:rsidR="00F14D59" w:rsidRPr="00B6757D">
        <w:t>gestar</w:t>
      </w:r>
      <w:r w:rsidR="006705FA" w:rsidRPr="00B6757D">
        <w:t xml:space="preserve"> uma politica de civilização capaz de construir e desenvolver uma profunda transformação dos sistemas educacionais</w:t>
      </w:r>
      <w:r w:rsidR="00D77DE8">
        <w:t>,</w:t>
      </w:r>
      <w:r w:rsidR="00F14D59" w:rsidRPr="00B6757D">
        <w:t xml:space="preserve"> no sentido de criar e nutrir outras perspectivas civilizatórias</w:t>
      </w:r>
      <w:r w:rsidR="006705FA" w:rsidRPr="00B6757D">
        <w:t>. Tal transformação deve</w:t>
      </w:r>
      <w:r w:rsidR="006426EC" w:rsidRPr="00B6757D">
        <w:t>rá</w:t>
      </w:r>
      <w:r w:rsidR="006705FA" w:rsidRPr="00B6757D">
        <w:t xml:space="preserve"> estar baseada</w:t>
      </w:r>
      <w:r w:rsidR="00F14D59" w:rsidRPr="00B6757D">
        <w:t>,</w:t>
      </w:r>
      <w:r w:rsidR="006705FA" w:rsidRPr="00B6757D">
        <w:t xml:space="preserve"> </w:t>
      </w:r>
      <w:r w:rsidR="006426EC" w:rsidRPr="00B6757D">
        <w:t>segundo</w:t>
      </w:r>
      <w:r w:rsidR="006705FA" w:rsidRPr="00B6757D">
        <w:t xml:space="preserve"> Edgar Morin, em uma reforma do pensamento e em uma reforma da educação</w:t>
      </w:r>
      <w:r w:rsidR="00F14D59" w:rsidRPr="00B6757D">
        <w:t xml:space="preserve">, pautada, entre outros aspectos, </w:t>
      </w:r>
      <w:r w:rsidR="006705FA" w:rsidRPr="00B6757D">
        <w:t>no desenvolvime</w:t>
      </w:r>
      <w:r w:rsidR="00147B23">
        <w:t>nto de uma democracia cognitiva;</w:t>
      </w:r>
    </w:p>
    <w:p w14:paraId="1175A6BA" w14:textId="4574A23D" w:rsidR="006705FA" w:rsidRPr="00B6757D" w:rsidRDefault="006705FA" w:rsidP="0028690A">
      <w:pPr>
        <w:pStyle w:val="PargrafodaLista"/>
        <w:numPr>
          <w:ilvl w:val="0"/>
          <w:numId w:val="3"/>
        </w:numPr>
        <w:spacing w:after="120"/>
        <w:contextualSpacing w:val="0"/>
      </w:pPr>
      <w:r w:rsidRPr="00B6757D">
        <w:t>Para estabelecer uma política de civilização e desenvolver estratégias nacion</w:t>
      </w:r>
      <w:r w:rsidR="006426EC" w:rsidRPr="00B6757D">
        <w:t>ais e internacionais que sejam ú</w:t>
      </w:r>
      <w:r w:rsidRPr="00B6757D">
        <w:t>teis e sustentáveis no tempo e no espaço, necessitamos de grupos, organizações, instituições e cidadãos centrados nas necessidades concretas dos contextos e fundamentados em valores de autonomia, criatividade, r</w:t>
      </w:r>
      <w:r w:rsidR="00147B23">
        <w:t>esponsabilidade e solidariedade;</w:t>
      </w:r>
    </w:p>
    <w:p w14:paraId="6989E803" w14:textId="77777777" w:rsidR="006705FA" w:rsidRPr="00B6757D" w:rsidRDefault="006705FA" w:rsidP="0028690A">
      <w:pPr>
        <w:pStyle w:val="PargrafodaLista"/>
        <w:numPr>
          <w:ilvl w:val="0"/>
          <w:numId w:val="3"/>
        </w:numPr>
        <w:spacing w:after="120"/>
        <w:contextualSpacing w:val="0"/>
      </w:pPr>
      <w:r w:rsidRPr="00B6757D">
        <w:t xml:space="preserve">Para idealizar, desenvolver e aplicar os saberes dirigidos à construção </w:t>
      </w:r>
      <w:r w:rsidR="000F5DAC" w:rsidRPr="00B6757D">
        <w:t>de uma</w:t>
      </w:r>
      <w:r w:rsidRPr="00B6757D">
        <w:t xml:space="preserve"> nova cidadania planetária </w:t>
      </w:r>
      <w:r w:rsidR="000F5DAC" w:rsidRPr="00B6757D">
        <w:t xml:space="preserve">e o repensar desta atual civilização, </w:t>
      </w:r>
      <w:r w:rsidR="00F75FAA" w:rsidRPr="00B6757D">
        <w:t>urge</w:t>
      </w:r>
      <w:r w:rsidR="000F5DAC" w:rsidRPr="00B6757D">
        <w:t xml:space="preserve"> a presença ativa da solidariedade como valor central e transversal das mudanças e transformações necessárias. Uma solidariedade que se concretiza a partir de uma dupla dinâmica de </w:t>
      </w:r>
      <w:r w:rsidR="000F5DAC" w:rsidRPr="00B6757D">
        <w:lastRenderedPageBreak/>
        <w:t>processos integrados e interdependentes, implicando o desenvolvimento pessoal e o desenvolvimento grupal.</w:t>
      </w:r>
    </w:p>
    <w:p w14:paraId="31C49321" w14:textId="775F3B05" w:rsidR="000F5DAC" w:rsidRPr="00B6757D" w:rsidRDefault="00147B23" w:rsidP="0028690A">
      <w:pPr>
        <w:pStyle w:val="PargrafodaLista"/>
        <w:numPr>
          <w:ilvl w:val="0"/>
          <w:numId w:val="3"/>
        </w:numPr>
        <w:spacing w:after="120"/>
        <w:contextualSpacing w:val="0"/>
      </w:pPr>
      <w:r>
        <w:t>Qualquer</w:t>
      </w:r>
      <w:r w:rsidR="000F5DAC" w:rsidRPr="00B6757D">
        <w:t xml:space="preserve"> processo educacional</w:t>
      </w:r>
      <w:r w:rsidR="00D77DE8">
        <w:t>,</w:t>
      </w:r>
      <w:r w:rsidR="000F5DAC" w:rsidRPr="00B6757D">
        <w:t xml:space="preserve"> ou de aprendizagem transformadora e transdisciplinar</w:t>
      </w:r>
      <w:r w:rsidR="006426EC" w:rsidRPr="00B6757D">
        <w:t>,</w:t>
      </w:r>
      <w:r w:rsidR="000F5DAC" w:rsidRPr="00B6757D">
        <w:t xml:space="preserve"> tem que ser compreendid</w:t>
      </w:r>
      <w:r w:rsidR="006426EC" w:rsidRPr="00B6757D">
        <w:t>o</w:t>
      </w:r>
      <w:r w:rsidR="000F5DAC" w:rsidRPr="00B6757D">
        <w:t xml:space="preserve"> como integração dinâmica dos processos de aprender a ser, aprender a conhecer, aprender a aprender e aprender a </w:t>
      </w:r>
      <w:r w:rsidR="00D77DE8">
        <w:t>viver/</w:t>
      </w:r>
      <w:r w:rsidR="000F5DAC" w:rsidRPr="00B6757D">
        <w:t xml:space="preserve">conviver, acrescidos do aprender a comprometer-se e não mais como uma soma de conhecimentos especializados ou de disciplinas aprisionadas em suas gaiolas epistemológicas, burocráticas ou </w:t>
      </w:r>
      <w:r>
        <w:t>corporativas;</w:t>
      </w:r>
    </w:p>
    <w:p w14:paraId="5D4D23B1" w14:textId="70410A7E" w:rsidR="003845AD" w:rsidRPr="00B6757D" w:rsidRDefault="003845AD" w:rsidP="0028690A">
      <w:pPr>
        <w:pStyle w:val="PargrafodaLista"/>
        <w:numPr>
          <w:ilvl w:val="0"/>
          <w:numId w:val="3"/>
        </w:numPr>
        <w:spacing w:after="120"/>
        <w:contextualSpacing w:val="0"/>
      </w:pPr>
      <w:r w:rsidRPr="00B6757D">
        <w:t xml:space="preserve">Os saberes para uma cidadania planetária são ontológica e epistemologicamente transdisciplinares, </w:t>
      </w:r>
      <w:r w:rsidR="006426EC" w:rsidRPr="00B6757D">
        <w:t>deve</w:t>
      </w:r>
      <w:r w:rsidR="00147B23">
        <w:t>m</w:t>
      </w:r>
      <w:r w:rsidRPr="00B6757D">
        <w:t xml:space="preserve"> </w:t>
      </w:r>
      <w:r w:rsidR="006426EC" w:rsidRPr="00B6757D">
        <w:t xml:space="preserve">ir </w:t>
      </w:r>
      <w:r w:rsidRPr="00B6757D">
        <w:t>além das disciplinas</w:t>
      </w:r>
      <w:r w:rsidR="00147B23">
        <w:t>, exigem</w:t>
      </w:r>
      <w:r w:rsidRPr="00B6757D">
        <w:t xml:space="preserve"> uma reforma do pensamento capaz de afrontar e superar os erros e as ilusões do conhecimento,</w:t>
      </w:r>
      <w:r w:rsidR="00D77DE8">
        <w:t xml:space="preserve"> do dogmatismo, d</w:t>
      </w:r>
      <w:r w:rsidRPr="00B6757D">
        <w:t xml:space="preserve">o reducionismo, </w:t>
      </w:r>
      <w:r w:rsidR="00D77DE8">
        <w:t>d</w:t>
      </w:r>
      <w:r w:rsidRPr="00B6757D">
        <w:t xml:space="preserve">a descontextualização, </w:t>
      </w:r>
      <w:r w:rsidR="00D77DE8">
        <w:t>d</w:t>
      </w:r>
      <w:r w:rsidRPr="00B6757D">
        <w:t xml:space="preserve">a racionalização e </w:t>
      </w:r>
      <w:r w:rsidR="00D77DE8">
        <w:t>d</w:t>
      </w:r>
      <w:r w:rsidRPr="00B6757D">
        <w:t xml:space="preserve">a </w:t>
      </w:r>
      <w:r w:rsidR="00D77DE8">
        <w:t>objetivação do ser humano</w:t>
      </w:r>
      <w:r w:rsidR="0057354F">
        <w:t>.</w:t>
      </w:r>
      <w:r w:rsidRPr="00B6757D">
        <w:t xml:space="preserve"> </w:t>
      </w:r>
      <w:r w:rsidR="0057354F">
        <w:t>Essa ecologia de saberes se constitui</w:t>
      </w:r>
      <w:r w:rsidRPr="00B6757D">
        <w:t xml:space="preserve"> a partir de uma combinação complexa entre saberes científicos e humanísticos, cognitivos e emocionais, éticos e estéticos, acadêmicos e tradicionais, naturai</w:t>
      </w:r>
      <w:r w:rsidR="0057354F">
        <w:t>s, sociopolíticos e espirituais;</w:t>
      </w:r>
    </w:p>
    <w:p w14:paraId="735F1ACF" w14:textId="41CC8261" w:rsidR="003845AD" w:rsidRPr="00B6757D" w:rsidRDefault="003845AD" w:rsidP="0028690A">
      <w:pPr>
        <w:pStyle w:val="PargrafodaLista"/>
        <w:numPr>
          <w:ilvl w:val="0"/>
          <w:numId w:val="3"/>
        </w:numPr>
        <w:spacing w:after="120"/>
        <w:contextualSpacing w:val="0"/>
      </w:pPr>
      <w:r w:rsidRPr="00B6757D">
        <w:t>Os saberes</w:t>
      </w:r>
      <w:r w:rsidR="0057354F">
        <w:t xml:space="preserve"> ecológicos, éticos, sociais, </w:t>
      </w:r>
      <w:proofErr w:type="spellStart"/>
      <w:r w:rsidR="0057354F">
        <w:t>politicos</w:t>
      </w:r>
      <w:proofErr w:type="spellEnd"/>
      <w:r w:rsidRPr="00B6757D">
        <w:t xml:space="preserve"> para uma cidadania planetária </w:t>
      </w:r>
      <w:r w:rsidR="006426EC" w:rsidRPr="00B6757D">
        <w:t xml:space="preserve">devem </w:t>
      </w:r>
      <w:r w:rsidRPr="00B6757D">
        <w:t>promover</w:t>
      </w:r>
      <w:r w:rsidR="005D6C4D" w:rsidRPr="00B6757D">
        <w:t>,</w:t>
      </w:r>
      <w:r w:rsidRPr="00B6757D">
        <w:t xml:space="preserve"> garantir,</w:t>
      </w:r>
      <w:r w:rsidR="005D6C4D" w:rsidRPr="00B6757D">
        <w:t xml:space="preserve"> ampliar e sustentar </w:t>
      </w:r>
      <w:r w:rsidR="006426EC" w:rsidRPr="00B6757D">
        <w:t>ess</w:t>
      </w:r>
      <w:r w:rsidR="005D6C4D" w:rsidRPr="00B6757D">
        <w:t>as dimensões</w:t>
      </w:r>
      <w:r w:rsidR="00D77DE8">
        <w:t>,</w:t>
      </w:r>
      <w:r w:rsidR="005D6C4D" w:rsidRPr="00B6757D">
        <w:t xml:space="preserve"> em toda a sua diversidade. São saberes ecológicos porque combinam e integram complexamente a ecologia natural/ambiental, a ecologia social e a ecologia interior e pessoal. São saberes políticos e civilizatórios que denunciam as ameaças e os riscos de uma civiliz</w:t>
      </w:r>
      <w:r w:rsidR="00D77DE8">
        <w:t>ação baseada na expropriação, na</w:t>
      </w:r>
      <w:r w:rsidR="005D6C4D" w:rsidRPr="00B6757D">
        <w:t xml:space="preserve"> </w:t>
      </w:r>
      <w:r w:rsidR="00D77DE8">
        <w:t>corrupção</w:t>
      </w:r>
      <w:r w:rsidR="005D6C4D" w:rsidRPr="00B6757D">
        <w:t>, na ganância e no individualismo. Ao mesmo tempo, são saberes</w:t>
      </w:r>
      <w:r w:rsidR="0057354F">
        <w:t xml:space="preserve"> inéditos que, segundo Paulo Freire, viabilizam,</w:t>
      </w:r>
      <w:r w:rsidR="005D6C4D" w:rsidRPr="00B6757D">
        <w:t xml:space="preserve"> propõem e </w:t>
      </w:r>
      <w:r w:rsidR="00D77DE8" w:rsidRPr="00B6757D">
        <w:t>constr</w:t>
      </w:r>
      <w:r w:rsidR="00D77DE8">
        <w:t>o</w:t>
      </w:r>
      <w:r w:rsidR="00D77DE8" w:rsidRPr="00B6757D">
        <w:t>em</w:t>
      </w:r>
      <w:r w:rsidR="005D6C4D" w:rsidRPr="00B6757D">
        <w:t xml:space="preserve"> iniciativas, experiências, projetos e processos</w:t>
      </w:r>
      <w:r w:rsidR="0057354F">
        <w:t xml:space="preserve"> pautados pela</w:t>
      </w:r>
      <w:r w:rsidR="005D6C4D" w:rsidRPr="00B6757D">
        <w:t xml:space="preserve"> autonomia, criatividade, responsabilidade</w:t>
      </w:r>
      <w:r w:rsidR="0057354F">
        <w:t>,</w:t>
      </w:r>
      <w:r w:rsidR="005D6C4D" w:rsidRPr="00B6757D">
        <w:t xml:space="preserve"> solidariedade.</w:t>
      </w:r>
    </w:p>
    <w:p w14:paraId="22946B6A" w14:textId="18D76773" w:rsidR="005D6C4D" w:rsidRPr="00B6757D" w:rsidRDefault="0057354F" w:rsidP="0028690A">
      <w:pPr>
        <w:pStyle w:val="PargrafodaLista"/>
        <w:numPr>
          <w:ilvl w:val="0"/>
          <w:numId w:val="3"/>
        </w:numPr>
        <w:spacing w:after="120"/>
        <w:contextualSpacing w:val="0"/>
      </w:pPr>
      <w:r>
        <w:t>R</w:t>
      </w:r>
      <w:r w:rsidR="005D6C4D" w:rsidRPr="00B6757D">
        <w:t>ecomendamos que os saberes para uma cidadania planetária tenham como um de seus objetivos principais o desenvolvimento pleno, integral e cont</w:t>
      </w:r>
      <w:r w:rsidR="006426EC" w:rsidRPr="00B6757D">
        <w:t>í</w:t>
      </w:r>
      <w:r w:rsidR="005D6C4D" w:rsidRPr="00B6757D">
        <w:t xml:space="preserve">nuo </w:t>
      </w:r>
      <w:r w:rsidR="006426EC" w:rsidRPr="00B6757D">
        <w:t>do ser humano</w:t>
      </w:r>
      <w:r w:rsidR="00C9664E" w:rsidRPr="00B6757D">
        <w:t>,</w:t>
      </w:r>
      <w:r w:rsidR="005D6C4D" w:rsidRPr="00B6757D">
        <w:t xml:space="preserve"> </w:t>
      </w:r>
      <w:r w:rsidR="006426EC" w:rsidRPr="00B6757D">
        <w:t xml:space="preserve">reconhecendo-o </w:t>
      </w:r>
      <w:r w:rsidR="005D6C4D" w:rsidRPr="00B6757D">
        <w:t xml:space="preserve">como ser único e </w:t>
      </w:r>
      <w:r w:rsidR="006426EC" w:rsidRPr="00B6757D">
        <w:t>habitante privilegiado</w:t>
      </w:r>
      <w:r w:rsidR="005D6C4D" w:rsidRPr="00B6757D">
        <w:t xml:space="preserve"> de</w:t>
      </w:r>
      <w:r w:rsidR="006426EC" w:rsidRPr="00B6757D">
        <w:t>ste</w:t>
      </w:r>
      <w:r w:rsidR="005D6C4D" w:rsidRPr="00B6757D">
        <w:t xml:space="preserve"> planeta vivo, cuja manutenção, sustentabilidade e capacidade para afrontar os riscos e as ameaças da</w:t>
      </w:r>
      <w:r w:rsidR="00C9664E" w:rsidRPr="00B6757D">
        <w:t xml:space="preserve"> vida depende</w:t>
      </w:r>
      <w:r w:rsidR="00254DAD" w:rsidRPr="00B6757D">
        <w:t>m</w:t>
      </w:r>
      <w:r w:rsidR="00C9664E" w:rsidRPr="00B6757D">
        <w:t xml:space="preserve"> d</w:t>
      </w:r>
      <w:r w:rsidR="006426EC" w:rsidRPr="00B6757D">
        <w:t>e su</w:t>
      </w:r>
      <w:r w:rsidR="00C9664E" w:rsidRPr="00B6757D">
        <w:t>a capacidade de</w:t>
      </w:r>
      <w:r w:rsidR="006426EC" w:rsidRPr="00B6757D">
        <w:t xml:space="preserve"> </w:t>
      </w:r>
      <w:r w:rsidR="00C9664E" w:rsidRPr="00B6757D">
        <w:t xml:space="preserve">transformação e </w:t>
      </w:r>
      <w:r w:rsidR="006426EC" w:rsidRPr="00B6757D">
        <w:t xml:space="preserve">de </w:t>
      </w:r>
      <w:r>
        <w:t>humanização.;</w:t>
      </w:r>
    </w:p>
    <w:p w14:paraId="32E990DC" w14:textId="0C86C847" w:rsidR="00C9664E" w:rsidRPr="00B6757D" w:rsidRDefault="00C9664E" w:rsidP="0028690A">
      <w:pPr>
        <w:pStyle w:val="PargrafodaLista"/>
        <w:numPr>
          <w:ilvl w:val="0"/>
          <w:numId w:val="3"/>
        </w:numPr>
        <w:spacing w:after="120"/>
        <w:contextualSpacing w:val="0"/>
      </w:pPr>
      <w:r w:rsidRPr="00B6757D">
        <w:t>Recomendamos também que os novos sa</w:t>
      </w:r>
      <w:r w:rsidR="006426EC" w:rsidRPr="00B6757D">
        <w:t>beres educacionais necessários a</w:t>
      </w:r>
      <w:r w:rsidRPr="00B6757D">
        <w:t xml:space="preserve"> uma cidadania planetária tenham como refer</w:t>
      </w:r>
      <w:r w:rsidR="006426EC" w:rsidRPr="00B6757D">
        <w:t>ê</w:t>
      </w:r>
      <w:r w:rsidRPr="00B6757D">
        <w:t>ncia principal</w:t>
      </w:r>
      <w:r w:rsidR="006426EC" w:rsidRPr="00B6757D">
        <w:t xml:space="preserve"> </w:t>
      </w:r>
      <w:r w:rsidRPr="00B6757D">
        <w:t xml:space="preserve">os </w:t>
      </w:r>
      <w:r w:rsidRPr="00B6757D">
        <w:rPr>
          <w:i/>
        </w:rPr>
        <w:t>Sete Saberes para uma Educação do Futuro</w:t>
      </w:r>
      <w:r w:rsidRPr="00B6757D">
        <w:t xml:space="preserve"> </w:t>
      </w:r>
      <w:r w:rsidR="0057354F">
        <w:t>propostos por</w:t>
      </w:r>
      <w:r w:rsidRPr="00B6757D">
        <w:t xml:space="preserve"> Edgar Morin, no sentido de </w:t>
      </w:r>
      <w:r w:rsidR="00CD68D3">
        <w:t>levar em conta os operadores cognitivos da complexidade na hora de formular estratégi</w:t>
      </w:r>
      <w:r w:rsidR="0057354F">
        <w:t>as de transformação educacional;</w:t>
      </w:r>
      <w:r w:rsidR="00CD68D3">
        <w:t xml:space="preserve"> </w:t>
      </w:r>
    </w:p>
    <w:p w14:paraId="4567091C" w14:textId="70B56880" w:rsidR="00C9664E" w:rsidRPr="00B6757D" w:rsidRDefault="0057354F" w:rsidP="0028690A">
      <w:pPr>
        <w:pStyle w:val="PargrafodaLista"/>
        <w:numPr>
          <w:ilvl w:val="0"/>
          <w:numId w:val="3"/>
        </w:numPr>
        <w:spacing w:after="120"/>
        <w:contextualSpacing w:val="0"/>
      </w:pPr>
      <w:r>
        <w:t xml:space="preserve">Reiteramos a necessidade do </w:t>
      </w:r>
      <w:r w:rsidR="00365814" w:rsidRPr="00B6757D">
        <w:t>questionamento dos fundamentos ontológicos, epistemológicos e metodológicos dos currículos estabelecidos e propostos pelas administrações educacionais, no sentido de abrir</w:t>
      </w:r>
      <w:r w:rsidR="00586E40" w:rsidRPr="00B6757D">
        <w:t>em</w:t>
      </w:r>
      <w:r w:rsidR="00365814" w:rsidRPr="00B6757D">
        <w:t>-se às descobertas mais</w:t>
      </w:r>
      <w:r>
        <w:t xml:space="preserve"> atuais da ciência que nos ajude</w:t>
      </w:r>
      <w:r w:rsidR="00365814" w:rsidRPr="00B6757D">
        <w:t xml:space="preserve">m a melhor compreender nossa condição humana e </w:t>
      </w:r>
      <w:r w:rsidR="00D77DE8">
        <w:t>a dinâmica operacional</w:t>
      </w:r>
      <w:r w:rsidR="00365814" w:rsidRPr="00B6757D">
        <w:t xml:space="preserve"> </w:t>
      </w:r>
      <w:r w:rsidR="00D77DE8">
        <w:t>d</w:t>
      </w:r>
      <w:r w:rsidR="00365814" w:rsidRPr="00B6757D">
        <w:t>os processos de ensino e aprendizagem.</w:t>
      </w:r>
    </w:p>
    <w:p w14:paraId="1CD55210" w14:textId="79AD1B51" w:rsidR="00365814" w:rsidRPr="00B6757D" w:rsidRDefault="0057354F" w:rsidP="0028690A">
      <w:pPr>
        <w:pStyle w:val="PargrafodaLista"/>
        <w:numPr>
          <w:ilvl w:val="0"/>
          <w:numId w:val="3"/>
        </w:numPr>
        <w:spacing w:after="120"/>
        <w:contextualSpacing w:val="0"/>
      </w:pPr>
      <w:r>
        <w:t>R</w:t>
      </w:r>
      <w:r w:rsidR="00365814" w:rsidRPr="00B6757D">
        <w:t>ecomendamos que os questionamentos dos fundamentos curriculares devam colaborar para tentar superar, na prática, toda cultura seletiva, excluden</w:t>
      </w:r>
      <w:r w:rsidR="006F6809" w:rsidRPr="00B6757D">
        <w:t xml:space="preserve">te, </w:t>
      </w:r>
      <w:r w:rsidR="00365814" w:rsidRPr="00B6757D">
        <w:t>classificatória e fragmentadora do conhecimento</w:t>
      </w:r>
      <w:r w:rsidR="003216CD" w:rsidRPr="00B6757D">
        <w:t>,</w:t>
      </w:r>
      <w:r w:rsidR="00365814" w:rsidRPr="00B6757D">
        <w:t xml:space="preserve"> d</w:t>
      </w:r>
      <w:r w:rsidR="003216CD" w:rsidRPr="00B6757D">
        <w:t>o fun</w:t>
      </w:r>
      <w:r w:rsidR="00365814" w:rsidRPr="00B6757D">
        <w:t xml:space="preserve">cionamento das estruturas </w:t>
      </w:r>
      <w:r w:rsidR="00365814" w:rsidRPr="00B6757D">
        <w:lastRenderedPageBreak/>
        <w:t xml:space="preserve">organizacionais e dos tempos e espaços </w:t>
      </w:r>
      <w:r w:rsidR="00F33DD7" w:rsidRPr="00B6757D">
        <w:t>educa</w:t>
      </w:r>
      <w:r w:rsidR="00586E40" w:rsidRPr="00B6757D">
        <w:t>tivos</w:t>
      </w:r>
      <w:r w:rsidR="00365814" w:rsidRPr="00B6757D">
        <w:t>.</w:t>
      </w:r>
      <w:r w:rsidR="00F33DD7" w:rsidRPr="00B6757D">
        <w:t xml:space="preserve"> Recomendamos também a superação dos processos de avaliação sentenciadores que impedem que crianças, adolescentes e adultos sejam</w:t>
      </w:r>
      <w:r>
        <w:t xml:space="preserve"> devidamente </w:t>
      </w:r>
      <w:proofErr w:type="gramStart"/>
      <w:r w:rsidR="00251BCC">
        <w:t xml:space="preserve">reconhecidos </w:t>
      </w:r>
      <w:r>
        <w:t>em seu processo</w:t>
      </w:r>
      <w:r w:rsidR="00F33DD7" w:rsidRPr="00B6757D">
        <w:t xml:space="preserve"> contínuo de aprendizagem e desenvolvimento</w:t>
      </w:r>
      <w:proofErr w:type="gramEnd"/>
      <w:r>
        <w:t>.</w:t>
      </w:r>
    </w:p>
    <w:p w14:paraId="444B64F1" w14:textId="06CBE715" w:rsidR="00816F72" w:rsidRDefault="0057354F" w:rsidP="0028690A">
      <w:pPr>
        <w:pStyle w:val="PargrafodaLista"/>
        <w:numPr>
          <w:ilvl w:val="0"/>
          <w:numId w:val="3"/>
        </w:numPr>
        <w:spacing w:after="120"/>
        <w:contextualSpacing w:val="0"/>
      </w:pPr>
      <w:r>
        <w:t>Exortamos a necessidade de</w:t>
      </w:r>
      <w:r w:rsidR="00C72FA7" w:rsidRPr="00B6757D">
        <w:t xml:space="preserve"> novas estratégias de abordagem curricular pautadas </w:t>
      </w:r>
      <w:r w:rsidR="00D77DE8">
        <w:t xml:space="preserve">no reconhecimento da ação como estratégia, </w:t>
      </w:r>
      <w:r w:rsidR="00C72FA7" w:rsidRPr="00B6757D">
        <w:t>na vivência da dialógi</w:t>
      </w:r>
      <w:r w:rsidR="0034429C" w:rsidRPr="00B6757D">
        <w:t>ca, da multirreferencialidade, n</w:t>
      </w:r>
      <w:r w:rsidR="00C72FA7" w:rsidRPr="00B6757D">
        <w:t xml:space="preserve">a participação compartilhada de experiências e na perspectiva </w:t>
      </w:r>
      <w:proofErr w:type="spellStart"/>
      <w:r w:rsidR="00C72FA7" w:rsidRPr="00B6757D">
        <w:t>intercrítica</w:t>
      </w:r>
      <w:proofErr w:type="spellEnd"/>
      <w:r w:rsidR="0034429C" w:rsidRPr="00B6757D">
        <w:t xml:space="preserve"> proposta por Henri </w:t>
      </w:r>
      <w:proofErr w:type="spellStart"/>
      <w:r w:rsidR="0034429C" w:rsidRPr="00B6757D">
        <w:t>Atlan</w:t>
      </w:r>
      <w:proofErr w:type="spellEnd"/>
      <w:r w:rsidR="0034429C" w:rsidRPr="00B6757D">
        <w:t xml:space="preserve">, </w:t>
      </w:r>
      <w:r>
        <w:t xml:space="preserve">na qual </w:t>
      </w:r>
      <w:r w:rsidR="0034429C" w:rsidRPr="00B6757D">
        <w:t>o ‘</w:t>
      </w:r>
      <w:r w:rsidR="0034429C" w:rsidRPr="00816F72">
        <w:rPr>
          <w:i/>
        </w:rPr>
        <w:t>pensar juntos</w:t>
      </w:r>
      <w:r w:rsidR="0034429C" w:rsidRPr="00B6757D">
        <w:t>’ possa se constituir num dispositivo fundamental para uma configuração curricular capaz de gerar sementes</w:t>
      </w:r>
      <w:r w:rsidR="00B76800">
        <w:t xml:space="preserve"> e iniciativas para a mudança do</w:t>
      </w:r>
      <w:r w:rsidR="0034429C" w:rsidRPr="00B6757D">
        <w:t xml:space="preserve"> paradigma civilizacional construtor d</w:t>
      </w:r>
      <w:r>
        <w:t>e uma nova cidadania planetária;</w:t>
      </w:r>
      <w:r w:rsidR="00816F72" w:rsidRPr="00816F72">
        <w:t xml:space="preserve"> </w:t>
      </w:r>
    </w:p>
    <w:p w14:paraId="7E3729B2" w14:textId="45B04553" w:rsidR="0034429C" w:rsidRPr="00B6757D" w:rsidRDefault="0034429C" w:rsidP="0028690A">
      <w:pPr>
        <w:pStyle w:val="PargrafodaLista"/>
        <w:numPr>
          <w:ilvl w:val="0"/>
          <w:numId w:val="3"/>
        </w:numPr>
        <w:spacing w:after="120"/>
        <w:contextualSpacing w:val="0"/>
      </w:pPr>
      <w:r w:rsidRPr="00B6757D">
        <w:t>Os docentes</w:t>
      </w:r>
      <w:r w:rsidR="0057354F">
        <w:t xml:space="preserve"> </w:t>
      </w:r>
      <w:r w:rsidRPr="00B6757D">
        <w:t>devem recuperar seu protagonismo e su</w:t>
      </w:r>
      <w:r w:rsidR="008D0BBF" w:rsidRPr="00B6757D">
        <w:t xml:space="preserve">a responsabilidade profissional como construtores de um </w:t>
      </w:r>
      <w:r w:rsidR="008D0BBF" w:rsidRPr="00816F72">
        <w:rPr>
          <w:i/>
        </w:rPr>
        <w:t>currículo em ação</w:t>
      </w:r>
      <w:r w:rsidR="008D0BBF" w:rsidRPr="00B6757D">
        <w:t>, ao mesmo tempo em que estabelecem uma prática comp</w:t>
      </w:r>
      <w:r w:rsidR="00F6510A" w:rsidRPr="00B6757D">
        <w:t>artilhada e uma comunicação fluí</w:t>
      </w:r>
      <w:r w:rsidR="008D0BBF" w:rsidRPr="00B6757D">
        <w:t>da, tanto com o mundo acadêmico das Ciências da Educação como com o mundo real das práticas educativas que</w:t>
      </w:r>
      <w:r w:rsidR="00A4252D">
        <w:t>,</w:t>
      </w:r>
      <w:r w:rsidR="008D0BBF" w:rsidRPr="00B6757D">
        <w:t xml:space="preserve"> </w:t>
      </w:r>
      <w:r w:rsidR="00A4252D">
        <w:t>cotidianamente,</w:t>
      </w:r>
      <w:r w:rsidR="008D0BBF" w:rsidRPr="00B6757D">
        <w:t xml:space="preserve"> se realizam nos mais diversos c</w:t>
      </w:r>
      <w:r w:rsidR="0057354F">
        <w:t>ontextos e espaços educacionais;</w:t>
      </w:r>
    </w:p>
    <w:p w14:paraId="44BF6E76" w14:textId="3C914B53" w:rsidR="003A3128" w:rsidRDefault="008F5125" w:rsidP="0028690A">
      <w:pPr>
        <w:pStyle w:val="PargrafodaLista"/>
        <w:numPr>
          <w:ilvl w:val="0"/>
          <w:numId w:val="3"/>
        </w:numPr>
        <w:spacing w:after="120"/>
        <w:contextualSpacing w:val="0"/>
      </w:pPr>
      <w:r w:rsidRPr="00B6757D">
        <w:t>Para o ensino e o desenvolvimento de saberes para uma cidadania planetária</w:t>
      </w:r>
      <w:r w:rsidR="00D051F9">
        <w:t>, recomendamos</w:t>
      </w:r>
      <w:r w:rsidRPr="00B6757D">
        <w:t xml:space="preserve"> que os processos de formação docente incluam a visão complexa, ecossistêmica e transdisciplinar da educação e dos processos e atividades educativas em sua dupla e inseparável vertente de ensino e aprendizagem</w:t>
      </w:r>
      <w:r w:rsidR="00B76800">
        <w:t>. Esta é uma das condições necessárias para se</w:t>
      </w:r>
      <w:r w:rsidRPr="00B6757D">
        <w:t xml:space="preserve"> contextualizar, analisar</w:t>
      </w:r>
      <w:r w:rsidR="00D051F9">
        <w:t>,</w:t>
      </w:r>
      <w:r w:rsidRPr="00B6757D">
        <w:t xml:space="preserve"> </w:t>
      </w:r>
      <w:r w:rsidR="007F70AE" w:rsidRPr="00B6757D">
        <w:t>solucionar</w:t>
      </w:r>
      <w:r w:rsidRPr="00B6757D">
        <w:t xml:space="preserve"> os problemas e melhor compreender as </w:t>
      </w:r>
      <w:r w:rsidR="00B76800">
        <w:t xml:space="preserve">atuais </w:t>
      </w:r>
      <w:r w:rsidRPr="00B6757D">
        <w:t xml:space="preserve">necessidades </w:t>
      </w:r>
      <w:r w:rsidR="00A4252D">
        <w:t>educativas</w:t>
      </w:r>
      <w:r w:rsidR="007F70AE" w:rsidRPr="00B6757D">
        <w:t>, descobri</w:t>
      </w:r>
      <w:r w:rsidR="0057354F">
        <w:t>r</w:t>
      </w:r>
      <w:r w:rsidR="007F70AE" w:rsidRPr="00B6757D">
        <w:t xml:space="preserve"> suas vinculações e interdependências</w:t>
      </w:r>
      <w:r w:rsidR="0057354F">
        <w:t>;</w:t>
      </w:r>
      <w:r w:rsidR="007F70AE" w:rsidRPr="00B6757D">
        <w:t xml:space="preserve"> </w:t>
      </w:r>
    </w:p>
    <w:p w14:paraId="7EFD9136" w14:textId="2FCCD554" w:rsidR="005E3574" w:rsidRPr="00B6757D" w:rsidRDefault="00037926" w:rsidP="0028690A">
      <w:pPr>
        <w:pStyle w:val="PargrafodaLista"/>
        <w:numPr>
          <w:ilvl w:val="0"/>
          <w:numId w:val="3"/>
        </w:numPr>
        <w:spacing w:after="120"/>
        <w:contextualSpacing w:val="0"/>
      </w:pPr>
      <w:r>
        <w:t>R</w:t>
      </w:r>
      <w:r w:rsidR="005E3574">
        <w:t>ecomendamos que os cursos de formação</w:t>
      </w:r>
      <w:r w:rsidR="00B20321">
        <w:t xml:space="preserve"> de professores, tanto de formação inicial como continuada, atentem para a necessidade de aprofundamento teórico e </w:t>
      </w:r>
      <w:r w:rsidR="00563F8D">
        <w:t xml:space="preserve">a </w:t>
      </w:r>
      <w:r w:rsidR="00B20321">
        <w:t>melhoria das bases epistemo</w:t>
      </w:r>
      <w:r w:rsidR="00483FD1">
        <w:t xml:space="preserve">lógicas e </w:t>
      </w:r>
      <w:r w:rsidR="00B20321">
        <w:t>metodológicas presentes nas práticas docentes, condição fundamental para melhor compreensão dos mecanismos funcionais do pensamento, do conhecimento e da ação humana</w:t>
      </w:r>
      <w:r w:rsidR="00563F8D">
        <w:t xml:space="preserve"> e </w:t>
      </w:r>
      <w:r w:rsidR="00B20321">
        <w:t>para a viabilização das refo</w:t>
      </w:r>
      <w:r>
        <w:t>rmas propostas por Edgar Morin;</w:t>
      </w:r>
    </w:p>
    <w:p w14:paraId="78DAD390" w14:textId="77777777" w:rsidR="00037926" w:rsidRDefault="00563F8D" w:rsidP="0079129C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</w:pPr>
      <w:r>
        <w:t>Entendemos que a</w:t>
      </w:r>
      <w:r w:rsidR="009E3FE1" w:rsidRPr="00B6757D">
        <w:t xml:space="preserve"> complexidade e a transdisciplinaridade ampliam a maneira de pensar, compreender e mediar a formação docente, lembrando-nos de que, enquanto fenômeno, </w:t>
      </w:r>
      <w:r w:rsidR="00A4252D">
        <w:t>a formação</w:t>
      </w:r>
      <w:r w:rsidR="007C4F7F" w:rsidRPr="00B6757D">
        <w:t xml:space="preserve"> </w:t>
      </w:r>
      <w:r w:rsidR="009E3FE1" w:rsidRPr="00B6757D">
        <w:t xml:space="preserve">não é </w:t>
      </w:r>
      <w:r w:rsidR="00A4252D">
        <w:t>exclusividade da</w:t>
      </w:r>
      <w:r w:rsidR="007C4F7F" w:rsidRPr="00B6757D">
        <w:t xml:space="preserve"> pedagogia, pois a vida, em si, tem sua própria ‘</w:t>
      </w:r>
      <w:proofErr w:type="spellStart"/>
      <w:r w:rsidR="007C4F7F" w:rsidRPr="0079129C">
        <w:rPr>
          <w:i/>
        </w:rPr>
        <w:t>formatividade</w:t>
      </w:r>
      <w:proofErr w:type="spellEnd"/>
      <w:r w:rsidR="007C4F7F" w:rsidRPr="00B6757D">
        <w:t>’</w:t>
      </w:r>
      <w:r w:rsidR="00A4252D">
        <w:t xml:space="preserve"> </w:t>
      </w:r>
      <w:r w:rsidR="00B949D4" w:rsidRPr="00B6757D">
        <w:t xml:space="preserve">ao trazer consigo </w:t>
      </w:r>
      <w:r w:rsidR="00A4252D">
        <w:t>vivência</w:t>
      </w:r>
      <w:r w:rsidR="00252BBE">
        <w:t>s</w:t>
      </w:r>
      <w:r w:rsidR="00A4252D">
        <w:t xml:space="preserve"> e </w:t>
      </w:r>
      <w:r w:rsidR="00B949D4" w:rsidRPr="00B6757D">
        <w:t xml:space="preserve">experiências </w:t>
      </w:r>
      <w:r w:rsidR="00250A72">
        <w:t xml:space="preserve">formadoras e </w:t>
      </w:r>
      <w:r w:rsidR="00B95514">
        <w:t>potencializadoras de uma futura prática docente</w:t>
      </w:r>
      <w:r w:rsidR="00A4252D">
        <w:t>.</w:t>
      </w:r>
      <w:r w:rsidR="00B95514">
        <w:t xml:space="preserve"> </w:t>
      </w:r>
      <w:r w:rsidR="00037926">
        <w:t>Formação, educação e vida constituem</w:t>
      </w:r>
      <w:r w:rsidR="00A4252D">
        <w:t xml:space="preserve"> processos interdependentes que se mesclam de maneira dialógica, recursiva, auto</w:t>
      </w:r>
      <w:r w:rsidR="0001637C">
        <w:t>-</w:t>
      </w:r>
      <w:r w:rsidR="00A4252D">
        <w:t>eco-organizadora e emergente, nutridos por saberes científicos, filosóficos</w:t>
      </w:r>
      <w:r w:rsidR="00237F69">
        <w:t xml:space="preserve"> e</w:t>
      </w:r>
      <w:r w:rsidR="00A4252D">
        <w:t xml:space="preserve"> existenciais</w:t>
      </w:r>
      <w:r w:rsidR="00B76800">
        <w:t xml:space="preserve"> </w:t>
      </w:r>
      <w:r w:rsidR="00AE767A">
        <w:t xml:space="preserve">mediados </w:t>
      </w:r>
      <w:r w:rsidR="00B76800">
        <w:t>pela intencionalidade docente</w:t>
      </w:r>
      <w:r w:rsidR="00A4252D">
        <w:t>.</w:t>
      </w:r>
    </w:p>
    <w:p w14:paraId="2963D50F" w14:textId="1EEEA5D1" w:rsidR="008E1276" w:rsidRDefault="00A4252D" w:rsidP="00037926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</w:pPr>
      <w:r>
        <w:t xml:space="preserve"> </w:t>
      </w:r>
      <w:r w:rsidR="00037926">
        <w:t>R</w:t>
      </w:r>
      <w:r w:rsidR="00AE767A">
        <w:t>ecomendamos que os processos de formação docente</w:t>
      </w:r>
      <w:r w:rsidR="00B95514">
        <w:t xml:space="preserve"> sejam concebidos em sua perspectiva complexa</w:t>
      </w:r>
      <w:r w:rsidR="00E63C0F">
        <w:t xml:space="preserve"> e transdisciplinar</w:t>
      </w:r>
      <w:r w:rsidR="00B95514">
        <w:t>,</w:t>
      </w:r>
      <w:r w:rsidR="00250A72">
        <w:t xml:space="preserve"> portanto,</w:t>
      </w:r>
      <w:r w:rsidR="00B95514">
        <w:t xml:space="preserve"> global e multirreferencial, o que implica a vivência de processos de </w:t>
      </w:r>
      <w:proofErr w:type="spellStart"/>
      <w:r w:rsidR="00B95514">
        <w:t>autoformação</w:t>
      </w:r>
      <w:proofErr w:type="spellEnd"/>
      <w:r w:rsidR="00B95514">
        <w:t xml:space="preserve">, </w:t>
      </w:r>
      <w:proofErr w:type="spellStart"/>
      <w:r w:rsidR="00B95514">
        <w:t>heteroformação</w:t>
      </w:r>
      <w:proofErr w:type="spellEnd"/>
      <w:r w:rsidR="00B95514">
        <w:t xml:space="preserve"> e ecoformação</w:t>
      </w:r>
      <w:r w:rsidR="00250A72">
        <w:t>,</w:t>
      </w:r>
      <w:r w:rsidR="00B95514">
        <w:t xml:space="preserve"> como condição fundamental para o resgate da</w:t>
      </w:r>
      <w:r w:rsidR="00250A72">
        <w:t xml:space="preserve"> alma docente, </w:t>
      </w:r>
      <w:r w:rsidR="00237F69">
        <w:t xml:space="preserve">para </w:t>
      </w:r>
      <w:r w:rsidR="00B95514">
        <w:t>a reabilitação do sujeito e o desenvolvimento de sua autoria</w:t>
      </w:r>
      <w:r w:rsidR="00250A72">
        <w:t xml:space="preserve"> e autonomia p</w:t>
      </w:r>
      <w:r w:rsidR="00037926">
        <w:t>rofissional. Novas</w:t>
      </w:r>
      <w:r w:rsidR="00250A72">
        <w:t xml:space="preserve"> maneiras de educar </w:t>
      </w:r>
      <w:r w:rsidR="00D051F9">
        <w:t>para se</w:t>
      </w:r>
      <w:r w:rsidR="00250A72">
        <w:t xml:space="preserve"> viver/conviver neste mundo complexo, plural e digital</w:t>
      </w:r>
      <w:r w:rsidR="00037926">
        <w:t xml:space="preserve"> nos ajudarão </w:t>
      </w:r>
      <w:r w:rsidR="00037926">
        <w:lastRenderedPageBreak/>
        <w:t>a</w:t>
      </w:r>
      <w:r w:rsidR="00250A72">
        <w:t xml:space="preserve"> promover a reforma do pensamento e a gestar uma política de civilização </w:t>
      </w:r>
      <w:r w:rsidR="00E63C0F">
        <w:t>pautada na solidariedade</w:t>
      </w:r>
      <w:r w:rsidR="00037926">
        <w:t>,</w:t>
      </w:r>
      <w:r w:rsidR="00E63C0F">
        <w:t xml:space="preserve"> na responsabilidade,</w:t>
      </w:r>
      <w:r w:rsidR="00037926">
        <w:t xml:space="preserve"> na </w:t>
      </w:r>
      <w:proofErr w:type="spellStart"/>
      <w:r w:rsidR="00037926">
        <w:t>convivialidade</w:t>
      </w:r>
      <w:proofErr w:type="spellEnd"/>
      <w:r w:rsidR="00037926">
        <w:t>.</w:t>
      </w:r>
    </w:p>
    <w:p w14:paraId="4683A823" w14:textId="77777777" w:rsidR="0057354F" w:rsidRDefault="0057354F" w:rsidP="00D675F8">
      <w:pPr>
        <w:rPr>
          <w:b/>
          <w:sz w:val="28"/>
          <w:szCs w:val="28"/>
        </w:rPr>
      </w:pPr>
    </w:p>
    <w:p w14:paraId="75F15F16" w14:textId="77777777" w:rsidR="00D675F8" w:rsidRPr="00D675F8" w:rsidRDefault="00D675F8" w:rsidP="00D675F8">
      <w:pPr>
        <w:rPr>
          <w:b/>
          <w:sz w:val="28"/>
          <w:szCs w:val="28"/>
        </w:rPr>
      </w:pPr>
      <w:r w:rsidRPr="00D675F8">
        <w:rPr>
          <w:b/>
          <w:sz w:val="28"/>
          <w:szCs w:val="28"/>
        </w:rPr>
        <w:t>Palavras Finais</w:t>
      </w:r>
    </w:p>
    <w:p w14:paraId="47D9C980" w14:textId="576231DC" w:rsidR="00D05B71" w:rsidRDefault="00D675F8" w:rsidP="00B95514">
      <w:pPr>
        <w:ind w:left="708"/>
      </w:pPr>
      <w:r>
        <w:t xml:space="preserve">Para fomentar, promover e apoiar a supervisão e </w:t>
      </w:r>
      <w:r w:rsidR="00956DCF">
        <w:t>a consolidação</w:t>
      </w:r>
      <w:r>
        <w:t xml:space="preserve"> das recomendações propostas no plano internacional solicitamos o apoio da UNESCO e de suas estruturas no sentido de: </w:t>
      </w:r>
    </w:p>
    <w:p w14:paraId="09140CBE" w14:textId="77777777" w:rsidR="00D675F8" w:rsidRPr="00FC1702" w:rsidRDefault="00D675F8" w:rsidP="0079129C">
      <w:pPr>
        <w:pStyle w:val="PargrafodaLista"/>
        <w:numPr>
          <w:ilvl w:val="0"/>
          <w:numId w:val="4"/>
        </w:numPr>
        <w:spacing w:after="120"/>
        <w:ind w:left="1769" w:hanging="357"/>
        <w:contextualSpacing w:val="0"/>
        <w:rPr>
          <w:b/>
          <w:i/>
        </w:rPr>
      </w:pPr>
      <w:r>
        <w:t xml:space="preserve">Informar aos Estados Membros e a seus diferentes órgãos os resultados obtidos nesta Conferência e, em particular, o conteúdo da presente </w:t>
      </w:r>
      <w:r w:rsidRPr="00FC1702">
        <w:rPr>
          <w:b/>
          <w:i/>
        </w:rPr>
        <w:t>Carta de Fortaleza II</w:t>
      </w:r>
      <w:r w:rsidR="00FC1702" w:rsidRPr="00FC1702">
        <w:rPr>
          <w:b/>
          <w:i/>
        </w:rPr>
        <w:t>:</w:t>
      </w:r>
      <w:r w:rsidR="00FC1702">
        <w:rPr>
          <w:b/>
          <w:i/>
        </w:rPr>
        <w:t xml:space="preserve"> P</w:t>
      </w:r>
      <w:r w:rsidR="00FC1702" w:rsidRPr="00FC1702">
        <w:rPr>
          <w:b/>
          <w:i/>
        </w:rPr>
        <w:t>ara uma cidadania planetária.</w:t>
      </w:r>
    </w:p>
    <w:p w14:paraId="6139954F" w14:textId="28D1404F" w:rsidR="00D05B71" w:rsidRDefault="00080891" w:rsidP="0079129C">
      <w:pPr>
        <w:pStyle w:val="PargrafodaLista"/>
        <w:numPr>
          <w:ilvl w:val="0"/>
          <w:numId w:val="4"/>
        </w:numPr>
        <w:spacing w:after="120"/>
        <w:ind w:left="1769" w:hanging="357"/>
        <w:contextualSpacing w:val="0"/>
      </w:pPr>
      <w:r>
        <w:t>Priorizar</w:t>
      </w:r>
      <w:r w:rsidR="00D675F8">
        <w:t xml:space="preserve"> em suas políticas, programas e projetos a visão e o conteúdo propositivo presente na obra de Edgar Morin, em especial, ‘</w:t>
      </w:r>
      <w:r w:rsidR="00037926">
        <w:rPr>
          <w:i/>
        </w:rPr>
        <w:t>A via</w:t>
      </w:r>
      <w:r w:rsidR="00D675F8" w:rsidRPr="00FC1702">
        <w:rPr>
          <w:i/>
        </w:rPr>
        <w:t xml:space="preserve"> para o futuro da humanidade’</w:t>
      </w:r>
      <w:r w:rsidR="00956DCF">
        <w:rPr>
          <w:i/>
        </w:rPr>
        <w:t xml:space="preserve">, </w:t>
      </w:r>
      <w:r w:rsidR="00D675F8">
        <w:t xml:space="preserve"> </w:t>
      </w:r>
      <w:r w:rsidR="00956DCF">
        <w:t xml:space="preserve">assim como </w:t>
      </w:r>
      <w:r w:rsidR="00D675F8">
        <w:t>as considerações e recomendações da presente Carta.</w:t>
      </w:r>
    </w:p>
    <w:p w14:paraId="7921F20E" w14:textId="704AD297" w:rsidR="00D675F8" w:rsidRDefault="00D675F8" w:rsidP="0079129C">
      <w:pPr>
        <w:pStyle w:val="PargrafodaLista"/>
        <w:numPr>
          <w:ilvl w:val="0"/>
          <w:numId w:val="4"/>
        </w:numPr>
        <w:spacing w:after="120"/>
        <w:ind w:left="1769" w:hanging="357"/>
        <w:contextualSpacing w:val="0"/>
      </w:pPr>
      <w:r>
        <w:t>Solicit</w:t>
      </w:r>
      <w:r w:rsidR="00080891">
        <w:t>ar</w:t>
      </w:r>
      <w:r>
        <w:t xml:space="preserve"> às autoridades governamentais e outros atores sociais que lev</w:t>
      </w:r>
      <w:r w:rsidR="00FC1702">
        <w:t>em</w:t>
      </w:r>
      <w:r>
        <w:t xml:space="preserve"> em conta as propostas contidas na presenta Carta no momento de planejar suas políticas educativas, culturais e sociais dirigidas a desenvolver e educar na responsabilidade social, na cidadania planetária e nos Direitos Humanos Universais.</w:t>
      </w:r>
    </w:p>
    <w:p w14:paraId="264FF4AE" w14:textId="6AD1154C" w:rsidR="00CD68D3" w:rsidRDefault="00080891" w:rsidP="0079129C">
      <w:pPr>
        <w:pStyle w:val="PargrafodaLista"/>
        <w:numPr>
          <w:ilvl w:val="0"/>
          <w:numId w:val="4"/>
        </w:numPr>
        <w:spacing w:after="120"/>
        <w:ind w:left="1769" w:hanging="357"/>
        <w:contextualSpacing w:val="0"/>
      </w:pPr>
      <w:r>
        <w:t>Recomendar e a</w:t>
      </w:r>
      <w:r w:rsidR="00CD68D3">
        <w:t xml:space="preserve">poiar a criação de </w:t>
      </w:r>
      <w:r w:rsidR="005A554E">
        <w:t xml:space="preserve">uma </w:t>
      </w:r>
      <w:r w:rsidR="00CD68D3">
        <w:t xml:space="preserve">rede de </w:t>
      </w:r>
      <w:r w:rsidR="005A554E">
        <w:t xml:space="preserve">cooperação interinstitucional e internacional capaz de colocar em marcha </w:t>
      </w:r>
      <w:r w:rsidR="00331EC3">
        <w:t xml:space="preserve">estratégias intensivas de formação de educadores, mediante o desenvolvimento de </w:t>
      </w:r>
      <w:r w:rsidR="005A554E">
        <w:t>projetos compartilhados de pesquisa</w:t>
      </w:r>
      <w:r w:rsidR="00331EC3">
        <w:t>-</w:t>
      </w:r>
      <w:r w:rsidR="00CD68D3">
        <w:t>formação</w:t>
      </w:r>
      <w:r w:rsidR="00331EC3">
        <w:t>-inovação,</w:t>
      </w:r>
      <w:r w:rsidR="005A554E">
        <w:t xml:space="preserve"> pautados na complexidade e na transdisciplinaridade e nos demais princípios que inspiram os documentos ‘</w:t>
      </w:r>
      <w:r w:rsidR="00037926" w:rsidRPr="00037926">
        <w:rPr>
          <w:i/>
        </w:rPr>
        <w:t xml:space="preserve">Para um </w:t>
      </w:r>
      <w:r w:rsidR="005A554E" w:rsidRPr="00037926">
        <w:rPr>
          <w:i/>
        </w:rPr>
        <w:t>Pensamento do Sul’</w:t>
      </w:r>
      <w:r w:rsidR="005A554E">
        <w:t xml:space="preserve"> e ‘</w:t>
      </w:r>
      <w:r w:rsidR="005A554E" w:rsidRPr="00037926">
        <w:rPr>
          <w:i/>
        </w:rPr>
        <w:t>Sete Saberes para uma Educação do Futuro’</w:t>
      </w:r>
      <w:r w:rsidR="00331EC3">
        <w:t>, visando à construção de uma nova política de civilização planetária</w:t>
      </w:r>
      <w:r w:rsidR="005A554E">
        <w:t xml:space="preserve">. </w:t>
      </w:r>
    </w:p>
    <w:p w14:paraId="646A78C5" w14:textId="00FDF807" w:rsidR="00331EC3" w:rsidRDefault="00331EC3" w:rsidP="0079129C">
      <w:pPr>
        <w:pStyle w:val="PargrafodaLista"/>
        <w:numPr>
          <w:ilvl w:val="0"/>
          <w:numId w:val="4"/>
        </w:numPr>
        <w:spacing w:after="120"/>
        <w:ind w:left="1769" w:hanging="357"/>
        <w:contextualSpacing w:val="0"/>
      </w:pPr>
      <w:r>
        <w:t xml:space="preserve">Ratificar a proposição feita no documento </w:t>
      </w:r>
      <w:r w:rsidR="0073325B">
        <w:t>‘</w:t>
      </w:r>
      <w:r w:rsidR="00037926" w:rsidRPr="00037926">
        <w:rPr>
          <w:i/>
        </w:rPr>
        <w:t xml:space="preserve">Para um </w:t>
      </w:r>
      <w:r w:rsidRPr="00037926">
        <w:rPr>
          <w:i/>
        </w:rPr>
        <w:t>Pensamento do Sul</w:t>
      </w:r>
      <w:r w:rsidR="0073325B" w:rsidRPr="00037926">
        <w:rPr>
          <w:i/>
        </w:rPr>
        <w:t>’</w:t>
      </w:r>
      <w:r w:rsidR="0073325B">
        <w:t xml:space="preserve"> no sentido de propor a criação de uma rede incubadora de ideias e experiências nutridoras de </w:t>
      </w:r>
      <w:r w:rsidR="0073325B" w:rsidRPr="0073325B">
        <w:rPr>
          <w:i/>
        </w:rPr>
        <w:t>novos saberes para uma cidadania planetária</w:t>
      </w:r>
      <w:r w:rsidR="0073325B">
        <w:t>, denominadas ‘</w:t>
      </w:r>
      <w:r w:rsidR="0073325B" w:rsidRPr="0073325B">
        <w:rPr>
          <w:i/>
        </w:rPr>
        <w:t>crisálidas do pensamento complexo</w:t>
      </w:r>
      <w:r w:rsidR="0073325B">
        <w:t>’, como estruturas itinerantes para a promoção de cursos de extensão, formação e atualização do professorado dos diversos níveis de ensino</w:t>
      </w:r>
      <w:r w:rsidR="00037926">
        <w:t>, espaço</w:t>
      </w:r>
      <w:r w:rsidR="003532E6">
        <w:t>s</w:t>
      </w:r>
      <w:r w:rsidR="0073325B">
        <w:t xml:space="preserve"> criativos e não dogmáticos </w:t>
      </w:r>
      <w:r w:rsidR="00037926">
        <w:t>empenhados</w:t>
      </w:r>
      <w:r w:rsidR="003532E6">
        <w:t xml:space="preserve"> na discussão da</w:t>
      </w:r>
      <w:r w:rsidR="00037926">
        <w:t xml:space="preserve"> </w:t>
      </w:r>
      <w:r w:rsidR="0073325B">
        <w:t xml:space="preserve">diversidade de saberes e modos de </w:t>
      </w:r>
      <w:r w:rsidR="003532E6">
        <w:t>existência que transformem a</w:t>
      </w:r>
      <w:r w:rsidR="00340FB6">
        <w:t xml:space="preserve"> escola </w:t>
      </w:r>
      <w:r w:rsidR="003532E6">
        <w:t>n</w:t>
      </w:r>
      <w:r w:rsidR="00340FB6">
        <w:t>um laboratório para uma educação</w:t>
      </w:r>
      <w:r w:rsidR="003532E6">
        <w:t xml:space="preserve"> verdadeiramente democrática.</w:t>
      </w:r>
      <w:r w:rsidR="00340FB6">
        <w:t xml:space="preserve"> </w:t>
      </w:r>
    </w:p>
    <w:p w14:paraId="63A81B4B" w14:textId="6340CCC6" w:rsidR="00D675F8" w:rsidRDefault="00956DCF" w:rsidP="00D675F8">
      <w:pPr>
        <w:pStyle w:val="PargrafodaLista"/>
        <w:numPr>
          <w:ilvl w:val="0"/>
          <w:numId w:val="4"/>
        </w:numPr>
        <w:spacing w:after="120"/>
        <w:ind w:left="1769" w:hanging="357"/>
        <w:contextualSpacing w:val="0"/>
      </w:pPr>
      <w:r>
        <w:t>Solicitamos, f</w:t>
      </w:r>
      <w:r w:rsidR="00D675F8">
        <w:t xml:space="preserve">inalmente, ao Governo Federal, aos Governos Estaduais e Municipais, assim como a todos os representantes e líderes políticos, intelectuais, acadêmicos, professores, empresários, trabalhadores, responsáveis pelos meios de comunicação dos países que </w:t>
      </w:r>
      <w:r w:rsidR="00FC1702">
        <w:t xml:space="preserve">prestem atenção especial às propostas contidas na presente Carta e as levem em </w:t>
      </w:r>
      <w:r w:rsidR="00FC1702">
        <w:lastRenderedPageBreak/>
        <w:t xml:space="preserve">consideração no momento de planejar e </w:t>
      </w:r>
      <w:r w:rsidR="00EC7026">
        <w:t>realizar</w:t>
      </w:r>
      <w:r w:rsidR="00FC1702">
        <w:t xml:space="preserve"> seus programas e projetos.</w:t>
      </w:r>
    </w:p>
    <w:p w14:paraId="0B899F4E" w14:textId="77777777" w:rsidR="00EC7026" w:rsidRDefault="00EC7026" w:rsidP="00FC1702">
      <w:pPr>
        <w:spacing w:after="0" w:line="240" w:lineRule="auto"/>
        <w:jc w:val="right"/>
        <w:rPr>
          <w:b/>
        </w:rPr>
      </w:pPr>
    </w:p>
    <w:p w14:paraId="39B11C2C" w14:textId="77777777" w:rsidR="00EC7026" w:rsidRDefault="00EC7026" w:rsidP="00FC1702">
      <w:pPr>
        <w:spacing w:after="0" w:line="240" w:lineRule="auto"/>
        <w:jc w:val="right"/>
        <w:rPr>
          <w:b/>
        </w:rPr>
      </w:pPr>
    </w:p>
    <w:p w14:paraId="432C0482" w14:textId="77777777" w:rsidR="00FC1702" w:rsidRDefault="00FC1702" w:rsidP="00FC1702">
      <w:pPr>
        <w:spacing w:after="0" w:line="240" w:lineRule="auto"/>
        <w:jc w:val="right"/>
        <w:rPr>
          <w:b/>
        </w:rPr>
      </w:pPr>
      <w:r>
        <w:rPr>
          <w:b/>
        </w:rPr>
        <w:t>Redatores:</w:t>
      </w:r>
    </w:p>
    <w:p w14:paraId="0AB5B729" w14:textId="77777777" w:rsidR="00FC1702" w:rsidRPr="00FC1702" w:rsidRDefault="00FC1702" w:rsidP="00FC1702">
      <w:pPr>
        <w:spacing w:after="0" w:line="240" w:lineRule="auto"/>
        <w:jc w:val="right"/>
        <w:rPr>
          <w:i/>
        </w:rPr>
      </w:pPr>
      <w:r w:rsidRPr="00FC1702">
        <w:rPr>
          <w:i/>
        </w:rPr>
        <w:t>Maria Cândida Moraes</w:t>
      </w:r>
    </w:p>
    <w:p w14:paraId="784061C1" w14:textId="77777777" w:rsidR="00FC1702" w:rsidRDefault="00FC1702" w:rsidP="00FC1702">
      <w:pPr>
        <w:spacing w:after="0" w:line="240" w:lineRule="auto"/>
        <w:jc w:val="right"/>
        <w:rPr>
          <w:i/>
        </w:rPr>
      </w:pPr>
      <w:r w:rsidRPr="00FC1702">
        <w:rPr>
          <w:i/>
        </w:rPr>
        <w:t>Juan Miguel Batalloso Navas</w:t>
      </w:r>
    </w:p>
    <w:p w14:paraId="1022A99B" w14:textId="1CD14A18" w:rsidR="00337E82" w:rsidRDefault="00337E82" w:rsidP="00FC1702">
      <w:pPr>
        <w:spacing w:after="0" w:line="240" w:lineRule="auto"/>
        <w:jc w:val="right"/>
        <w:rPr>
          <w:i/>
        </w:rPr>
      </w:pPr>
      <w:r>
        <w:rPr>
          <w:i/>
        </w:rPr>
        <w:t>Edgard de Assis Carvalho</w:t>
      </w:r>
    </w:p>
    <w:p w14:paraId="58F31C5A" w14:textId="77777777" w:rsidR="00FC1702" w:rsidRPr="00FC1702" w:rsidRDefault="00FC1702" w:rsidP="00FC1702">
      <w:pPr>
        <w:spacing w:after="0" w:line="240" w:lineRule="auto"/>
        <w:jc w:val="right"/>
        <w:rPr>
          <w:i/>
        </w:rPr>
      </w:pPr>
      <w:r>
        <w:rPr>
          <w:i/>
        </w:rPr>
        <w:t>Rosamaria de Medeiros Arnt</w:t>
      </w:r>
    </w:p>
    <w:p w14:paraId="019390A0" w14:textId="77777777" w:rsidR="00FC1702" w:rsidRDefault="00FC1702" w:rsidP="00FC1702">
      <w:pPr>
        <w:spacing w:after="0" w:line="240" w:lineRule="auto"/>
      </w:pPr>
    </w:p>
    <w:p w14:paraId="151FFB22" w14:textId="77777777" w:rsidR="00D05B71" w:rsidRPr="000B629E" w:rsidRDefault="00FC1702" w:rsidP="00FC1702">
      <w:pPr>
        <w:spacing w:after="0" w:line="240" w:lineRule="auto"/>
        <w:ind w:left="708"/>
        <w:rPr>
          <w:b/>
        </w:rPr>
      </w:pPr>
      <w:r w:rsidRPr="000B629E">
        <w:rPr>
          <w:b/>
        </w:rPr>
        <w:t>De acordo:</w:t>
      </w:r>
    </w:p>
    <w:p w14:paraId="06F1F2E4" w14:textId="05F9F963" w:rsidR="00FC1702" w:rsidRPr="00B6757D" w:rsidRDefault="006671D9" w:rsidP="00FC1702">
      <w:pPr>
        <w:spacing w:after="0" w:line="240" w:lineRule="auto"/>
        <w:ind w:left="708"/>
      </w:pPr>
      <w:r>
        <w:t>Ubiratan D</w:t>
      </w:r>
      <w:r w:rsidR="00B55014">
        <w:t>´Ambrósio</w:t>
      </w:r>
      <w:r>
        <w:t>, Maria Conceição de Almeida, Izabel Petraglia</w:t>
      </w:r>
      <w:r w:rsidR="00C63C6D">
        <w:t>...</w:t>
      </w:r>
      <w:bookmarkStart w:id="0" w:name="_GoBack"/>
      <w:bookmarkEnd w:id="0"/>
      <w:r>
        <w:t xml:space="preserve"> </w:t>
      </w:r>
    </w:p>
    <w:p w14:paraId="0AFFC1E7" w14:textId="77777777" w:rsidR="00FC1702" w:rsidRPr="00B6757D" w:rsidRDefault="00FC1702">
      <w:pPr>
        <w:spacing w:after="0" w:line="240" w:lineRule="auto"/>
        <w:ind w:left="708"/>
      </w:pPr>
    </w:p>
    <w:sectPr w:rsidR="00FC1702" w:rsidRPr="00B6757D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FC3C2" w14:textId="77777777" w:rsidR="00ED7E90" w:rsidRDefault="00ED7E90">
      <w:pPr>
        <w:spacing w:after="0" w:line="240" w:lineRule="auto"/>
      </w:pPr>
      <w:r>
        <w:separator/>
      </w:r>
    </w:p>
  </w:endnote>
  <w:endnote w:type="continuationSeparator" w:id="0">
    <w:p w14:paraId="13769E94" w14:textId="77777777" w:rsidR="00ED7E90" w:rsidRDefault="00ED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358650"/>
      <w:docPartObj>
        <w:docPartGallery w:val="Page Numbers (Bottom of Page)"/>
        <w:docPartUnique/>
      </w:docPartObj>
    </w:sdtPr>
    <w:sdtEndPr/>
    <w:sdtContent>
      <w:p w14:paraId="5C9F2B62" w14:textId="77777777" w:rsidR="00037926" w:rsidRDefault="0003792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C6D">
          <w:rPr>
            <w:noProof/>
          </w:rPr>
          <w:t>9</w:t>
        </w:r>
        <w:r>
          <w:fldChar w:fldCharType="end"/>
        </w:r>
      </w:p>
    </w:sdtContent>
  </w:sdt>
  <w:p w14:paraId="615023A5" w14:textId="77777777" w:rsidR="00037926" w:rsidRDefault="0003792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82187" w14:textId="77777777" w:rsidR="00ED7E90" w:rsidRDefault="00ED7E90">
      <w:pPr>
        <w:spacing w:after="0" w:line="240" w:lineRule="auto"/>
      </w:pPr>
      <w:r>
        <w:separator/>
      </w:r>
    </w:p>
  </w:footnote>
  <w:footnote w:type="continuationSeparator" w:id="0">
    <w:p w14:paraId="428271FC" w14:textId="77777777" w:rsidR="00ED7E90" w:rsidRDefault="00ED7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333"/>
    <w:multiLevelType w:val="hybridMultilevel"/>
    <w:tmpl w:val="46B04E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95EBB"/>
    <w:multiLevelType w:val="hybridMultilevel"/>
    <w:tmpl w:val="D11CB2F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6027C43"/>
    <w:multiLevelType w:val="hybridMultilevel"/>
    <w:tmpl w:val="854EA54C"/>
    <w:lvl w:ilvl="0" w:tplc="E98678A0">
      <w:start w:val="1"/>
      <w:numFmt w:val="lowerLetter"/>
      <w:lvlText w:val="%1."/>
      <w:lvlJc w:val="left"/>
      <w:pPr>
        <w:ind w:left="1773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>
    <w:nsid w:val="18F22665"/>
    <w:multiLevelType w:val="hybridMultilevel"/>
    <w:tmpl w:val="A91E8A28"/>
    <w:lvl w:ilvl="0" w:tplc="9BA0DC22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44"/>
    <w:rsid w:val="000057E4"/>
    <w:rsid w:val="0001637C"/>
    <w:rsid w:val="00037926"/>
    <w:rsid w:val="00080891"/>
    <w:rsid w:val="00094939"/>
    <w:rsid w:val="000B629E"/>
    <w:rsid w:val="000B7BA6"/>
    <w:rsid w:val="000D2C81"/>
    <w:rsid w:val="000D7BA2"/>
    <w:rsid w:val="000F5DAC"/>
    <w:rsid w:val="001276AF"/>
    <w:rsid w:val="00137C44"/>
    <w:rsid w:val="00147B23"/>
    <w:rsid w:val="001654CE"/>
    <w:rsid w:val="00187D3D"/>
    <w:rsid w:val="001A6BE5"/>
    <w:rsid w:val="001C2B9A"/>
    <w:rsid w:val="001D3E47"/>
    <w:rsid w:val="001F3C94"/>
    <w:rsid w:val="00237F69"/>
    <w:rsid w:val="00250A72"/>
    <w:rsid w:val="00251BCC"/>
    <w:rsid w:val="00252BBE"/>
    <w:rsid w:val="00253DC9"/>
    <w:rsid w:val="00254DAD"/>
    <w:rsid w:val="0028690A"/>
    <w:rsid w:val="002A7354"/>
    <w:rsid w:val="002B4CCE"/>
    <w:rsid w:val="002C54E7"/>
    <w:rsid w:val="002E3577"/>
    <w:rsid w:val="003216CD"/>
    <w:rsid w:val="00331EC3"/>
    <w:rsid w:val="00337E82"/>
    <w:rsid w:val="00340FB6"/>
    <w:rsid w:val="0034429C"/>
    <w:rsid w:val="003532E6"/>
    <w:rsid w:val="003632B8"/>
    <w:rsid w:val="00365814"/>
    <w:rsid w:val="0037061E"/>
    <w:rsid w:val="00373C46"/>
    <w:rsid w:val="003845AD"/>
    <w:rsid w:val="003A3128"/>
    <w:rsid w:val="003D62BF"/>
    <w:rsid w:val="0040296C"/>
    <w:rsid w:val="004122DC"/>
    <w:rsid w:val="00421A66"/>
    <w:rsid w:val="00423EF8"/>
    <w:rsid w:val="004458FA"/>
    <w:rsid w:val="0046033B"/>
    <w:rsid w:val="00475E88"/>
    <w:rsid w:val="00483FD1"/>
    <w:rsid w:val="004A6AD4"/>
    <w:rsid w:val="004C7DE5"/>
    <w:rsid w:val="004E136B"/>
    <w:rsid w:val="004E3431"/>
    <w:rsid w:val="004F120D"/>
    <w:rsid w:val="00563F8D"/>
    <w:rsid w:val="0057354F"/>
    <w:rsid w:val="00586E40"/>
    <w:rsid w:val="005A554E"/>
    <w:rsid w:val="005D6C4D"/>
    <w:rsid w:val="005E3574"/>
    <w:rsid w:val="006072FD"/>
    <w:rsid w:val="00633AE0"/>
    <w:rsid w:val="006426EC"/>
    <w:rsid w:val="00651286"/>
    <w:rsid w:val="006671D9"/>
    <w:rsid w:val="006705FA"/>
    <w:rsid w:val="0069587D"/>
    <w:rsid w:val="006B090D"/>
    <w:rsid w:val="006F6809"/>
    <w:rsid w:val="007033BB"/>
    <w:rsid w:val="00716126"/>
    <w:rsid w:val="0073325B"/>
    <w:rsid w:val="00762BA1"/>
    <w:rsid w:val="0079129C"/>
    <w:rsid w:val="007968FC"/>
    <w:rsid w:val="007B7774"/>
    <w:rsid w:val="007C4F7F"/>
    <w:rsid w:val="007D23EC"/>
    <w:rsid w:val="007F552B"/>
    <w:rsid w:val="007F70AE"/>
    <w:rsid w:val="00816F72"/>
    <w:rsid w:val="00825C75"/>
    <w:rsid w:val="0083188A"/>
    <w:rsid w:val="0086049A"/>
    <w:rsid w:val="00880F80"/>
    <w:rsid w:val="008D0BBF"/>
    <w:rsid w:val="008E1276"/>
    <w:rsid w:val="008F5125"/>
    <w:rsid w:val="00927B57"/>
    <w:rsid w:val="00940437"/>
    <w:rsid w:val="00956DCF"/>
    <w:rsid w:val="00957397"/>
    <w:rsid w:val="00967247"/>
    <w:rsid w:val="00971748"/>
    <w:rsid w:val="0098296D"/>
    <w:rsid w:val="009B4ACF"/>
    <w:rsid w:val="009E3FE1"/>
    <w:rsid w:val="00A30B7F"/>
    <w:rsid w:val="00A3615F"/>
    <w:rsid w:val="00A4252D"/>
    <w:rsid w:val="00A43697"/>
    <w:rsid w:val="00A8401A"/>
    <w:rsid w:val="00A94B79"/>
    <w:rsid w:val="00A96DDA"/>
    <w:rsid w:val="00A972B7"/>
    <w:rsid w:val="00AE4E9A"/>
    <w:rsid w:val="00AE767A"/>
    <w:rsid w:val="00AF6096"/>
    <w:rsid w:val="00B01334"/>
    <w:rsid w:val="00B16F44"/>
    <w:rsid w:val="00B20321"/>
    <w:rsid w:val="00B306A1"/>
    <w:rsid w:val="00B55014"/>
    <w:rsid w:val="00B6757D"/>
    <w:rsid w:val="00B71EF8"/>
    <w:rsid w:val="00B76800"/>
    <w:rsid w:val="00B949D4"/>
    <w:rsid w:val="00B95514"/>
    <w:rsid w:val="00BC3976"/>
    <w:rsid w:val="00BD28A2"/>
    <w:rsid w:val="00C23E3D"/>
    <w:rsid w:val="00C625EF"/>
    <w:rsid w:val="00C63C6D"/>
    <w:rsid w:val="00C66148"/>
    <w:rsid w:val="00C72FA7"/>
    <w:rsid w:val="00C95477"/>
    <w:rsid w:val="00C9664E"/>
    <w:rsid w:val="00CD0821"/>
    <w:rsid w:val="00CD68D3"/>
    <w:rsid w:val="00D051F9"/>
    <w:rsid w:val="00D05B71"/>
    <w:rsid w:val="00D160D6"/>
    <w:rsid w:val="00D2162E"/>
    <w:rsid w:val="00D27948"/>
    <w:rsid w:val="00D30099"/>
    <w:rsid w:val="00D32777"/>
    <w:rsid w:val="00D6396B"/>
    <w:rsid w:val="00D675F8"/>
    <w:rsid w:val="00D70CD4"/>
    <w:rsid w:val="00D7246A"/>
    <w:rsid w:val="00D77DE8"/>
    <w:rsid w:val="00D934F4"/>
    <w:rsid w:val="00DC15B9"/>
    <w:rsid w:val="00DD1CCE"/>
    <w:rsid w:val="00DE14B5"/>
    <w:rsid w:val="00DF7789"/>
    <w:rsid w:val="00E16220"/>
    <w:rsid w:val="00E33AB4"/>
    <w:rsid w:val="00E63C0F"/>
    <w:rsid w:val="00E90AC5"/>
    <w:rsid w:val="00EC7026"/>
    <w:rsid w:val="00ED22D8"/>
    <w:rsid w:val="00ED7E90"/>
    <w:rsid w:val="00EE78E4"/>
    <w:rsid w:val="00EF3888"/>
    <w:rsid w:val="00F1271D"/>
    <w:rsid w:val="00F14D59"/>
    <w:rsid w:val="00F33DD7"/>
    <w:rsid w:val="00F60679"/>
    <w:rsid w:val="00F62D4B"/>
    <w:rsid w:val="00F6510A"/>
    <w:rsid w:val="00F75FAA"/>
    <w:rsid w:val="00FA4D27"/>
    <w:rsid w:val="00FB396D"/>
    <w:rsid w:val="00FC1702"/>
    <w:rsid w:val="00FD0134"/>
    <w:rsid w:val="00FD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74F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87D"/>
    <w:pPr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AF6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6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B16F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16F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B16F4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B16F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6F44"/>
  </w:style>
  <w:style w:type="character" w:customStyle="1" w:styleId="Ttulo2Char">
    <w:name w:val="Título 2 Char"/>
    <w:basedOn w:val="Fontepargpadro"/>
    <w:link w:val="Ttulo2"/>
    <w:uiPriority w:val="9"/>
    <w:rsid w:val="00AF60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AF6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6C4D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958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587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587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58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587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87D"/>
    <w:pPr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AF6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6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B16F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16F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B16F4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B16F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6F44"/>
  </w:style>
  <w:style w:type="character" w:customStyle="1" w:styleId="Ttulo2Char">
    <w:name w:val="Título 2 Char"/>
    <w:basedOn w:val="Fontepargpadro"/>
    <w:link w:val="Ttulo2"/>
    <w:uiPriority w:val="9"/>
    <w:rsid w:val="00AF60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AF6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6C4D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958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587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587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58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58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3727</Words>
  <Characters>20131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Candida</dc:creator>
  <cp:lastModifiedBy>Maria Candida</cp:lastModifiedBy>
  <cp:revision>3</cp:revision>
  <cp:lastPrinted>2016-09-18T19:22:00Z</cp:lastPrinted>
  <dcterms:created xsi:type="dcterms:W3CDTF">2016-09-19T00:16:00Z</dcterms:created>
  <dcterms:modified xsi:type="dcterms:W3CDTF">2016-09-19T00:17:00Z</dcterms:modified>
</cp:coreProperties>
</file>