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450" w:rsidRPr="008C6AE1" w:rsidRDefault="00061450" w:rsidP="00E77B3C">
      <w:pPr>
        <w:jc w:val="center"/>
        <w:rPr>
          <w:b/>
          <w:sz w:val="24"/>
          <w:szCs w:val="24"/>
        </w:rPr>
      </w:pPr>
    </w:p>
    <w:p w:rsidR="00B74A08" w:rsidRPr="008C6AE1" w:rsidRDefault="00B74A08" w:rsidP="00E77B3C">
      <w:pPr>
        <w:jc w:val="center"/>
        <w:rPr>
          <w:b/>
          <w:sz w:val="24"/>
          <w:szCs w:val="24"/>
        </w:rPr>
      </w:pPr>
    </w:p>
    <w:p w:rsidR="00061450" w:rsidRPr="008C6AE1" w:rsidRDefault="00061450" w:rsidP="00E77B3C">
      <w:pPr>
        <w:jc w:val="center"/>
        <w:rPr>
          <w:b/>
          <w:sz w:val="24"/>
          <w:szCs w:val="24"/>
        </w:rPr>
      </w:pPr>
    </w:p>
    <w:p w:rsidR="00061450" w:rsidRPr="008C6AE1" w:rsidRDefault="00061450" w:rsidP="00E77B3C">
      <w:pPr>
        <w:jc w:val="center"/>
        <w:rPr>
          <w:b/>
          <w:sz w:val="24"/>
          <w:szCs w:val="24"/>
        </w:rPr>
      </w:pPr>
    </w:p>
    <w:p w:rsidR="00061450" w:rsidRPr="008C6AE1" w:rsidRDefault="00061450" w:rsidP="00E77B3C">
      <w:pPr>
        <w:jc w:val="center"/>
        <w:rPr>
          <w:b/>
          <w:sz w:val="24"/>
          <w:szCs w:val="24"/>
        </w:rPr>
      </w:pPr>
    </w:p>
    <w:p w:rsidR="00061450" w:rsidRPr="008C6AE1" w:rsidRDefault="00061450" w:rsidP="00E77B3C">
      <w:pPr>
        <w:jc w:val="center"/>
        <w:rPr>
          <w:b/>
          <w:sz w:val="24"/>
          <w:szCs w:val="24"/>
        </w:rPr>
      </w:pPr>
    </w:p>
    <w:p w:rsidR="00061450" w:rsidRPr="008C6AE1" w:rsidRDefault="00061450" w:rsidP="00E77B3C">
      <w:pPr>
        <w:jc w:val="center"/>
        <w:rPr>
          <w:b/>
          <w:sz w:val="24"/>
          <w:szCs w:val="24"/>
        </w:rPr>
      </w:pPr>
    </w:p>
    <w:p w:rsidR="00061450" w:rsidRPr="008C6AE1" w:rsidRDefault="00061450" w:rsidP="00E77B3C">
      <w:pPr>
        <w:jc w:val="center"/>
        <w:rPr>
          <w:b/>
          <w:sz w:val="24"/>
          <w:szCs w:val="24"/>
        </w:rPr>
      </w:pPr>
    </w:p>
    <w:p w:rsidR="00061450" w:rsidRPr="008C6AE1" w:rsidRDefault="00061450" w:rsidP="00E77B3C">
      <w:pPr>
        <w:jc w:val="center"/>
        <w:rPr>
          <w:b/>
          <w:sz w:val="24"/>
          <w:szCs w:val="24"/>
        </w:rPr>
      </w:pPr>
    </w:p>
    <w:p w:rsidR="00061450" w:rsidRDefault="00061450" w:rsidP="00E77B3C">
      <w:pPr>
        <w:jc w:val="center"/>
        <w:rPr>
          <w:b/>
          <w:sz w:val="24"/>
          <w:szCs w:val="24"/>
        </w:rPr>
      </w:pPr>
    </w:p>
    <w:p w:rsidR="00D34871" w:rsidRDefault="00D34871" w:rsidP="00E77B3C">
      <w:pPr>
        <w:jc w:val="center"/>
        <w:rPr>
          <w:b/>
          <w:sz w:val="24"/>
          <w:szCs w:val="24"/>
        </w:rPr>
      </w:pPr>
    </w:p>
    <w:p w:rsidR="00D34871" w:rsidRDefault="00D34871" w:rsidP="00E77B3C">
      <w:pPr>
        <w:jc w:val="center"/>
        <w:rPr>
          <w:b/>
          <w:sz w:val="24"/>
          <w:szCs w:val="24"/>
        </w:rPr>
      </w:pPr>
    </w:p>
    <w:p w:rsidR="00D34871" w:rsidRDefault="00D34871" w:rsidP="00E77B3C">
      <w:pPr>
        <w:jc w:val="center"/>
        <w:rPr>
          <w:b/>
          <w:sz w:val="24"/>
          <w:szCs w:val="24"/>
        </w:rPr>
      </w:pPr>
    </w:p>
    <w:p w:rsidR="00D34871" w:rsidRDefault="00D34871" w:rsidP="00E77B3C">
      <w:pPr>
        <w:jc w:val="center"/>
        <w:rPr>
          <w:b/>
          <w:sz w:val="24"/>
          <w:szCs w:val="24"/>
        </w:rPr>
      </w:pPr>
    </w:p>
    <w:p w:rsidR="00D34871" w:rsidRDefault="00D34871" w:rsidP="00E77B3C">
      <w:pPr>
        <w:jc w:val="center"/>
        <w:rPr>
          <w:b/>
          <w:sz w:val="24"/>
          <w:szCs w:val="24"/>
        </w:rPr>
      </w:pPr>
    </w:p>
    <w:p w:rsidR="00D34871" w:rsidRPr="008C6AE1" w:rsidRDefault="00D34871" w:rsidP="00E77B3C">
      <w:pPr>
        <w:jc w:val="center"/>
        <w:rPr>
          <w:b/>
          <w:sz w:val="24"/>
          <w:szCs w:val="24"/>
        </w:rPr>
      </w:pPr>
    </w:p>
    <w:p w:rsidR="00D34871" w:rsidRDefault="008C6AE1" w:rsidP="00EC6D3E">
      <w:pPr>
        <w:pStyle w:val="Ttulo"/>
      </w:pPr>
      <w:r w:rsidRPr="008C6AE1">
        <w:t>PERFIL DA EDUCAÇÃO NO RIO GRANDE</w:t>
      </w:r>
      <w:r w:rsidR="00D34871">
        <w:t xml:space="preserve"> </w:t>
      </w:r>
      <w:r w:rsidRPr="008C6AE1">
        <w:t>DO SUL</w:t>
      </w:r>
    </w:p>
    <w:p w:rsidR="004D33BD" w:rsidRDefault="00BC3C52" w:rsidP="00EC6D3E">
      <w:pPr>
        <w:pStyle w:val="Subttulo"/>
      </w:pPr>
      <w:r>
        <w:t xml:space="preserve">EDUCAÇÃO INFANTIL, ENSINOS FUNDAMENTAL E MÉDIO </w:t>
      </w:r>
      <w:bookmarkStart w:id="0" w:name="_GoBack"/>
      <w:bookmarkEnd w:id="0"/>
    </w:p>
    <w:p w:rsidR="00CD4931" w:rsidRDefault="00CD4931" w:rsidP="00CD4931"/>
    <w:p w:rsidR="00CD4931" w:rsidRDefault="00CD4931" w:rsidP="00CD4931"/>
    <w:p w:rsidR="00CD4931" w:rsidRDefault="00CD4931" w:rsidP="00CD4931"/>
    <w:p w:rsidR="00CD4931" w:rsidRDefault="00CD4931" w:rsidP="00CD4931"/>
    <w:p w:rsidR="00CD4931" w:rsidRDefault="00CD4931" w:rsidP="00CD4931"/>
    <w:p w:rsidR="00CD4931" w:rsidRDefault="00CD4931" w:rsidP="00CD4931"/>
    <w:p w:rsidR="00CD4931" w:rsidRDefault="00CD4931" w:rsidP="00CD4931"/>
    <w:p w:rsidR="00CD4931" w:rsidRDefault="00CD4931" w:rsidP="00CD4931"/>
    <w:p w:rsidR="00CD4931" w:rsidRDefault="00CD4931" w:rsidP="00CD4931"/>
    <w:p w:rsidR="00CD4931" w:rsidRDefault="00CD4931" w:rsidP="00CD4931"/>
    <w:p w:rsidR="00CD4931" w:rsidRDefault="00CD4931" w:rsidP="00CD4931"/>
    <w:p w:rsidR="00CD4931" w:rsidRPr="00CD4931" w:rsidRDefault="00CD4931" w:rsidP="00CD4931"/>
    <w:p w:rsidR="003F5F6C" w:rsidRPr="008C6AE1" w:rsidRDefault="003F5F6C">
      <w:pPr>
        <w:jc w:val="left"/>
        <w:rPr>
          <w:b/>
          <w:sz w:val="24"/>
          <w:szCs w:val="24"/>
        </w:rPr>
      </w:pPr>
    </w:p>
    <w:p w:rsidR="000D3F76" w:rsidRDefault="000D3F76">
      <w:pPr>
        <w:jc w:val="left"/>
        <w:rPr>
          <w:b/>
          <w:sz w:val="24"/>
          <w:szCs w:val="24"/>
        </w:rPr>
        <w:sectPr w:rsidR="000D3F76" w:rsidSect="000D3F76">
          <w:headerReference w:type="default" r:id="rId9"/>
          <w:footerReference w:type="default" r:id="rId10"/>
          <w:pgSz w:w="11907" w:h="16840" w:code="9"/>
          <w:pgMar w:top="1701" w:right="1418" w:bottom="1135" w:left="1701" w:header="720" w:footer="720" w:gutter="0"/>
          <w:cols w:space="720"/>
          <w:docGrid w:linePitch="354"/>
        </w:sectPr>
      </w:pPr>
    </w:p>
    <w:p w:rsidR="00D34871" w:rsidRDefault="00D34871">
      <w:pPr>
        <w:jc w:val="left"/>
        <w:rPr>
          <w:b/>
          <w:sz w:val="24"/>
          <w:szCs w:val="24"/>
        </w:rPr>
      </w:pPr>
    </w:p>
    <w:p w:rsidR="009B3DA3" w:rsidRPr="009B3DA3" w:rsidRDefault="009B3DA3" w:rsidP="009B3DA3">
      <w:pPr>
        <w:suppressAutoHyphens/>
        <w:spacing w:line="360" w:lineRule="auto"/>
        <w:rPr>
          <w:b/>
          <w:sz w:val="24"/>
          <w:szCs w:val="24"/>
        </w:rPr>
      </w:pPr>
      <w:r w:rsidRPr="009B3DA3">
        <w:rPr>
          <w:b/>
          <w:sz w:val="24"/>
          <w:szCs w:val="24"/>
        </w:rPr>
        <w:t>Ficha Técnica</w:t>
      </w:r>
    </w:p>
    <w:p w:rsidR="009B3DA3" w:rsidRPr="009B3DA3" w:rsidRDefault="009B3DA3" w:rsidP="009B3DA3">
      <w:pPr>
        <w:suppressAutoHyphens/>
        <w:spacing w:line="360" w:lineRule="auto"/>
        <w:ind w:firstLine="709"/>
        <w:rPr>
          <w:sz w:val="24"/>
          <w:szCs w:val="24"/>
        </w:rPr>
      </w:pPr>
    </w:p>
    <w:p w:rsidR="009B3DA3" w:rsidRPr="009B3DA3" w:rsidRDefault="009B3DA3" w:rsidP="009B3DA3">
      <w:pPr>
        <w:suppressAutoHyphens/>
        <w:spacing w:line="360" w:lineRule="auto"/>
        <w:rPr>
          <w:sz w:val="24"/>
          <w:szCs w:val="24"/>
        </w:rPr>
      </w:pPr>
      <w:r w:rsidRPr="009B3DA3">
        <w:rPr>
          <w:b/>
          <w:sz w:val="24"/>
          <w:szCs w:val="24"/>
        </w:rPr>
        <w:t>Realização:</w:t>
      </w:r>
      <w:r w:rsidRPr="009B3DA3">
        <w:rPr>
          <w:sz w:val="24"/>
          <w:szCs w:val="24"/>
        </w:rPr>
        <w:t xml:space="preserve"> </w:t>
      </w:r>
      <w:r>
        <w:rPr>
          <w:sz w:val="24"/>
          <w:szCs w:val="24"/>
        </w:rPr>
        <w:t>Associação dos Membros dos Tribunais de Contas do Brasil (</w:t>
      </w:r>
      <w:proofErr w:type="spellStart"/>
      <w:r>
        <w:rPr>
          <w:sz w:val="24"/>
          <w:szCs w:val="24"/>
        </w:rPr>
        <w:t>Atricon</w:t>
      </w:r>
      <w:proofErr w:type="spellEnd"/>
      <w:r>
        <w:rPr>
          <w:sz w:val="24"/>
          <w:szCs w:val="24"/>
        </w:rPr>
        <w:t xml:space="preserve">) e </w:t>
      </w:r>
      <w:r w:rsidRPr="009B3DA3">
        <w:rPr>
          <w:sz w:val="24"/>
          <w:szCs w:val="24"/>
        </w:rPr>
        <w:t>Instituto Rui Barbosa (IRB).</w:t>
      </w:r>
    </w:p>
    <w:p w:rsidR="009B3DA3" w:rsidRPr="009B3DA3" w:rsidRDefault="009B3DA3" w:rsidP="009B3DA3">
      <w:pPr>
        <w:suppressAutoHyphens/>
        <w:spacing w:line="360" w:lineRule="auto"/>
        <w:rPr>
          <w:sz w:val="24"/>
          <w:szCs w:val="24"/>
        </w:rPr>
      </w:pPr>
      <w:r w:rsidRPr="009B3DA3">
        <w:rPr>
          <w:b/>
          <w:sz w:val="24"/>
          <w:szCs w:val="24"/>
        </w:rPr>
        <w:t>Coordenação:</w:t>
      </w:r>
      <w:r w:rsidRPr="009B3DA3">
        <w:rPr>
          <w:sz w:val="24"/>
          <w:szCs w:val="24"/>
        </w:rPr>
        <w:t xml:space="preserve"> Conselheiro Cezar Miola (TCE/RS).</w:t>
      </w:r>
    </w:p>
    <w:p w:rsidR="009B3DA3" w:rsidRPr="009B3DA3" w:rsidRDefault="009B3DA3" w:rsidP="009B3DA3">
      <w:pPr>
        <w:suppressAutoHyphens/>
        <w:spacing w:line="360" w:lineRule="auto"/>
        <w:rPr>
          <w:sz w:val="24"/>
          <w:szCs w:val="24"/>
        </w:rPr>
      </w:pPr>
      <w:r w:rsidRPr="009B3DA3">
        <w:rPr>
          <w:b/>
          <w:sz w:val="24"/>
          <w:szCs w:val="24"/>
        </w:rPr>
        <w:t>Textos:</w:t>
      </w:r>
      <w:r w:rsidRPr="009B3D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Júlia Cordova Klein e </w:t>
      </w:r>
      <w:r w:rsidRPr="009B3DA3">
        <w:rPr>
          <w:sz w:val="24"/>
          <w:szCs w:val="24"/>
        </w:rPr>
        <w:t>Viviane Pereira Grosser</w:t>
      </w:r>
    </w:p>
    <w:p w:rsidR="009B3DA3" w:rsidRDefault="009B3DA3" w:rsidP="009B3DA3">
      <w:pPr>
        <w:suppressAutoHyphens/>
        <w:spacing w:line="360" w:lineRule="auto"/>
        <w:rPr>
          <w:sz w:val="24"/>
          <w:szCs w:val="24"/>
        </w:rPr>
      </w:pPr>
      <w:r w:rsidRPr="009B3DA3">
        <w:rPr>
          <w:b/>
          <w:sz w:val="24"/>
          <w:szCs w:val="24"/>
        </w:rPr>
        <w:t xml:space="preserve">Revisão: </w:t>
      </w:r>
      <w:r>
        <w:rPr>
          <w:sz w:val="24"/>
          <w:szCs w:val="24"/>
        </w:rPr>
        <w:t>Priscila Pinto de Oliveira</w:t>
      </w:r>
    </w:p>
    <w:p w:rsidR="009B3DA3" w:rsidRDefault="009B3DA3" w:rsidP="009B3DA3">
      <w:pPr>
        <w:suppressAutoHyphens/>
        <w:spacing w:line="360" w:lineRule="auto"/>
        <w:rPr>
          <w:sz w:val="24"/>
          <w:szCs w:val="24"/>
        </w:rPr>
      </w:pPr>
    </w:p>
    <w:p w:rsidR="009B3DA3" w:rsidRDefault="009B3DA3" w:rsidP="009B3DA3">
      <w:pPr>
        <w:rPr>
          <w:rFonts w:asciiTheme="majorHAnsi" w:hAnsiTheme="majorHAnsi"/>
          <w:b/>
          <w:sz w:val="24"/>
          <w:szCs w:val="24"/>
        </w:rPr>
      </w:pPr>
    </w:p>
    <w:p w:rsidR="000D3F76" w:rsidRDefault="000D3F76" w:rsidP="009B3DA3">
      <w:pPr>
        <w:rPr>
          <w:rFonts w:asciiTheme="majorHAnsi" w:hAnsiTheme="majorHAnsi"/>
          <w:b/>
          <w:sz w:val="24"/>
          <w:szCs w:val="24"/>
        </w:rPr>
      </w:pPr>
    </w:p>
    <w:p w:rsidR="000D3F76" w:rsidRDefault="000D3F76" w:rsidP="009B3DA3">
      <w:pPr>
        <w:rPr>
          <w:rFonts w:asciiTheme="majorHAnsi" w:hAnsiTheme="majorHAnsi"/>
          <w:b/>
          <w:sz w:val="24"/>
          <w:szCs w:val="24"/>
        </w:rPr>
      </w:pPr>
    </w:p>
    <w:p w:rsidR="009B3DA3" w:rsidRDefault="009B3DA3" w:rsidP="009B3DA3">
      <w:pPr>
        <w:suppressAutoHyphens/>
        <w:spacing w:line="360" w:lineRule="auto"/>
        <w:rPr>
          <w:b/>
          <w:sz w:val="24"/>
          <w:szCs w:val="24"/>
        </w:rPr>
      </w:pPr>
      <w:r w:rsidRPr="009B3DA3">
        <w:rPr>
          <w:b/>
          <w:sz w:val="24"/>
          <w:szCs w:val="24"/>
        </w:rPr>
        <w:t>Ficha Catalográfica:</w:t>
      </w:r>
    </w:p>
    <w:p w:rsidR="000855C7" w:rsidRDefault="000855C7" w:rsidP="009B3DA3">
      <w:pPr>
        <w:suppressAutoHyphens/>
        <w:spacing w:line="360" w:lineRule="auto"/>
        <w:rPr>
          <w:b/>
          <w:sz w:val="24"/>
          <w:szCs w:val="24"/>
        </w:rPr>
      </w:pPr>
    </w:p>
    <w:p w:rsidR="000855C7" w:rsidRDefault="000855C7" w:rsidP="009B3DA3">
      <w:pPr>
        <w:suppressAutoHyphens/>
        <w:spacing w:line="360" w:lineRule="auto"/>
        <w:rPr>
          <w:b/>
          <w:sz w:val="24"/>
          <w:szCs w:val="24"/>
        </w:rPr>
      </w:pPr>
    </w:p>
    <w:p w:rsidR="000855C7" w:rsidRDefault="000855C7" w:rsidP="009B3DA3">
      <w:pPr>
        <w:suppressAutoHyphens/>
        <w:spacing w:line="360" w:lineRule="auto"/>
        <w:rPr>
          <w:b/>
          <w:sz w:val="24"/>
          <w:szCs w:val="24"/>
        </w:rPr>
      </w:pPr>
    </w:p>
    <w:p w:rsidR="000855C7" w:rsidRPr="000855C7" w:rsidRDefault="000855C7" w:rsidP="000855C7">
      <w:pPr>
        <w:jc w:val="center"/>
        <w:rPr>
          <w:b/>
          <w:bCs/>
        </w:rPr>
      </w:pPr>
      <w:r w:rsidRPr="000855C7">
        <w:rPr>
          <w:b/>
          <w:bCs/>
        </w:rPr>
        <w:t>CIP – CATALOGAÇÃO NA PUBLICAÇÃO</w:t>
      </w:r>
    </w:p>
    <w:p w:rsidR="000855C7" w:rsidRDefault="000855C7" w:rsidP="000855C7">
      <w:pPr>
        <w:rPr>
          <w:sz w:val="16"/>
        </w:rPr>
      </w:pPr>
    </w:p>
    <w:p w:rsidR="000855C7" w:rsidRPr="0033458B" w:rsidRDefault="000855C7" w:rsidP="000855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855C7" w:rsidRPr="0033458B" w:rsidRDefault="000855C7" w:rsidP="000855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A849p</w:t>
      </w:r>
      <w:proofErr w:type="gramStart"/>
      <w:r w:rsidRPr="0033458B">
        <w:rPr>
          <w:sz w:val="24"/>
        </w:rPr>
        <w:t xml:space="preserve">  </w:t>
      </w:r>
      <w:r>
        <w:rPr>
          <w:sz w:val="24"/>
        </w:rPr>
        <w:t xml:space="preserve">  </w:t>
      </w:r>
      <w:proofErr w:type="gramEnd"/>
      <w:r>
        <w:rPr>
          <w:sz w:val="24"/>
        </w:rPr>
        <w:t>Associação dos Membros dos Tribunais de Contas do Brasil</w:t>
      </w:r>
    </w:p>
    <w:p w:rsidR="000855C7" w:rsidRPr="0033458B" w:rsidRDefault="000855C7" w:rsidP="000855C7">
      <w:pPr>
        <w:pStyle w:val="Corpodetexto"/>
        <w:ind w:left="851" w:hanging="851"/>
      </w:pPr>
      <w:r w:rsidRPr="0033458B">
        <w:t xml:space="preserve">                   </w:t>
      </w:r>
      <w:r>
        <w:t xml:space="preserve"> Perfil da </w:t>
      </w:r>
      <w:r w:rsidR="00F11864">
        <w:t>E</w:t>
      </w:r>
      <w:r>
        <w:t xml:space="preserve">ducação no Estado do Rio Grande do Sul: </w:t>
      </w:r>
      <w:r w:rsidR="00F11864">
        <w:t>educação infantil, ensinos fundamental e médio a partir dos dados</w:t>
      </w:r>
      <w:r>
        <w:t xml:space="preserve"> do </w:t>
      </w:r>
      <w:r w:rsidR="00F11864">
        <w:t xml:space="preserve">Censo Escolar, do </w:t>
      </w:r>
      <w:r>
        <w:t>SIOPE e do TC Educa</w:t>
      </w:r>
      <w:r w:rsidRPr="00452329">
        <w:t xml:space="preserve"> /</w:t>
      </w:r>
      <w:r w:rsidRPr="0033458B">
        <w:t xml:space="preserve"> </w:t>
      </w:r>
      <w:r>
        <w:t>Associação dos Membros dos Tribunais de Contas do Brasil e Instituto Ruy Barbosa</w:t>
      </w:r>
      <w:r w:rsidRPr="0033458B">
        <w:t xml:space="preserve"> – Porto </w:t>
      </w:r>
      <w:proofErr w:type="gramStart"/>
      <w:r w:rsidRPr="0033458B">
        <w:t>Alegre</w:t>
      </w:r>
      <w:r>
        <w:t xml:space="preserve"> :</w:t>
      </w:r>
      <w:proofErr w:type="gramEnd"/>
      <w:r w:rsidRPr="0033458B">
        <w:t xml:space="preserve"> </w:t>
      </w:r>
      <w:r>
        <w:t xml:space="preserve">Grupo Técnico </w:t>
      </w:r>
      <w:proofErr w:type="spellStart"/>
      <w:r>
        <w:t>Atricon</w:t>
      </w:r>
      <w:proofErr w:type="spellEnd"/>
      <w:r>
        <w:t xml:space="preserve">-IRB, </w:t>
      </w:r>
      <w:r w:rsidRPr="0033458B">
        <w:t>201</w:t>
      </w:r>
      <w:r>
        <w:t>8</w:t>
      </w:r>
      <w:r w:rsidRPr="0033458B">
        <w:t>.</w:t>
      </w:r>
    </w:p>
    <w:p w:rsidR="000855C7" w:rsidRPr="0033458B" w:rsidRDefault="000855C7" w:rsidP="000855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851"/>
        <w:rPr>
          <w:sz w:val="24"/>
        </w:rPr>
      </w:pPr>
      <w:r w:rsidRPr="0033458B">
        <w:rPr>
          <w:sz w:val="24"/>
        </w:rPr>
        <w:t xml:space="preserve">                    </w:t>
      </w:r>
      <w:r>
        <w:rPr>
          <w:sz w:val="24"/>
        </w:rPr>
        <w:t xml:space="preserve"> 61 </w:t>
      </w:r>
      <w:proofErr w:type="gramStart"/>
      <w:r w:rsidRPr="0033458B">
        <w:rPr>
          <w:sz w:val="24"/>
        </w:rPr>
        <w:t>p.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tab.</w:t>
      </w:r>
    </w:p>
    <w:p w:rsidR="000855C7" w:rsidRPr="0033458B" w:rsidRDefault="000855C7" w:rsidP="000855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851"/>
        <w:rPr>
          <w:sz w:val="24"/>
        </w:rPr>
      </w:pPr>
    </w:p>
    <w:p w:rsidR="000855C7" w:rsidRPr="0033458B" w:rsidRDefault="000855C7" w:rsidP="000855C7">
      <w:pPr>
        <w:pStyle w:val="Corpodetexto"/>
        <w:ind w:left="851" w:hanging="851"/>
      </w:pPr>
      <w:r w:rsidRPr="0033458B">
        <w:t xml:space="preserve">                    </w:t>
      </w:r>
      <w:r>
        <w:t xml:space="preserve">  </w:t>
      </w:r>
      <w:r w:rsidRPr="0033458B">
        <w:t xml:space="preserve">1. </w:t>
      </w:r>
      <w:r>
        <w:t>Ensino fundamental-Rio Grande do Sul</w:t>
      </w:r>
      <w:r w:rsidRPr="0033458B">
        <w:t xml:space="preserve">. 2. </w:t>
      </w:r>
      <w:r>
        <w:t>Educação infantil-Rio Grande do Sul</w:t>
      </w:r>
      <w:r w:rsidRPr="0033458B">
        <w:t>.</w:t>
      </w:r>
      <w:r>
        <w:t xml:space="preserve"> 3. Ensino médio-Rio Grande do Sul</w:t>
      </w:r>
      <w:proofErr w:type="gramStart"/>
      <w:r w:rsidRPr="0033458B">
        <w:t xml:space="preserve">  </w:t>
      </w:r>
      <w:proofErr w:type="gramEnd"/>
      <w:r w:rsidRPr="0033458B">
        <w:t xml:space="preserve">I. </w:t>
      </w:r>
      <w:r>
        <w:t xml:space="preserve">Instituto Ruy Barbosa. II. </w:t>
      </w:r>
      <w:r w:rsidRPr="0033458B">
        <w:t>Título.</w:t>
      </w:r>
    </w:p>
    <w:p w:rsidR="000855C7" w:rsidRDefault="000855C7" w:rsidP="000855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tab/>
      </w:r>
    </w:p>
    <w:p w:rsidR="000855C7" w:rsidRDefault="000855C7" w:rsidP="000855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:rsidR="000855C7" w:rsidRDefault="000855C7" w:rsidP="000855C7">
      <w:pPr>
        <w:jc w:val="center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sz w:val="22"/>
        </w:rPr>
        <w:t>Ficha catalográfica elaborada pela Biblioteca do Tribunal de</w:t>
      </w:r>
    </w:p>
    <w:p w:rsidR="000855C7" w:rsidRDefault="000855C7" w:rsidP="000855C7">
      <w:pPr>
        <w:jc w:val="center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sz w:val="22"/>
        </w:rPr>
        <w:t>Contas do Estado do RS</w:t>
      </w:r>
    </w:p>
    <w:p w:rsidR="000855C7" w:rsidRPr="003E46CA" w:rsidRDefault="000855C7" w:rsidP="000855C7"/>
    <w:p w:rsidR="000D3F76" w:rsidRDefault="000D3F76" w:rsidP="009B3DA3">
      <w:pPr>
        <w:suppressAutoHyphens/>
        <w:spacing w:line="360" w:lineRule="auto"/>
        <w:rPr>
          <w:b/>
          <w:sz w:val="24"/>
          <w:szCs w:val="24"/>
        </w:rPr>
      </w:pPr>
    </w:p>
    <w:p w:rsidR="000855C7" w:rsidRDefault="000855C7" w:rsidP="000855C7">
      <w:pPr>
        <w:sectPr w:rsidR="000855C7" w:rsidSect="000D3F76">
          <w:footerReference w:type="default" r:id="rId11"/>
          <w:pgSz w:w="11907" w:h="16840" w:code="9"/>
          <w:pgMar w:top="1701" w:right="1418" w:bottom="1135" w:left="1701" w:header="720" w:footer="720" w:gutter="0"/>
          <w:cols w:space="720"/>
          <w:docGrid w:linePitch="354"/>
        </w:sectPr>
      </w:pPr>
    </w:p>
    <w:p w:rsidR="009B3DA3" w:rsidRPr="009B3DA3" w:rsidRDefault="009B3DA3" w:rsidP="009B3DA3">
      <w:pPr>
        <w:rPr>
          <w:rStyle w:val="Forte"/>
          <w:color w:val="1F497D" w:themeColor="text2"/>
          <w:sz w:val="28"/>
          <w:szCs w:val="28"/>
        </w:rPr>
      </w:pPr>
    </w:p>
    <w:p w:rsidR="009D16F1" w:rsidRPr="00EC6D3E" w:rsidRDefault="009D16F1" w:rsidP="00FD30B2">
      <w:pPr>
        <w:suppressAutoHyphens/>
        <w:spacing w:before="120" w:after="120" w:line="264" w:lineRule="auto"/>
        <w:jc w:val="center"/>
        <w:rPr>
          <w:rStyle w:val="Forte"/>
          <w:sz w:val="28"/>
          <w:szCs w:val="28"/>
        </w:rPr>
      </w:pPr>
      <w:r w:rsidRPr="00EC6D3E">
        <w:rPr>
          <w:rStyle w:val="Forte"/>
          <w:color w:val="1F497D" w:themeColor="text2"/>
          <w:sz w:val="28"/>
          <w:szCs w:val="28"/>
        </w:rPr>
        <w:t>Apresentação</w:t>
      </w:r>
    </w:p>
    <w:p w:rsidR="009D16F1" w:rsidRPr="00EC6D3E" w:rsidRDefault="009D16F1" w:rsidP="00FD30B2">
      <w:pPr>
        <w:pStyle w:val="PargrafodaLista"/>
        <w:spacing w:before="120" w:line="264" w:lineRule="auto"/>
        <w:ind w:left="0" w:firstLine="720"/>
        <w:rPr>
          <w:sz w:val="24"/>
          <w:szCs w:val="24"/>
        </w:rPr>
      </w:pPr>
      <w:r w:rsidRPr="00EC6D3E">
        <w:rPr>
          <w:sz w:val="24"/>
          <w:szCs w:val="24"/>
        </w:rPr>
        <w:t xml:space="preserve">A sociedade exige dos órgãos de fiscalização uma atuação cada vez mais proativa. O controle tradicional, centrado eminentemente no exame de conformidade da atuação </w:t>
      </w:r>
      <w:r w:rsidR="000C2F84">
        <w:rPr>
          <w:sz w:val="24"/>
          <w:szCs w:val="24"/>
        </w:rPr>
        <w:t>estatal</w:t>
      </w:r>
      <w:r w:rsidRPr="00EC6D3E">
        <w:rPr>
          <w:sz w:val="24"/>
          <w:szCs w:val="24"/>
        </w:rPr>
        <w:t xml:space="preserve">, é insuficiente </w:t>
      </w:r>
      <w:r w:rsidR="007A403F">
        <w:rPr>
          <w:sz w:val="24"/>
          <w:szCs w:val="24"/>
        </w:rPr>
        <w:t>em nosso cenário político-administrativo marcado</w:t>
      </w:r>
      <w:r w:rsidRPr="00EC6D3E">
        <w:rPr>
          <w:sz w:val="24"/>
          <w:szCs w:val="24"/>
        </w:rPr>
        <w:t xml:space="preserve"> </w:t>
      </w:r>
      <w:r w:rsidR="007A403F">
        <w:rPr>
          <w:sz w:val="24"/>
          <w:szCs w:val="24"/>
        </w:rPr>
        <w:t>pel</w:t>
      </w:r>
      <w:r w:rsidRPr="00EC6D3E">
        <w:rPr>
          <w:sz w:val="24"/>
          <w:szCs w:val="24"/>
        </w:rPr>
        <w:t xml:space="preserve">a </w:t>
      </w:r>
      <w:r w:rsidR="00AB6B71">
        <w:rPr>
          <w:sz w:val="24"/>
          <w:szCs w:val="24"/>
        </w:rPr>
        <w:t>escassez</w:t>
      </w:r>
      <w:r w:rsidR="00AB6B71" w:rsidRPr="00EC6D3E">
        <w:rPr>
          <w:sz w:val="24"/>
          <w:szCs w:val="24"/>
        </w:rPr>
        <w:t xml:space="preserve"> </w:t>
      </w:r>
      <w:r w:rsidRPr="00EC6D3E">
        <w:rPr>
          <w:sz w:val="24"/>
          <w:szCs w:val="24"/>
        </w:rPr>
        <w:t xml:space="preserve">de recursos e </w:t>
      </w:r>
      <w:r w:rsidR="007A403F">
        <w:rPr>
          <w:sz w:val="24"/>
          <w:szCs w:val="24"/>
        </w:rPr>
        <w:t>pel</w:t>
      </w:r>
      <w:r w:rsidRPr="00EC6D3E">
        <w:rPr>
          <w:sz w:val="24"/>
          <w:szCs w:val="24"/>
        </w:rPr>
        <w:t xml:space="preserve">a ineficiência do gasto </w:t>
      </w:r>
      <w:r w:rsidR="000C2F84">
        <w:rPr>
          <w:sz w:val="24"/>
          <w:szCs w:val="24"/>
        </w:rPr>
        <w:t>público</w:t>
      </w:r>
      <w:r w:rsidRPr="00EC6D3E">
        <w:rPr>
          <w:sz w:val="24"/>
          <w:szCs w:val="24"/>
        </w:rPr>
        <w:t>.</w:t>
      </w:r>
    </w:p>
    <w:p w:rsidR="009D16F1" w:rsidRPr="00BE48A1" w:rsidRDefault="009D16F1" w:rsidP="00EC6D3E">
      <w:pPr>
        <w:suppressAutoHyphens/>
        <w:spacing w:before="120" w:after="120" w:line="264" w:lineRule="auto"/>
        <w:ind w:firstLine="720"/>
        <w:rPr>
          <w:sz w:val="24"/>
          <w:szCs w:val="24"/>
        </w:rPr>
      </w:pPr>
      <w:r w:rsidRPr="00BE48A1">
        <w:rPr>
          <w:sz w:val="24"/>
          <w:szCs w:val="24"/>
        </w:rPr>
        <w:t>A Lei Federal nº 13.005, de 2014, estabeleceu o segundo Plano Nacional de Educação</w:t>
      </w:r>
      <w:r w:rsidR="00567386">
        <w:rPr>
          <w:sz w:val="24"/>
          <w:szCs w:val="24"/>
        </w:rPr>
        <w:t xml:space="preserve"> </w:t>
      </w:r>
      <w:r w:rsidR="008E6268">
        <w:rPr>
          <w:sz w:val="24"/>
          <w:szCs w:val="24"/>
        </w:rPr>
        <w:t>(</w:t>
      </w:r>
      <w:r w:rsidR="00567386">
        <w:rPr>
          <w:sz w:val="24"/>
          <w:szCs w:val="24"/>
        </w:rPr>
        <w:t>PNE</w:t>
      </w:r>
      <w:r w:rsidR="008E6268">
        <w:rPr>
          <w:sz w:val="24"/>
          <w:szCs w:val="24"/>
        </w:rPr>
        <w:t>)</w:t>
      </w:r>
      <w:r w:rsidRPr="00BE48A1">
        <w:rPr>
          <w:sz w:val="24"/>
          <w:szCs w:val="24"/>
        </w:rPr>
        <w:t xml:space="preserve">. Com vigência de 2014 a 2024, </w:t>
      </w:r>
      <w:r w:rsidR="007377E4">
        <w:rPr>
          <w:sz w:val="24"/>
          <w:szCs w:val="24"/>
        </w:rPr>
        <w:t xml:space="preserve">o Plano </w:t>
      </w:r>
      <w:r w:rsidRPr="00BE48A1">
        <w:rPr>
          <w:sz w:val="24"/>
          <w:szCs w:val="24"/>
        </w:rPr>
        <w:t xml:space="preserve">contempla 20 </w:t>
      </w:r>
      <w:r w:rsidR="00497559">
        <w:rPr>
          <w:sz w:val="24"/>
          <w:szCs w:val="24"/>
        </w:rPr>
        <w:t>m</w:t>
      </w:r>
      <w:r w:rsidRPr="00BE48A1">
        <w:rPr>
          <w:sz w:val="24"/>
          <w:szCs w:val="24"/>
        </w:rPr>
        <w:t xml:space="preserve">etas e 254 </w:t>
      </w:r>
      <w:r w:rsidR="00497559">
        <w:rPr>
          <w:sz w:val="24"/>
          <w:szCs w:val="24"/>
        </w:rPr>
        <w:t>e</w:t>
      </w:r>
      <w:r w:rsidRPr="00BE48A1">
        <w:rPr>
          <w:sz w:val="24"/>
          <w:szCs w:val="24"/>
        </w:rPr>
        <w:t>stratégias</w:t>
      </w:r>
      <w:r w:rsidR="00567386">
        <w:rPr>
          <w:sz w:val="24"/>
          <w:szCs w:val="24"/>
        </w:rPr>
        <w:t xml:space="preserve"> </w:t>
      </w:r>
      <w:r w:rsidR="007377E4">
        <w:rPr>
          <w:sz w:val="24"/>
          <w:szCs w:val="24"/>
        </w:rPr>
        <w:t>voltadas</w:t>
      </w:r>
      <w:r w:rsidR="00567386">
        <w:rPr>
          <w:sz w:val="24"/>
          <w:szCs w:val="24"/>
        </w:rPr>
        <w:t xml:space="preserve"> </w:t>
      </w:r>
      <w:r w:rsidR="007377E4">
        <w:rPr>
          <w:sz w:val="24"/>
          <w:szCs w:val="24"/>
        </w:rPr>
        <w:t xml:space="preserve">à melhora da </w:t>
      </w:r>
      <w:r w:rsidR="007377E4" w:rsidRPr="00AF1DDF">
        <w:rPr>
          <w:sz w:val="24"/>
          <w:szCs w:val="24"/>
        </w:rPr>
        <w:t>qualidade da educação</w:t>
      </w:r>
      <w:r w:rsidR="007377E4">
        <w:rPr>
          <w:sz w:val="24"/>
          <w:szCs w:val="24"/>
        </w:rPr>
        <w:t xml:space="preserve"> e à</w:t>
      </w:r>
      <w:r w:rsidRPr="00BE48A1">
        <w:rPr>
          <w:sz w:val="24"/>
          <w:szCs w:val="24"/>
        </w:rPr>
        <w:t xml:space="preserve"> erradicação do analfabetismo, </w:t>
      </w:r>
      <w:r w:rsidR="007377E4">
        <w:rPr>
          <w:sz w:val="24"/>
          <w:szCs w:val="24"/>
        </w:rPr>
        <w:t xml:space="preserve">com a </w:t>
      </w:r>
      <w:r w:rsidRPr="00BE48A1">
        <w:rPr>
          <w:sz w:val="24"/>
          <w:szCs w:val="24"/>
        </w:rPr>
        <w:t xml:space="preserve">universalização do atendimento escolar, superação das desigualdades educacionais, aplicação de recursos públicos </w:t>
      </w:r>
      <w:r w:rsidR="007377E4">
        <w:rPr>
          <w:sz w:val="24"/>
          <w:szCs w:val="24"/>
        </w:rPr>
        <w:t>proporcionais a</w:t>
      </w:r>
      <w:r w:rsidRPr="00BE48A1">
        <w:rPr>
          <w:sz w:val="24"/>
          <w:szCs w:val="24"/>
        </w:rPr>
        <w:t>o Produto Interno Bruto (PIB) e valorização dos profissionais d</w:t>
      </w:r>
      <w:r w:rsidR="007377E4">
        <w:rPr>
          <w:sz w:val="24"/>
          <w:szCs w:val="24"/>
        </w:rPr>
        <w:t>o ensino</w:t>
      </w:r>
      <w:r w:rsidRPr="00BE48A1">
        <w:rPr>
          <w:sz w:val="24"/>
          <w:szCs w:val="24"/>
        </w:rPr>
        <w:t>.</w:t>
      </w:r>
    </w:p>
    <w:p w:rsidR="009D16F1" w:rsidRPr="00BE48A1" w:rsidRDefault="00567386" w:rsidP="00EC6D3E">
      <w:pPr>
        <w:suppressAutoHyphens/>
        <w:spacing w:before="120" w:after="120" w:line="264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Transcorri</w:t>
      </w:r>
      <w:r w:rsidRPr="00BE48A1">
        <w:rPr>
          <w:sz w:val="24"/>
          <w:szCs w:val="24"/>
        </w:rPr>
        <w:t xml:space="preserve">dos </w:t>
      </w:r>
      <w:r w:rsidR="00DD78C9" w:rsidRPr="00BE48A1">
        <w:rPr>
          <w:sz w:val="24"/>
          <w:szCs w:val="24"/>
        </w:rPr>
        <w:t>qua</w:t>
      </w:r>
      <w:r w:rsidR="00DD78C9" w:rsidRPr="00B13617">
        <w:rPr>
          <w:sz w:val="24"/>
          <w:szCs w:val="24"/>
        </w:rPr>
        <w:t>tro</w:t>
      </w:r>
      <w:r w:rsidR="009D16F1" w:rsidRPr="00B13617">
        <w:rPr>
          <w:sz w:val="24"/>
          <w:szCs w:val="24"/>
        </w:rPr>
        <w:t xml:space="preserve"> anos desde a publicação do </w:t>
      </w:r>
      <w:r w:rsidR="007F4D7E" w:rsidRPr="00B13617">
        <w:rPr>
          <w:sz w:val="24"/>
          <w:szCs w:val="24"/>
        </w:rPr>
        <w:t xml:space="preserve">PNE, </w:t>
      </w:r>
      <w:r w:rsidR="000B1522" w:rsidRPr="000669E7">
        <w:rPr>
          <w:sz w:val="24"/>
          <w:szCs w:val="24"/>
        </w:rPr>
        <w:t>torna-se necessário o questionamento</w:t>
      </w:r>
      <w:r w:rsidR="000B1522" w:rsidRPr="000B1522">
        <w:rPr>
          <w:sz w:val="24"/>
          <w:szCs w:val="24"/>
        </w:rPr>
        <w:t xml:space="preserve"> </w:t>
      </w:r>
      <w:r w:rsidR="000B1522">
        <w:rPr>
          <w:sz w:val="24"/>
          <w:szCs w:val="24"/>
        </w:rPr>
        <w:t>quanto a</w:t>
      </w:r>
      <w:r w:rsidR="00A612AB">
        <w:rPr>
          <w:sz w:val="24"/>
          <w:szCs w:val="24"/>
        </w:rPr>
        <w:t>o</w:t>
      </w:r>
      <w:r w:rsidR="009D16F1" w:rsidRPr="00BE48A1">
        <w:rPr>
          <w:sz w:val="24"/>
          <w:szCs w:val="24"/>
        </w:rPr>
        <w:t xml:space="preserve"> que foi realizado pelos Administradores Públicos do Estado e dos Municípios gaúchos quanto à concretização do direito à aprendizagem. Com ess</w:t>
      </w:r>
      <w:r w:rsidR="000B1522">
        <w:rPr>
          <w:sz w:val="24"/>
          <w:szCs w:val="24"/>
        </w:rPr>
        <w:t>e propósito</w:t>
      </w:r>
      <w:r w:rsidR="009D16F1" w:rsidRPr="00BE48A1">
        <w:rPr>
          <w:sz w:val="24"/>
          <w:szCs w:val="24"/>
        </w:rPr>
        <w:t xml:space="preserve">, </w:t>
      </w:r>
      <w:r w:rsidR="008E6268">
        <w:rPr>
          <w:sz w:val="24"/>
          <w:szCs w:val="24"/>
        </w:rPr>
        <w:t xml:space="preserve">o Grupo de Trabalho </w:t>
      </w:r>
      <w:proofErr w:type="spellStart"/>
      <w:r w:rsidR="008E6268">
        <w:rPr>
          <w:sz w:val="24"/>
          <w:szCs w:val="24"/>
        </w:rPr>
        <w:t>Atricon</w:t>
      </w:r>
      <w:proofErr w:type="spellEnd"/>
      <w:r w:rsidR="008E6268">
        <w:rPr>
          <w:sz w:val="24"/>
          <w:szCs w:val="24"/>
        </w:rPr>
        <w:t>-IRB</w:t>
      </w:r>
      <w:r w:rsidR="004229CA">
        <w:rPr>
          <w:sz w:val="24"/>
          <w:szCs w:val="24"/>
        </w:rPr>
        <w:t xml:space="preserve"> (GT)</w:t>
      </w:r>
      <w:r w:rsidR="008E6268" w:rsidRPr="00BE48A1">
        <w:rPr>
          <w:sz w:val="24"/>
          <w:szCs w:val="24"/>
        </w:rPr>
        <w:t xml:space="preserve"> </w:t>
      </w:r>
      <w:r w:rsidR="008E6268">
        <w:rPr>
          <w:sz w:val="24"/>
          <w:szCs w:val="24"/>
        </w:rPr>
        <w:t xml:space="preserve">vem </w:t>
      </w:r>
      <w:r w:rsidR="009D16F1" w:rsidRPr="00BE48A1">
        <w:rPr>
          <w:sz w:val="24"/>
          <w:szCs w:val="24"/>
        </w:rPr>
        <w:t xml:space="preserve">trazer aos </w:t>
      </w:r>
      <w:r w:rsidR="00DD78C9" w:rsidRPr="00BE48A1">
        <w:rPr>
          <w:sz w:val="24"/>
          <w:szCs w:val="24"/>
        </w:rPr>
        <w:t>g</w:t>
      </w:r>
      <w:r w:rsidR="009D16F1" w:rsidRPr="00BE48A1">
        <w:rPr>
          <w:sz w:val="24"/>
          <w:szCs w:val="24"/>
        </w:rPr>
        <w:t>estores</w:t>
      </w:r>
      <w:r w:rsidR="000669E7">
        <w:rPr>
          <w:sz w:val="24"/>
          <w:szCs w:val="24"/>
        </w:rPr>
        <w:t xml:space="preserve"> e legisladores</w:t>
      </w:r>
      <w:r w:rsidR="009D16F1" w:rsidRPr="00BE48A1">
        <w:rPr>
          <w:sz w:val="24"/>
          <w:szCs w:val="24"/>
        </w:rPr>
        <w:t xml:space="preserve"> e, sobretudo, à sociedade informações a respeito da educação no Ri</w:t>
      </w:r>
      <w:r w:rsidR="00000665" w:rsidRPr="00BE48A1">
        <w:rPr>
          <w:sz w:val="24"/>
          <w:szCs w:val="24"/>
        </w:rPr>
        <w:t xml:space="preserve">o Grande do Sul, com ênfase na </w:t>
      </w:r>
      <w:r w:rsidR="00D6557F">
        <w:rPr>
          <w:sz w:val="24"/>
          <w:szCs w:val="24"/>
        </w:rPr>
        <w:t>e</w:t>
      </w:r>
      <w:r w:rsidR="00D6557F" w:rsidRPr="00BE48A1">
        <w:rPr>
          <w:sz w:val="24"/>
          <w:szCs w:val="24"/>
        </w:rPr>
        <w:t xml:space="preserve">ducação </w:t>
      </w:r>
      <w:r w:rsidR="00D6557F">
        <w:rPr>
          <w:sz w:val="24"/>
          <w:szCs w:val="24"/>
        </w:rPr>
        <w:t>i</w:t>
      </w:r>
      <w:r w:rsidR="00D6557F" w:rsidRPr="00BE48A1">
        <w:rPr>
          <w:sz w:val="24"/>
          <w:szCs w:val="24"/>
        </w:rPr>
        <w:t>nfantil</w:t>
      </w:r>
      <w:r w:rsidR="009D16F1" w:rsidRPr="00BE48A1">
        <w:rPr>
          <w:sz w:val="24"/>
          <w:szCs w:val="24"/>
        </w:rPr>
        <w:t>.</w:t>
      </w:r>
    </w:p>
    <w:p w:rsidR="007F4D7E" w:rsidRDefault="007F4D7E" w:rsidP="00EC6D3E">
      <w:pPr>
        <w:suppressAutoHyphens/>
        <w:spacing w:before="120" w:after="120" w:line="264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Para tanto, o</w:t>
      </w:r>
      <w:r w:rsidR="009D16F1" w:rsidRPr="00BE48A1">
        <w:rPr>
          <w:sz w:val="24"/>
          <w:szCs w:val="24"/>
        </w:rPr>
        <w:t xml:space="preserve"> presente estudo</w:t>
      </w:r>
      <w:r w:rsidR="0072086C">
        <w:rPr>
          <w:sz w:val="24"/>
          <w:szCs w:val="24"/>
        </w:rPr>
        <w:t xml:space="preserve"> foi</w:t>
      </w:r>
      <w:r w:rsidR="00DF6C69">
        <w:rPr>
          <w:sz w:val="24"/>
          <w:szCs w:val="24"/>
        </w:rPr>
        <w:t xml:space="preserve"> elaborado com base</w:t>
      </w:r>
      <w:r w:rsidR="009D16F1" w:rsidRPr="00BE48A1">
        <w:rPr>
          <w:sz w:val="24"/>
          <w:szCs w:val="24"/>
        </w:rPr>
        <w:t xml:space="preserve"> </w:t>
      </w:r>
      <w:r w:rsidR="00DF6C69">
        <w:rPr>
          <w:sz w:val="24"/>
          <w:szCs w:val="24"/>
        </w:rPr>
        <w:t>em dados</w:t>
      </w:r>
      <w:r w:rsidR="000669E7">
        <w:rPr>
          <w:sz w:val="24"/>
          <w:szCs w:val="24"/>
        </w:rPr>
        <w:t xml:space="preserve"> </w:t>
      </w:r>
      <w:r w:rsidR="00672D61">
        <w:rPr>
          <w:sz w:val="24"/>
          <w:szCs w:val="24"/>
        </w:rPr>
        <w:t>provindos do</w:t>
      </w:r>
      <w:r w:rsidR="009D16F1" w:rsidRPr="00BE48A1">
        <w:rPr>
          <w:sz w:val="24"/>
          <w:szCs w:val="24"/>
        </w:rPr>
        <w:t xml:space="preserve"> </w:t>
      </w:r>
      <w:r w:rsidR="0072086C">
        <w:rPr>
          <w:sz w:val="24"/>
          <w:szCs w:val="24"/>
        </w:rPr>
        <w:t>Sistema de Monitoramento dos Planos de Educação</w:t>
      </w:r>
      <w:r w:rsidR="00672D61">
        <w:rPr>
          <w:sz w:val="24"/>
          <w:szCs w:val="24"/>
        </w:rPr>
        <w:br/>
      </w:r>
      <w:proofErr w:type="gramStart"/>
      <w:r w:rsidR="0072086C">
        <w:rPr>
          <w:sz w:val="24"/>
          <w:szCs w:val="24"/>
        </w:rPr>
        <w:t>(</w:t>
      </w:r>
      <w:proofErr w:type="gramEnd"/>
      <w:r w:rsidR="009D16F1" w:rsidRPr="00BE48A1">
        <w:rPr>
          <w:sz w:val="24"/>
          <w:szCs w:val="24"/>
        </w:rPr>
        <w:t>TC educa</w:t>
      </w:r>
      <w:r w:rsidR="0072086C">
        <w:rPr>
          <w:sz w:val="24"/>
          <w:szCs w:val="24"/>
        </w:rPr>
        <w:t xml:space="preserve">), </w:t>
      </w:r>
      <w:r w:rsidR="009D16F1" w:rsidRPr="00BE48A1">
        <w:rPr>
          <w:sz w:val="24"/>
          <w:szCs w:val="24"/>
        </w:rPr>
        <w:t>desenvolvido pelo GT</w:t>
      </w:r>
      <w:r>
        <w:rPr>
          <w:sz w:val="24"/>
          <w:szCs w:val="24"/>
        </w:rPr>
        <w:t xml:space="preserve">, </w:t>
      </w:r>
      <w:r w:rsidR="00DF6C69">
        <w:rPr>
          <w:sz w:val="24"/>
          <w:szCs w:val="24"/>
        </w:rPr>
        <w:t>e do</w:t>
      </w:r>
      <w:r w:rsidR="009D16F1" w:rsidRPr="00BE48A1">
        <w:rPr>
          <w:sz w:val="24"/>
          <w:szCs w:val="24"/>
        </w:rPr>
        <w:t xml:space="preserve"> </w:t>
      </w:r>
      <w:r w:rsidR="00DD78C9" w:rsidRPr="00BE48A1">
        <w:rPr>
          <w:sz w:val="24"/>
          <w:szCs w:val="24"/>
        </w:rPr>
        <w:t>Sistema de Informações sobre Orçamentos Públicos em Educação (SIOPE)</w:t>
      </w:r>
      <w:r w:rsidR="009D16F1" w:rsidRPr="00BE48A1">
        <w:rPr>
          <w:sz w:val="24"/>
          <w:szCs w:val="24"/>
        </w:rPr>
        <w:t xml:space="preserve">, </w:t>
      </w:r>
      <w:r w:rsidR="0015731D">
        <w:rPr>
          <w:sz w:val="24"/>
          <w:szCs w:val="24"/>
        </w:rPr>
        <w:t>com números validados</w:t>
      </w:r>
      <w:r w:rsidR="009D16F1" w:rsidRPr="00BE48A1">
        <w:rPr>
          <w:sz w:val="24"/>
          <w:szCs w:val="24"/>
        </w:rPr>
        <w:t xml:space="preserve"> pelo </w:t>
      </w:r>
      <w:r w:rsidR="00672D61">
        <w:rPr>
          <w:sz w:val="24"/>
          <w:szCs w:val="24"/>
        </w:rPr>
        <w:t>Tribunal de Contas do Estado (</w:t>
      </w:r>
      <w:r w:rsidR="009D16F1" w:rsidRPr="00BE48A1">
        <w:rPr>
          <w:sz w:val="24"/>
          <w:szCs w:val="24"/>
        </w:rPr>
        <w:t>TCE-RS</w:t>
      </w:r>
      <w:r w:rsidR="00672D61">
        <w:rPr>
          <w:sz w:val="24"/>
          <w:szCs w:val="24"/>
        </w:rPr>
        <w:t>)</w:t>
      </w:r>
      <w:r w:rsidR="009D16F1" w:rsidRPr="00BE48A1">
        <w:rPr>
          <w:sz w:val="24"/>
          <w:szCs w:val="24"/>
        </w:rPr>
        <w:t xml:space="preserve"> a partir da adesão</w:t>
      </w:r>
      <w:r w:rsidR="0072086C">
        <w:rPr>
          <w:sz w:val="24"/>
          <w:szCs w:val="24"/>
        </w:rPr>
        <w:t xml:space="preserve"> deste</w:t>
      </w:r>
      <w:r w:rsidR="00672D61">
        <w:rPr>
          <w:sz w:val="24"/>
          <w:szCs w:val="24"/>
        </w:rPr>
        <w:t xml:space="preserve">, </w:t>
      </w:r>
      <w:r w:rsidR="00672D61" w:rsidRPr="00BE48A1">
        <w:rPr>
          <w:sz w:val="24"/>
          <w:szCs w:val="24"/>
        </w:rPr>
        <w:t>em</w:t>
      </w:r>
      <w:r w:rsidR="00672D61">
        <w:rPr>
          <w:sz w:val="24"/>
          <w:szCs w:val="24"/>
        </w:rPr>
        <w:t xml:space="preserve"> </w:t>
      </w:r>
      <w:r w:rsidR="00672D61" w:rsidRPr="00BE48A1">
        <w:rPr>
          <w:sz w:val="24"/>
          <w:szCs w:val="24"/>
        </w:rPr>
        <w:t>2017</w:t>
      </w:r>
      <w:r w:rsidR="00672D61">
        <w:rPr>
          <w:sz w:val="24"/>
          <w:szCs w:val="24"/>
        </w:rPr>
        <w:t>,</w:t>
      </w:r>
      <w:r w:rsidR="009D16F1" w:rsidRPr="00BE48A1">
        <w:rPr>
          <w:sz w:val="24"/>
          <w:szCs w:val="24"/>
        </w:rPr>
        <w:t xml:space="preserve"> ao Acordo de Cooperação firmado entre </w:t>
      </w:r>
      <w:r w:rsidR="00672D61">
        <w:rPr>
          <w:sz w:val="24"/>
          <w:szCs w:val="24"/>
        </w:rPr>
        <w:t xml:space="preserve">a Associação dos Membros dos Tribunais de Contas </w:t>
      </w:r>
      <w:r w:rsidR="00066678">
        <w:rPr>
          <w:sz w:val="24"/>
          <w:szCs w:val="24"/>
        </w:rPr>
        <w:t xml:space="preserve">do Brasil </w:t>
      </w:r>
      <w:r w:rsidR="00FD4BDD">
        <w:rPr>
          <w:sz w:val="24"/>
          <w:szCs w:val="24"/>
        </w:rPr>
        <w:t>(</w:t>
      </w:r>
      <w:proofErr w:type="spellStart"/>
      <w:r w:rsidR="009D16F1" w:rsidRPr="00BE48A1">
        <w:rPr>
          <w:sz w:val="24"/>
          <w:szCs w:val="24"/>
        </w:rPr>
        <w:t>Atricon</w:t>
      </w:r>
      <w:proofErr w:type="spellEnd"/>
      <w:r w:rsidR="00FD4BDD">
        <w:rPr>
          <w:sz w:val="24"/>
          <w:szCs w:val="24"/>
        </w:rPr>
        <w:t>)</w:t>
      </w:r>
      <w:r w:rsidR="009D16F1" w:rsidRPr="00BE48A1">
        <w:rPr>
          <w:sz w:val="24"/>
          <w:szCs w:val="24"/>
        </w:rPr>
        <w:t xml:space="preserve">, </w:t>
      </w:r>
      <w:r w:rsidR="00672D61">
        <w:rPr>
          <w:sz w:val="24"/>
          <w:szCs w:val="24"/>
        </w:rPr>
        <w:t xml:space="preserve">o Instituto Rui Barbosa </w:t>
      </w:r>
      <w:r w:rsidR="00FD4BDD">
        <w:rPr>
          <w:sz w:val="24"/>
          <w:szCs w:val="24"/>
        </w:rPr>
        <w:t>(</w:t>
      </w:r>
      <w:r w:rsidR="009D16F1" w:rsidRPr="00BE48A1">
        <w:rPr>
          <w:sz w:val="24"/>
          <w:szCs w:val="24"/>
        </w:rPr>
        <w:t>IRB</w:t>
      </w:r>
      <w:r w:rsidR="00FD4BDD">
        <w:rPr>
          <w:sz w:val="24"/>
          <w:szCs w:val="24"/>
        </w:rPr>
        <w:t>)</w:t>
      </w:r>
      <w:r w:rsidR="009D16F1" w:rsidRPr="00BE48A1">
        <w:rPr>
          <w:sz w:val="24"/>
          <w:szCs w:val="24"/>
        </w:rPr>
        <w:t xml:space="preserve"> e </w:t>
      </w:r>
      <w:r w:rsidR="00672D61">
        <w:rPr>
          <w:sz w:val="24"/>
          <w:szCs w:val="24"/>
        </w:rPr>
        <w:t xml:space="preserve">o Fundo Nacional de Desenvolvimento da Educação </w:t>
      </w:r>
      <w:r w:rsidR="00FD4BDD">
        <w:rPr>
          <w:sz w:val="24"/>
          <w:szCs w:val="24"/>
        </w:rPr>
        <w:t>(</w:t>
      </w:r>
      <w:r w:rsidR="009D16F1" w:rsidRPr="00BE48A1">
        <w:rPr>
          <w:sz w:val="24"/>
          <w:szCs w:val="24"/>
        </w:rPr>
        <w:t>FNDE</w:t>
      </w:r>
      <w:r w:rsidR="00FD4BDD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9D16F1" w:rsidRDefault="009D16F1" w:rsidP="00EC6D3E">
      <w:pPr>
        <w:suppressAutoHyphens/>
        <w:spacing w:before="120" w:after="120" w:line="264" w:lineRule="auto"/>
        <w:ind w:firstLine="720"/>
        <w:rPr>
          <w:sz w:val="24"/>
          <w:szCs w:val="24"/>
        </w:rPr>
      </w:pPr>
      <w:r w:rsidRPr="00BE48A1">
        <w:rPr>
          <w:sz w:val="24"/>
          <w:szCs w:val="24"/>
        </w:rPr>
        <w:t>Trata-se, portanto, de mais um</w:t>
      </w:r>
      <w:r w:rsidR="0072086C">
        <w:rPr>
          <w:sz w:val="24"/>
          <w:szCs w:val="24"/>
        </w:rPr>
        <w:t>a ação</w:t>
      </w:r>
      <w:r w:rsidRPr="00BE48A1">
        <w:rPr>
          <w:sz w:val="24"/>
          <w:szCs w:val="24"/>
        </w:rPr>
        <w:t xml:space="preserve"> do G</w:t>
      </w:r>
      <w:r w:rsidR="00DD78C9" w:rsidRPr="00BE48A1">
        <w:rPr>
          <w:sz w:val="24"/>
          <w:szCs w:val="24"/>
        </w:rPr>
        <w:t xml:space="preserve">rupo de </w:t>
      </w:r>
      <w:r w:rsidRPr="00BE48A1">
        <w:rPr>
          <w:sz w:val="24"/>
          <w:szCs w:val="24"/>
        </w:rPr>
        <w:t>T</w:t>
      </w:r>
      <w:r w:rsidR="00DD78C9" w:rsidRPr="00BE48A1">
        <w:rPr>
          <w:sz w:val="24"/>
          <w:szCs w:val="24"/>
        </w:rPr>
        <w:t>rabalho</w:t>
      </w:r>
      <w:r w:rsidRPr="00BE48A1">
        <w:rPr>
          <w:sz w:val="24"/>
          <w:szCs w:val="24"/>
        </w:rPr>
        <w:t xml:space="preserve"> </w:t>
      </w:r>
      <w:proofErr w:type="spellStart"/>
      <w:r w:rsidRPr="00BE48A1">
        <w:rPr>
          <w:sz w:val="24"/>
          <w:szCs w:val="24"/>
        </w:rPr>
        <w:t>Atricon</w:t>
      </w:r>
      <w:proofErr w:type="spellEnd"/>
      <w:r w:rsidRPr="00BE48A1">
        <w:rPr>
          <w:sz w:val="24"/>
          <w:szCs w:val="24"/>
        </w:rPr>
        <w:t>-IRB</w:t>
      </w:r>
      <w:r w:rsidR="0072086C">
        <w:rPr>
          <w:sz w:val="24"/>
          <w:szCs w:val="24"/>
        </w:rPr>
        <w:t xml:space="preserve">, </w:t>
      </w:r>
      <w:r w:rsidRPr="00BE48A1">
        <w:rPr>
          <w:sz w:val="24"/>
          <w:szCs w:val="24"/>
        </w:rPr>
        <w:t>demonstra</w:t>
      </w:r>
      <w:r w:rsidR="0072086C">
        <w:rPr>
          <w:sz w:val="24"/>
          <w:szCs w:val="24"/>
        </w:rPr>
        <w:t>ndo</w:t>
      </w:r>
      <w:r w:rsidR="0090398D">
        <w:rPr>
          <w:sz w:val="24"/>
          <w:szCs w:val="24"/>
        </w:rPr>
        <w:t xml:space="preserve"> </w:t>
      </w:r>
      <w:r w:rsidR="0090398D" w:rsidRPr="00BE48A1">
        <w:rPr>
          <w:sz w:val="24"/>
          <w:szCs w:val="24"/>
        </w:rPr>
        <w:t>as potencialidades</w:t>
      </w:r>
      <w:r w:rsidR="000669E7">
        <w:rPr>
          <w:sz w:val="24"/>
          <w:szCs w:val="24"/>
        </w:rPr>
        <w:t xml:space="preserve">, principalmente para os órgãos de controle, </w:t>
      </w:r>
      <w:r w:rsidR="0090398D">
        <w:rPr>
          <w:sz w:val="24"/>
          <w:szCs w:val="24"/>
        </w:rPr>
        <w:t>oriundas</w:t>
      </w:r>
      <w:r w:rsidR="0090398D" w:rsidRPr="00BE48A1">
        <w:rPr>
          <w:sz w:val="24"/>
          <w:szCs w:val="24"/>
        </w:rPr>
        <w:t xml:space="preserve"> </w:t>
      </w:r>
      <w:r w:rsidR="0090398D">
        <w:rPr>
          <w:sz w:val="24"/>
          <w:szCs w:val="24"/>
        </w:rPr>
        <w:t>d</w:t>
      </w:r>
      <w:r w:rsidR="0090398D" w:rsidRPr="00BE48A1">
        <w:rPr>
          <w:sz w:val="24"/>
          <w:szCs w:val="24"/>
        </w:rPr>
        <w:t xml:space="preserve">essas bases de dados </w:t>
      </w:r>
      <w:r w:rsidR="0090398D">
        <w:rPr>
          <w:sz w:val="24"/>
          <w:szCs w:val="24"/>
        </w:rPr>
        <w:t>e</w:t>
      </w:r>
      <w:r w:rsidRPr="00BE48A1">
        <w:rPr>
          <w:sz w:val="24"/>
          <w:szCs w:val="24"/>
        </w:rPr>
        <w:t xml:space="preserve"> </w:t>
      </w:r>
      <w:r w:rsidR="0072086C">
        <w:rPr>
          <w:sz w:val="24"/>
          <w:szCs w:val="24"/>
        </w:rPr>
        <w:t>o impacto positivo</w:t>
      </w:r>
      <w:r w:rsidRPr="00BE48A1">
        <w:rPr>
          <w:sz w:val="24"/>
          <w:szCs w:val="24"/>
        </w:rPr>
        <w:t xml:space="preserve"> </w:t>
      </w:r>
      <w:r w:rsidR="0072086C">
        <w:rPr>
          <w:sz w:val="24"/>
          <w:szCs w:val="24"/>
        </w:rPr>
        <w:t xml:space="preserve">da cooperação entre os entes envolvidos </w:t>
      </w:r>
      <w:r w:rsidR="0090398D">
        <w:rPr>
          <w:sz w:val="24"/>
          <w:szCs w:val="24"/>
        </w:rPr>
        <w:t>com a educação no Brasil</w:t>
      </w:r>
      <w:r w:rsidR="00E23471">
        <w:rPr>
          <w:sz w:val="24"/>
          <w:szCs w:val="24"/>
        </w:rPr>
        <w:t>. Tais</w:t>
      </w:r>
      <w:r w:rsidR="00672D61">
        <w:rPr>
          <w:sz w:val="24"/>
          <w:szCs w:val="24"/>
        </w:rPr>
        <w:t xml:space="preserve"> esforços</w:t>
      </w:r>
      <w:r w:rsidRPr="00BE48A1">
        <w:rPr>
          <w:sz w:val="24"/>
          <w:szCs w:val="24"/>
        </w:rPr>
        <w:t xml:space="preserve"> viabiliza</w:t>
      </w:r>
      <w:r w:rsidR="00672D61">
        <w:rPr>
          <w:sz w:val="24"/>
          <w:szCs w:val="24"/>
        </w:rPr>
        <w:t>m</w:t>
      </w:r>
      <w:r w:rsidRPr="00BE48A1">
        <w:rPr>
          <w:sz w:val="24"/>
          <w:szCs w:val="24"/>
        </w:rPr>
        <w:t xml:space="preserve"> o monitoramento das metas dos planos de educação, </w:t>
      </w:r>
      <w:r w:rsidR="000669E7">
        <w:rPr>
          <w:sz w:val="24"/>
          <w:szCs w:val="24"/>
        </w:rPr>
        <w:t xml:space="preserve">ajudando a concretizar o </w:t>
      </w:r>
      <w:r w:rsidRPr="00BE48A1">
        <w:rPr>
          <w:sz w:val="24"/>
          <w:szCs w:val="24"/>
        </w:rPr>
        <w:t xml:space="preserve">papel indutor dos Tribunais de Contas no sentido de uma atuação pedagógica, contribuindo para a qualificação do planejamento e do gasto </w:t>
      </w:r>
      <w:r w:rsidR="00E23471">
        <w:rPr>
          <w:sz w:val="24"/>
          <w:szCs w:val="24"/>
        </w:rPr>
        <w:t>público</w:t>
      </w:r>
      <w:r w:rsidRPr="00BE48A1">
        <w:rPr>
          <w:sz w:val="24"/>
          <w:szCs w:val="24"/>
        </w:rPr>
        <w:t>.</w:t>
      </w:r>
    </w:p>
    <w:p w:rsidR="000669E7" w:rsidRDefault="000669E7" w:rsidP="00EC6D3E">
      <w:pPr>
        <w:suppressAutoHyphens/>
        <w:spacing w:before="120" w:after="120" w:line="264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Por fim, considerando que se avizinha a elaboração e a apreciação dos Orçamentos para o exercício de 2018, os números expostos também podem subsidiar os atores institucionais e a cidadania no esforço para a concretização do direito fundamental à educação.</w:t>
      </w:r>
    </w:p>
    <w:p w:rsidR="009D16F1" w:rsidRPr="008C6AE1" w:rsidRDefault="009D16F1" w:rsidP="00EC6D3E">
      <w:pPr>
        <w:suppressAutoHyphens/>
        <w:spacing w:before="120" w:after="120" w:line="264" w:lineRule="auto"/>
        <w:ind w:firstLine="709"/>
        <w:jc w:val="right"/>
        <w:rPr>
          <w:sz w:val="24"/>
          <w:szCs w:val="24"/>
        </w:rPr>
      </w:pPr>
      <w:r w:rsidRPr="008C6AE1">
        <w:rPr>
          <w:sz w:val="24"/>
          <w:szCs w:val="24"/>
        </w:rPr>
        <w:t xml:space="preserve">Porto Alegre, </w:t>
      </w:r>
      <w:r w:rsidR="00A3096A">
        <w:rPr>
          <w:sz w:val="24"/>
          <w:szCs w:val="24"/>
        </w:rPr>
        <w:t>julho/</w:t>
      </w:r>
      <w:r w:rsidRPr="008C6AE1">
        <w:rPr>
          <w:sz w:val="24"/>
          <w:szCs w:val="24"/>
        </w:rPr>
        <w:t>201</w:t>
      </w:r>
      <w:r>
        <w:rPr>
          <w:sz w:val="24"/>
          <w:szCs w:val="24"/>
        </w:rPr>
        <w:t>8</w:t>
      </w:r>
      <w:r w:rsidRPr="008C6AE1">
        <w:rPr>
          <w:sz w:val="24"/>
          <w:szCs w:val="24"/>
        </w:rPr>
        <w:t>.</w:t>
      </w:r>
    </w:p>
    <w:p w:rsidR="00B13617" w:rsidRDefault="00B13617" w:rsidP="00EC6D3E">
      <w:pPr>
        <w:suppressAutoHyphens/>
        <w:spacing w:before="120" w:after="120" w:line="264" w:lineRule="auto"/>
        <w:jc w:val="center"/>
        <w:rPr>
          <w:b/>
          <w:sz w:val="24"/>
          <w:szCs w:val="24"/>
        </w:rPr>
      </w:pPr>
    </w:p>
    <w:p w:rsidR="009D16F1" w:rsidRPr="008C6AE1" w:rsidRDefault="009D16F1" w:rsidP="00EC6D3E">
      <w:pPr>
        <w:suppressAutoHyphens/>
        <w:spacing w:before="120"/>
        <w:jc w:val="center"/>
        <w:rPr>
          <w:b/>
          <w:sz w:val="24"/>
          <w:szCs w:val="24"/>
        </w:rPr>
      </w:pPr>
      <w:r w:rsidRPr="008C6AE1">
        <w:rPr>
          <w:b/>
          <w:sz w:val="24"/>
          <w:szCs w:val="24"/>
        </w:rPr>
        <w:t>Conselheiro Cezar Miola,</w:t>
      </w:r>
    </w:p>
    <w:p w:rsidR="00650B62" w:rsidRPr="00F93A00" w:rsidRDefault="009D16F1" w:rsidP="00F93A00">
      <w:pPr>
        <w:suppressAutoHyphens/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Coordenador do </w:t>
      </w:r>
      <w:r w:rsidR="00DD78C9">
        <w:rPr>
          <w:b/>
          <w:sz w:val="24"/>
          <w:szCs w:val="24"/>
        </w:rPr>
        <w:t xml:space="preserve">GT </w:t>
      </w:r>
      <w:proofErr w:type="spellStart"/>
      <w:r w:rsidR="00DD78C9">
        <w:rPr>
          <w:b/>
          <w:sz w:val="24"/>
          <w:szCs w:val="24"/>
        </w:rPr>
        <w:t>Atricon</w:t>
      </w:r>
      <w:proofErr w:type="spellEnd"/>
      <w:r w:rsidR="00DD78C9">
        <w:rPr>
          <w:b/>
          <w:sz w:val="24"/>
          <w:szCs w:val="24"/>
        </w:rPr>
        <w:t>-IRB</w:t>
      </w:r>
      <w:r w:rsidRPr="008C6AE1">
        <w:rPr>
          <w:b/>
          <w:sz w:val="24"/>
          <w:szCs w:val="24"/>
        </w:rPr>
        <w:t>.</w:t>
      </w:r>
      <w:proofErr w:type="gramStart"/>
      <w:r w:rsidR="00650B62">
        <w:rPr>
          <w:b/>
          <w:bCs/>
        </w:rPr>
        <w:br w:type="page"/>
      </w:r>
      <w:proofErr w:type="gramEnd"/>
    </w:p>
    <w:sdt>
      <w:sdtPr>
        <w:rPr>
          <w:rFonts w:eastAsia="Times New Roman"/>
          <w:b w:val="0"/>
          <w:bCs w:val="0"/>
          <w:color w:val="auto"/>
          <w:sz w:val="26"/>
          <w:szCs w:val="20"/>
        </w:rPr>
        <w:id w:val="-446930325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EE1B0F" w:rsidRDefault="00EE1B0F" w:rsidP="00EC6D3E">
          <w:pPr>
            <w:pStyle w:val="CabealhodoSumrio"/>
            <w:numPr>
              <w:ilvl w:val="0"/>
              <w:numId w:val="0"/>
            </w:numPr>
            <w:spacing w:line="360" w:lineRule="auto"/>
            <w:ind w:left="714" w:hanging="357"/>
          </w:pPr>
          <w:r w:rsidRPr="008C6AE1">
            <w:t>Sumário</w:t>
          </w:r>
        </w:p>
        <w:p w:rsidR="00066678" w:rsidRPr="00066678" w:rsidRDefault="00066678" w:rsidP="00EC6D3E"/>
        <w:p w:rsidR="000E59DB" w:rsidRDefault="00EE1B0F">
          <w:pPr>
            <w:pStyle w:val="Sumrio1"/>
            <w:tabs>
              <w:tab w:val="left" w:pos="44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C6AE1">
            <w:rPr>
              <w:sz w:val="24"/>
              <w:szCs w:val="24"/>
            </w:rPr>
            <w:fldChar w:fldCharType="begin"/>
          </w:r>
          <w:r w:rsidRPr="008C6AE1">
            <w:rPr>
              <w:sz w:val="24"/>
              <w:szCs w:val="24"/>
            </w:rPr>
            <w:instrText xml:space="preserve"> TOC \o "1-3" \h \z \u </w:instrText>
          </w:r>
          <w:r w:rsidRPr="008C6AE1">
            <w:rPr>
              <w:sz w:val="24"/>
              <w:szCs w:val="24"/>
            </w:rPr>
            <w:fldChar w:fldCharType="separate"/>
          </w:r>
          <w:hyperlink w:anchor="_Toc520196613" w:history="1">
            <w:r w:rsidR="000E59DB" w:rsidRPr="00846C15">
              <w:rPr>
                <w:rStyle w:val="Hyperlink"/>
                <w:noProof/>
              </w:rPr>
              <w:t>1.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Introdução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_Toc520196613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5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1"/>
            <w:tabs>
              <w:tab w:val="left" w:pos="44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14" w:history="1">
            <w:r w:rsidR="000E59DB" w:rsidRPr="00846C15">
              <w:rPr>
                <w:rStyle w:val="Hyperlink"/>
                <w:noProof/>
              </w:rPr>
              <w:t>2.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Educação infantil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_Toc520196614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9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15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Infraestrutura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_Toc520196615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9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16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Investimento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_Toc520196616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11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110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17" w:history="1">
            <w:r w:rsidR="000E59DB" w:rsidRPr="00846C15">
              <w:rPr>
                <w:rStyle w:val="Hyperlink"/>
                <w:noProof/>
              </w:rPr>
              <w:t>2.2.1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Municípios que mais investem por aluno em educação infantil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_Toc520196617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13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110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18" w:history="1">
            <w:r w:rsidR="000E59DB" w:rsidRPr="00846C15">
              <w:rPr>
                <w:rStyle w:val="Hyperlink"/>
                <w:noProof/>
              </w:rPr>
              <w:t>2.2.2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Municípios que menos investem por aluno em educação infantil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_Toc520196618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15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19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Atendimento da meta 1 do PNE (creches e pré-escolas)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_Toc520196619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16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110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0" w:history="1">
            <w:r w:rsidR="000E59DB" w:rsidRPr="00846C15">
              <w:rPr>
                <w:rStyle w:val="Hyperlink"/>
                <w:noProof/>
              </w:rPr>
              <w:t>2.3.1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Pré-escolas (indicador 1A da meta 1 do PNE/2014): universalização para a população de 4 e 5 anos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_Toc520196620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16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110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1" w:history="1">
            <w:r w:rsidR="000E59DB" w:rsidRPr="00846C15">
              <w:rPr>
                <w:rStyle w:val="Hyperlink"/>
                <w:noProof/>
              </w:rPr>
              <w:t>2.3.2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Creches (indicador 1B da meta 1 do PNE/2014): oferta de vagas a, pelo menos, 50% da popoulação de 0 a 3 anos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_Toc520196621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20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110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2" w:history="1">
            <w:r w:rsidR="000E59DB" w:rsidRPr="00846C15">
              <w:rPr>
                <w:rStyle w:val="Hyperlink"/>
                <w:noProof/>
              </w:rPr>
              <w:t>2.3.3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Municípios em situação mais crítica quanto a meta 1 do PNE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_Toc520196622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23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110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3" w:history="1">
            <w:r w:rsidR="000E59DB" w:rsidRPr="00846C15">
              <w:rPr>
                <w:rStyle w:val="Hyperlink"/>
                <w:noProof/>
              </w:rPr>
              <w:t>2.3.4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Não atendimento à meta 1 do PNE e investimento no ensino médio e superior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_Toc520196623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24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1"/>
            <w:tabs>
              <w:tab w:val="left" w:pos="44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4" w:history="1">
            <w:r w:rsidR="000E59DB" w:rsidRPr="00846C15">
              <w:rPr>
                <w:rStyle w:val="Hyperlink"/>
                <w:noProof/>
              </w:rPr>
              <w:t>3.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Ensino fundamental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_Toc520196624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25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5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Infraestrutura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_Toc520196625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25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6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Investimento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_Toc520196626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28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7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Índice de Desenvolvimento da Educação Básica (IDEB)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_Toc520196627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31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1"/>
            <w:tabs>
              <w:tab w:val="left" w:pos="44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8" w:history="1">
            <w:r w:rsidR="000E59DB" w:rsidRPr="00846C15">
              <w:rPr>
                <w:rStyle w:val="Hyperlink"/>
                <w:noProof/>
              </w:rPr>
              <w:t>4.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Ensino médio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_Toc520196628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36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29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Infraestrutura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_Toc520196629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36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30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Atendimento da meta 3 do PNE (ensino médio)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_Toc520196630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38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110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31" w:history="1">
            <w:r w:rsidR="000E59DB" w:rsidRPr="00846C15">
              <w:rPr>
                <w:rStyle w:val="Hyperlink"/>
                <w:noProof/>
              </w:rPr>
              <w:t>4.2.1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Indicador 3A da meta 3 do PNE/2014: universalização do acesso à escola para a população de 15 a 17 anos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_Toc520196631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38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110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32" w:history="1">
            <w:r w:rsidR="000E59DB" w:rsidRPr="00846C15">
              <w:rPr>
                <w:rStyle w:val="Hyperlink"/>
                <w:noProof/>
              </w:rPr>
              <w:t>4.2.2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Indicador 3B da meta 3 do PNE/2014: elevar a 85% a matrícula da população de 15 a 17 anos no ensino médio.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_Toc520196632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40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1"/>
            <w:tabs>
              <w:tab w:val="left" w:pos="44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33" w:history="1">
            <w:r w:rsidR="000E59DB" w:rsidRPr="00846C15">
              <w:rPr>
                <w:rStyle w:val="Hyperlink"/>
                <w:noProof/>
              </w:rPr>
              <w:t>5.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Considerações Finais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_Toc520196633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42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1"/>
            <w:tabs>
              <w:tab w:val="left" w:pos="44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34" w:history="1">
            <w:r w:rsidR="000E59DB" w:rsidRPr="00846C15">
              <w:rPr>
                <w:rStyle w:val="Hyperlink"/>
                <w:noProof/>
              </w:rPr>
              <w:t>6.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Anexos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_Toc520196634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51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35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Anexo 1: Mesorregiões e municípios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_Toc520196635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51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36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Anexo 2: Alunos por faixa etária e por dependência de ensino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_Toc520196636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56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0E59DB" w:rsidRDefault="00B10C7B">
          <w:pPr>
            <w:pStyle w:val="Sumrio2"/>
            <w:tabs>
              <w:tab w:val="left" w:pos="880"/>
              <w:tab w:val="right" w:leader="dot" w:pos="87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0196637" w:history="1">
            <w:r w:rsidR="000E59DB" w:rsidRPr="00846C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</w:t>
            </w:r>
            <w:r w:rsidR="000E59D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E59DB" w:rsidRPr="00846C15">
              <w:rPr>
                <w:rStyle w:val="Hyperlink"/>
                <w:noProof/>
              </w:rPr>
              <w:t>Anexo 3: Ficha técnica dos dados extraídos do Censo Escolar 2017</w:t>
            </w:r>
            <w:r w:rsidR="000E59DB">
              <w:rPr>
                <w:noProof/>
                <w:webHidden/>
              </w:rPr>
              <w:tab/>
            </w:r>
            <w:r w:rsidR="000E59DB">
              <w:rPr>
                <w:noProof/>
                <w:webHidden/>
              </w:rPr>
              <w:fldChar w:fldCharType="begin"/>
            </w:r>
            <w:r w:rsidR="000E59DB">
              <w:rPr>
                <w:noProof/>
                <w:webHidden/>
              </w:rPr>
              <w:instrText xml:space="preserve"> PAGEREF _Toc520196637 \h </w:instrText>
            </w:r>
            <w:r w:rsidR="000E59DB">
              <w:rPr>
                <w:noProof/>
                <w:webHidden/>
              </w:rPr>
            </w:r>
            <w:r w:rsidR="000E59DB">
              <w:rPr>
                <w:noProof/>
                <w:webHidden/>
              </w:rPr>
              <w:fldChar w:fldCharType="separate"/>
            </w:r>
            <w:r w:rsidR="000E59DB">
              <w:rPr>
                <w:noProof/>
                <w:webHidden/>
              </w:rPr>
              <w:t>58</w:t>
            </w:r>
            <w:r w:rsidR="000E59DB">
              <w:rPr>
                <w:noProof/>
                <w:webHidden/>
              </w:rPr>
              <w:fldChar w:fldCharType="end"/>
            </w:r>
          </w:hyperlink>
        </w:p>
        <w:p w:rsidR="00EE1B0F" w:rsidRPr="008C6AE1" w:rsidRDefault="00EE1B0F">
          <w:pPr>
            <w:rPr>
              <w:sz w:val="24"/>
              <w:szCs w:val="24"/>
            </w:rPr>
          </w:pPr>
          <w:r w:rsidRPr="008C6AE1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0D3F76" w:rsidRDefault="000D3F76" w:rsidP="000D3F76">
      <w:pPr>
        <w:tabs>
          <w:tab w:val="left" w:pos="1185"/>
        </w:tabs>
        <w:jc w:val="left"/>
        <w:rPr>
          <w:b/>
          <w:sz w:val="24"/>
          <w:szCs w:val="24"/>
        </w:rPr>
        <w:sectPr w:rsidR="000D3F76" w:rsidSect="000D3F76">
          <w:footerReference w:type="default" r:id="rId12"/>
          <w:pgSz w:w="11907" w:h="16840" w:code="9"/>
          <w:pgMar w:top="1701" w:right="1418" w:bottom="1135" w:left="1701" w:header="720" w:footer="720" w:gutter="0"/>
          <w:cols w:space="720"/>
          <w:docGrid w:linePitch="354"/>
        </w:sectPr>
      </w:pPr>
      <w:r>
        <w:rPr>
          <w:b/>
          <w:sz w:val="24"/>
          <w:szCs w:val="24"/>
        </w:rPr>
        <w:tab/>
      </w:r>
    </w:p>
    <w:p w:rsidR="00EE7650" w:rsidRDefault="00AE724E" w:rsidP="00EC6D3E">
      <w:pPr>
        <w:pStyle w:val="Ttulo1"/>
        <w:suppressAutoHyphens/>
      </w:pPr>
      <w:bookmarkStart w:id="2" w:name="_Toc520196613"/>
      <w:r w:rsidRPr="008C6AE1">
        <w:lastRenderedPageBreak/>
        <w:t>Introdução</w:t>
      </w:r>
      <w:bookmarkEnd w:id="2"/>
    </w:p>
    <w:p w:rsidR="00496789" w:rsidRPr="008C6AE1" w:rsidRDefault="00496789" w:rsidP="00EC6D3E">
      <w:pPr>
        <w:suppressAutoHyphens/>
        <w:spacing w:line="360" w:lineRule="auto"/>
        <w:ind w:firstLine="709"/>
        <w:rPr>
          <w:sz w:val="24"/>
          <w:szCs w:val="24"/>
        </w:rPr>
      </w:pPr>
    </w:p>
    <w:p w:rsidR="009D16F1" w:rsidRDefault="009D16F1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O Plano Nacional de Educação</w:t>
      </w:r>
      <w:r w:rsidR="00FD4BDD">
        <w:rPr>
          <w:sz w:val="24"/>
          <w:szCs w:val="24"/>
        </w:rPr>
        <w:t xml:space="preserve"> (PNE)</w:t>
      </w:r>
      <w:r>
        <w:rPr>
          <w:sz w:val="24"/>
          <w:szCs w:val="24"/>
        </w:rPr>
        <w:t>,</w:t>
      </w:r>
      <w:r w:rsidR="00FD4BDD">
        <w:rPr>
          <w:sz w:val="24"/>
          <w:szCs w:val="24"/>
        </w:rPr>
        <w:t xml:space="preserve"> instituído pela Lei Federal nº 13.005 em </w:t>
      </w:r>
      <w:r w:rsidR="00665453">
        <w:rPr>
          <w:sz w:val="24"/>
          <w:szCs w:val="24"/>
        </w:rPr>
        <w:br/>
      </w:r>
      <w:r w:rsidR="00FD4BDD">
        <w:rPr>
          <w:sz w:val="24"/>
          <w:szCs w:val="24"/>
        </w:rPr>
        <w:t>25 de junho de 2014,</w:t>
      </w:r>
      <w:r>
        <w:rPr>
          <w:sz w:val="24"/>
          <w:szCs w:val="24"/>
        </w:rPr>
        <w:t xml:space="preserve"> </w:t>
      </w:r>
      <w:r w:rsidR="00FD4BDD">
        <w:rPr>
          <w:sz w:val="24"/>
          <w:szCs w:val="24"/>
        </w:rPr>
        <w:t>vigente até</w:t>
      </w:r>
      <w:r>
        <w:rPr>
          <w:sz w:val="24"/>
          <w:szCs w:val="24"/>
        </w:rPr>
        <w:t xml:space="preserve"> 2024, prev</w:t>
      </w:r>
      <w:r w:rsidR="00FD4BDD">
        <w:rPr>
          <w:sz w:val="24"/>
          <w:szCs w:val="24"/>
        </w:rPr>
        <w:t>ê</w:t>
      </w:r>
      <w:r>
        <w:rPr>
          <w:sz w:val="24"/>
          <w:szCs w:val="24"/>
        </w:rPr>
        <w:t xml:space="preserve"> 20 </w:t>
      </w:r>
      <w:r w:rsidR="003D012C">
        <w:rPr>
          <w:sz w:val="24"/>
          <w:szCs w:val="24"/>
        </w:rPr>
        <w:t>m</w:t>
      </w:r>
      <w:r w:rsidR="005C0323">
        <w:rPr>
          <w:sz w:val="24"/>
          <w:szCs w:val="24"/>
        </w:rPr>
        <w:t>eta</w:t>
      </w:r>
      <w:r>
        <w:rPr>
          <w:sz w:val="24"/>
          <w:szCs w:val="24"/>
        </w:rPr>
        <w:t xml:space="preserve">s e 254 </w:t>
      </w:r>
      <w:r w:rsidR="003D012C">
        <w:rPr>
          <w:sz w:val="24"/>
          <w:szCs w:val="24"/>
        </w:rPr>
        <w:t>e</w:t>
      </w:r>
      <w:r>
        <w:rPr>
          <w:sz w:val="24"/>
          <w:szCs w:val="24"/>
        </w:rPr>
        <w:t>stratégias que tratam</w:t>
      </w:r>
      <w:r w:rsidR="00FD4BDD">
        <w:rPr>
          <w:sz w:val="24"/>
          <w:szCs w:val="24"/>
        </w:rPr>
        <w:t>,</w:t>
      </w:r>
      <w:r>
        <w:rPr>
          <w:sz w:val="24"/>
          <w:szCs w:val="24"/>
        </w:rPr>
        <w:t xml:space="preserve"> precipuamente</w:t>
      </w:r>
      <w:r w:rsidR="00FD4BDD">
        <w:rPr>
          <w:sz w:val="24"/>
          <w:szCs w:val="24"/>
        </w:rPr>
        <w:t>,</w:t>
      </w:r>
      <w:r>
        <w:rPr>
          <w:sz w:val="24"/>
          <w:szCs w:val="24"/>
        </w:rPr>
        <w:t xml:space="preserve"> da melhoria na oferta e na qualidade da educação básica. Algumas </w:t>
      </w:r>
      <w:r w:rsidR="005C0323">
        <w:rPr>
          <w:sz w:val="24"/>
          <w:szCs w:val="24"/>
        </w:rPr>
        <w:t>meta</w:t>
      </w:r>
      <w:r>
        <w:rPr>
          <w:sz w:val="24"/>
          <w:szCs w:val="24"/>
        </w:rPr>
        <w:t>s, como as</w:t>
      </w:r>
      <w:r w:rsidR="00834CAE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número</w:t>
      </w:r>
      <w:r w:rsidR="00A64544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(universalizar a educação na pré-escola) e 3 (universalizar o ensino médio), já tiveram o prazo de atingimento </w:t>
      </w:r>
      <w:r w:rsidR="00A64544">
        <w:rPr>
          <w:sz w:val="24"/>
          <w:szCs w:val="24"/>
        </w:rPr>
        <w:t xml:space="preserve">esgotado </w:t>
      </w:r>
      <w:r w:rsidR="00834CAE">
        <w:rPr>
          <w:sz w:val="24"/>
          <w:szCs w:val="24"/>
        </w:rPr>
        <w:t>em</w:t>
      </w:r>
      <w:r>
        <w:rPr>
          <w:sz w:val="24"/>
          <w:szCs w:val="24"/>
        </w:rPr>
        <w:t xml:space="preserve"> 2016, </w:t>
      </w:r>
      <w:r w:rsidR="00066678">
        <w:rPr>
          <w:sz w:val="24"/>
          <w:szCs w:val="24"/>
        </w:rPr>
        <w:t xml:space="preserve">muito embora </w:t>
      </w:r>
      <w:r>
        <w:rPr>
          <w:sz w:val="24"/>
          <w:szCs w:val="24"/>
        </w:rPr>
        <w:t xml:space="preserve">as unidades federativas </w:t>
      </w:r>
      <w:r w:rsidR="00066678">
        <w:rPr>
          <w:sz w:val="24"/>
          <w:szCs w:val="24"/>
        </w:rPr>
        <w:t>estejam</w:t>
      </w:r>
      <w:r w:rsidR="00834CA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66678">
        <w:rPr>
          <w:sz w:val="24"/>
          <w:szCs w:val="24"/>
        </w:rPr>
        <w:t xml:space="preserve">ainda </w:t>
      </w:r>
      <w:r>
        <w:rPr>
          <w:sz w:val="24"/>
          <w:szCs w:val="24"/>
        </w:rPr>
        <w:t>hoje</w:t>
      </w:r>
      <w:r w:rsidR="00834CAE">
        <w:rPr>
          <w:sz w:val="24"/>
          <w:szCs w:val="24"/>
        </w:rPr>
        <w:t>,</w:t>
      </w:r>
      <w:r>
        <w:rPr>
          <w:sz w:val="24"/>
          <w:szCs w:val="24"/>
        </w:rPr>
        <w:t xml:space="preserve"> muito aquém </w:t>
      </w:r>
      <w:r w:rsidR="00834CAE">
        <w:rPr>
          <w:sz w:val="24"/>
          <w:szCs w:val="24"/>
        </w:rPr>
        <w:t xml:space="preserve">de </w:t>
      </w:r>
      <w:r>
        <w:rPr>
          <w:sz w:val="24"/>
          <w:szCs w:val="24"/>
        </w:rPr>
        <w:t>seu cumprimento.</w:t>
      </w:r>
    </w:p>
    <w:p w:rsidR="009D16F1" w:rsidRDefault="009D16F1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Em 03 de março de 2016, o Ministério da Educação</w:t>
      </w:r>
      <w:r w:rsidR="00066678">
        <w:rPr>
          <w:sz w:val="24"/>
          <w:szCs w:val="24"/>
        </w:rPr>
        <w:t xml:space="preserve"> (MEC)</w:t>
      </w:r>
      <w:r>
        <w:rPr>
          <w:sz w:val="24"/>
          <w:szCs w:val="24"/>
        </w:rPr>
        <w:t xml:space="preserve"> e o Fundo Nacional de Desenvolvimento da Educação</w:t>
      </w:r>
      <w:r w:rsidR="00066678">
        <w:rPr>
          <w:sz w:val="24"/>
          <w:szCs w:val="24"/>
        </w:rPr>
        <w:t xml:space="preserve"> (FNDE)</w:t>
      </w:r>
      <w:r>
        <w:rPr>
          <w:sz w:val="24"/>
          <w:szCs w:val="24"/>
        </w:rPr>
        <w:t xml:space="preserve"> assinaram</w:t>
      </w:r>
      <w:r w:rsidR="00066678">
        <w:rPr>
          <w:sz w:val="24"/>
          <w:szCs w:val="24"/>
        </w:rPr>
        <w:t>,</w:t>
      </w:r>
      <w:r>
        <w:rPr>
          <w:sz w:val="24"/>
          <w:szCs w:val="24"/>
        </w:rPr>
        <w:t xml:space="preserve"> com a Associação dos </w:t>
      </w:r>
      <w:r w:rsidR="00066678">
        <w:rPr>
          <w:sz w:val="24"/>
          <w:szCs w:val="24"/>
        </w:rPr>
        <w:t xml:space="preserve">Membros dos </w:t>
      </w:r>
      <w:r>
        <w:rPr>
          <w:sz w:val="24"/>
          <w:szCs w:val="24"/>
        </w:rPr>
        <w:t>Tribunais de Contas do Brasil (</w:t>
      </w:r>
      <w:proofErr w:type="spellStart"/>
      <w:r>
        <w:rPr>
          <w:sz w:val="24"/>
          <w:szCs w:val="24"/>
        </w:rPr>
        <w:t>Atricon</w:t>
      </w:r>
      <w:proofErr w:type="spellEnd"/>
      <w:r>
        <w:rPr>
          <w:sz w:val="24"/>
          <w:szCs w:val="24"/>
        </w:rPr>
        <w:t>) e o Instituto Rui Barbosa (IRB)</w:t>
      </w:r>
      <w:r w:rsidR="00401076">
        <w:rPr>
          <w:sz w:val="24"/>
          <w:szCs w:val="24"/>
        </w:rPr>
        <w:t>,</w:t>
      </w:r>
      <w:r>
        <w:rPr>
          <w:sz w:val="24"/>
          <w:szCs w:val="24"/>
        </w:rPr>
        <w:t xml:space="preserve"> um acordo de cooperação </w:t>
      </w:r>
      <w:r w:rsidR="00401076">
        <w:rPr>
          <w:sz w:val="24"/>
          <w:szCs w:val="24"/>
        </w:rPr>
        <w:t xml:space="preserve">visando </w:t>
      </w:r>
      <w:r w:rsidR="00FB08DE" w:rsidRPr="00A23997">
        <w:rPr>
          <w:sz w:val="24"/>
          <w:szCs w:val="24"/>
        </w:rPr>
        <w:t xml:space="preserve">a estimular a </w:t>
      </w:r>
      <w:proofErr w:type="gramStart"/>
      <w:r w:rsidR="00FB08DE" w:rsidRPr="00A23997">
        <w:rPr>
          <w:sz w:val="24"/>
          <w:szCs w:val="24"/>
        </w:rPr>
        <w:t>implementação</w:t>
      </w:r>
      <w:proofErr w:type="gramEnd"/>
      <w:r w:rsidR="00FB08DE">
        <w:rPr>
          <w:sz w:val="24"/>
          <w:szCs w:val="24"/>
        </w:rPr>
        <w:t xml:space="preserve"> </w:t>
      </w:r>
      <w:r w:rsidR="00132D52">
        <w:rPr>
          <w:sz w:val="24"/>
          <w:szCs w:val="24"/>
        </w:rPr>
        <w:t>d</w:t>
      </w:r>
      <w:r w:rsidR="004229CA">
        <w:rPr>
          <w:sz w:val="24"/>
          <w:szCs w:val="24"/>
        </w:rPr>
        <w:t>o PNE</w:t>
      </w:r>
      <w:r>
        <w:rPr>
          <w:sz w:val="24"/>
          <w:szCs w:val="24"/>
        </w:rPr>
        <w:t xml:space="preserve">. </w:t>
      </w:r>
      <w:r w:rsidR="004229CA">
        <w:rPr>
          <w:sz w:val="24"/>
          <w:szCs w:val="24"/>
        </w:rPr>
        <w:t xml:space="preserve">Como resultado, foi criado </w:t>
      </w:r>
      <w:r>
        <w:rPr>
          <w:sz w:val="24"/>
          <w:szCs w:val="24"/>
        </w:rPr>
        <w:t xml:space="preserve">o Grupo de Trabalho </w:t>
      </w:r>
      <w:proofErr w:type="spellStart"/>
      <w:r>
        <w:rPr>
          <w:sz w:val="24"/>
          <w:szCs w:val="24"/>
        </w:rPr>
        <w:t>Atricon</w:t>
      </w:r>
      <w:proofErr w:type="spellEnd"/>
      <w:r>
        <w:rPr>
          <w:sz w:val="24"/>
          <w:szCs w:val="24"/>
        </w:rPr>
        <w:t>-IRB</w:t>
      </w:r>
      <w:r w:rsidR="00A024D5">
        <w:rPr>
          <w:sz w:val="24"/>
          <w:szCs w:val="24"/>
        </w:rPr>
        <w:t xml:space="preserve"> (GT)</w:t>
      </w:r>
      <w:r>
        <w:rPr>
          <w:sz w:val="24"/>
          <w:szCs w:val="24"/>
        </w:rPr>
        <w:t>,</w:t>
      </w:r>
      <w:r w:rsidRPr="00AC0AF4">
        <w:rPr>
          <w:rFonts w:asciiTheme="majorHAnsi" w:hAnsiTheme="majorHAnsi"/>
          <w:sz w:val="24"/>
          <w:szCs w:val="24"/>
        </w:rPr>
        <w:t xml:space="preserve"> </w:t>
      </w:r>
      <w:r w:rsidRPr="00AC0AF4">
        <w:rPr>
          <w:sz w:val="24"/>
          <w:szCs w:val="24"/>
        </w:rPr>
        <w:t xml:space="preserve">o qual </w:t>
      </w:r>
      <w:r w:rsidR="004229CA" w:rsidRPr="00AE6CCA">
        <w:rPr>
          <w:sz w:val="24"/>
          <w:szCs w:val="24"/>
        </w:rPr>
        <w:t>atuou</w:t>
      </w:r>
      <w:r w:rsidR="00FB08DE">
        <w:rPr>
          <w:sz w:val="24"/>
          <w:szCs w:val="24"/>
        </w:rPr>
        <w:t xml:space="preserve"> </w:t>
      </w:r>
      <w:r w:rsidR="004229CA">
        <w:rPr>
          <w:sz w:val="24"/>
          <w:szCs w:val="24"/>
        </w:rPr>
        <w:t>em prol da</w:t>
      </w:r>
      <w:r w:rsidRPr="00AC0AF4">
        <w:rPr>
          <w:sz w:val="24"/>
          <w:szCs w:val="24"/>
        </w:rPr>
        <w:t xml:space="preserve"> fiscalização e </w:t>
      </w:r>
      <w:r w:rsidR="00E33399">
        <w:rPr>
          <w:sz w:val="24"/>
          <w:szCs w:val="24"/>
        </w:rPr>
        <w:t>d</w:t>
      </w:r>
      <w:r w:rsidR="00E33399" w:rsidRPr="00AC0AF4">
        <w:rPr>
          <w:sz w:val="24"/>
          <w:szCs w:val="24"/>
        </w:rPr>
        <w:t xml:space="preserve">o </w:t>
      </w:r>
      <w:r w:rsidRPr="00AC0AF4">
        <w:rPr>
          <w:sz w:val="24"/>
          <w:szCs w:val="24"/>
        </w:rPr>
        <w:t>acompanhamento da execução dos planos de educação, além de debater e propor medidas para a análise da qualidade dos gastos na área</w:t>
      </w:r>
      <w:r>
        <w:rPr>
          <w:sz w:val="24"/>
          <w:szCs w:val="24"/>
        </w:rPr>
        <w:t>.</w:t>
      </w:r>
    </w:p>
    <w:p w:rsidR="00E33399" w:rsidRDefault="009D16F1" w:rsidP="006203C0">
      <w:pPr>
        <w:suppressAutoHyphens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Dentre as principais realizações do GT estão </w:t>
      </w:r>
      <w:r w:rsidRPr="00AC0AF4">
        <w:rPr>
          <w:sz w:val="24"/>
          <w:szCs w:val="24"/>
        </w:rPr>
        <w:t xml:space="preserve">o desenvolvimento </w:t>
      </w:r>
      <w:r w:rsidR="00E33399" w:rsidRPr="00AC0AF4">
        <w:rPr>
          <w:sz w:val="24"/>
          <w:szCs w:val="24"/>
        </w:rPr>
        <w:t>d</w:t>
      </w:r>
      <w:r w:rsidR="00E33399">
        <w:rPr>
          <w:sz w:val="24"/>
          <w:szCs w:val="24"/>
        </w:rPr>
        <w:t>o Sistema de Monitoramento dos Planos de Educação (TC educa) e</w:t>
      </w:r>
      <w:r>
        <w:rPr>
          <w:sz w:val="24"/>
          <w:szCs w:val="24"/>
        </w:rPr>
        <w:t xml:space="preserve"> </w:t>
      </w:r>
      <w:r w:rsidR="00B34A3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6203C0">
        <w:rPr>
          <w:sz w:val="24"/>
          <w:szCs w:val="24"/>
        </w:rPr>
        <w:t>estabelec</w:t>
      </w:r>
      <w:r w:rsidR="00B34A39">
        <w:rPr>
          <w:sz w:val="24"/>
          <w:szCs w:val="24"/>
        </w:rPr>
        <w:t>imento de</w:t>
      </w:r>
      <w:r w:rsidR="006203C0">
        <w:rPr>
          <w:sz w:val="24"/>
          <w:szCs w:val="24"/>
        </w:rPr>
        <w:t xml:space="preserve"> meios de</w:t>
      </w:r>
      <w:r w:rsidR="00E33399">
        <w:rPr>
          <w:sz w:val="24"/>
          <w:szCs w:val="24"/>
        </w:rPr>
        <w:t xml:space="preserve"> </w:t>
      </w:r>
      <w:r>
        <w:rPr>
          <w:sz w:val="24"/>
          <w:szCs w:val="24"/>
        </w:rPr>
        <w:t>validação dos dados do Sistema de Informações sobre Orçamentos Públicos em Educação (SIOPE)</w:t>
      </w:r>
      <w:r w:rsidR="00D64F30">
        <w:rPr>
          <w:sz w:val="24"/>
          <w:szCs w:val="24"/>
        </w:rPr>
        <w:t xml:space="preserve"> junto aos Tribunais de Contas brasileiros</w:t>
      </w:r>
      <w:r w:rsidR="00132D52">
        <w:rPr>
          <w:sz w:val="24"/>
          <w:szCs w:val="24"/>
        </w:rPr>
        <w:t>.</w:t>
      </w:r>
    </w:p>
    <w:p w:rsidR="000D3F76" w:rsidRDefault="00D32403" w:rsidP="007A37EF">
      <w:pPr>
        <w:suppressAutoHyphens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9173F6">
        <w:rPr>
          <w:sz w:val="24"/>
          <w:szCs w:val="24"/>
        </w:rPr>
        <w:t xml:space="preserve">TC educa </w:t>
      </w:r>
      <w:r w:rsidR="009D16F1" w:rsidRPr="00AC0AF4">
        <w:rPr>
          <w:sz w:val="24"/>
          <w:szCs w:val="24"/>
        </w:rPr>
        <w:t xml:space="preserve">foi concebido </w:t>
      </w:r>
      <w:r w:rsidR="00F70585">
        <w:rPr>
          <w:sz w:val="24"/>
          <w:szCs w:val="24"/>
        </w:rPr>
        <w:t>através de uma</w:t>
      </w:r>
      <w:r w:rsidR="009D16F1" w:rsidRPr="00AC0AF4">
        <w:rPr>
          <w:sz w:val="24"/>
          <w:szCs w:val="24"/>
        </w:rPr>
        <w:t xml:space="preserve"> parceria </w:t>
      </w:r>
      <w:r w:rsidR="00F70585">
        <w:rPr>
          <w:sz w:val="24"/>
          <w:szCs w:val="24"/>
        </w:rPr>
        <w:t>entre</w:t>
      </w:r>
      <w:r w:rsidR="00F70585" w:rsidRPr="00AC0AF4">
        <w:rPr>
          <w:sz w:val="24"/>
          <w:szCs w:val="24"/>
        </w:rPr>
        <w:t xml:space="preserve"> </w:t>
      </w:r>
      <w:r w:rsidR="009D16F1" w:rsidRPr="00AC0AF4">
        <w:rPr>
          <w:sz w:val="24"/>
          <w:szCs w:val="24"/>
        </w:rPr>
        <w:t>os Tribunais de Contas do Mato Grosso do Sul</w:t>
      </w:r>
      <w:r w:rsidR="00D64F30">
        <w:rPr>
          <w:sz w:val="24"/>
          <w:szCs w:val="24"/>
        </w:rPr>
        <w:t xml:space="preserve"> (TCE-MS)</w:t>
      </w:r>
      <w:r w:rsidR="00F70585">
        <w:rPr>
          <w:sz w:val="24"/>
          <w:szCs w:val="24"/>
        </w:rPr>
        <w:t>,</w:t>
      </w:r>
      <w:r w:rsidR="009D16F1" w:rsidRPr="00AC0AF4">
        <w:rPr>
          <w:sz w:val="24"/>
          <w:szCs w:val="24"/>
        </w:rPr>
        <w:t xml:space="preserve"> Minas Gerais</w:t>
      </w:r>
      <w:r w:rsidR="00D64F30">
        <w:rPr>
          <w:sz w:val="24"/>
          <w:szCs w:val="24"/>
        </w:rPr>
        <w:t xml:space="preserve"> (TCE-MG)</w:t>
      </w:r>
      <w:r w:rsidR="00F70585">
        <w:rPr>
          <w:sz w:val="24"/>
          <w:szCs w:val="24"/>
        </w:rPr>
        <w:t xml:space="preserve"> e</w:t>
      </w:r>
      <w:r w:rsidR="009D16F1" w:rsidRPr="00AC0AF4">
        <w:rPr>
          <w:sz w:val="24"/>
          <w:szCs w:val="24"/>
        </w:rPr>
        <w:t xml:space="preserve"> Rio Grande do Sul</w:t>
      </w:r>
      <w:r w:rsidR="00D64F30">
        <w:rPr>
          <w:sz w:val="24"/>
          <w:szCs w:val="24"/>
        </w:rPr>
        <w:t xml:space="preserve"> (TCE-RS)</w:t>
      </w:r>
      <w:r w:rsidR="00B34A39">
        <w:rPr>
          <w:sz w:val="24"/>
          <w:szCs w:val="24"/>
        </w:rPr>
        <w:t>, podendo ser acessado, desde 2017,</w:t>
      </w:r>
      <w:r w:rsidR="00C56A28">
        <w:rPr>
          <w:sz w:val="24"/>
          <w:szCs w:val="24"/>
        </w:rPr>
        <w:t xml:space="preserve"> no endereço </w:t>
      </w:r>
      <w:hyperlink r:id="rId13" w:history="1">
        <w:r w:rsidR="00C56A28" w:rsidRPr="00982574">
          <w:rPr>
            <w:rStyle w:val="Hyperlink"/>
            <w:sz w:val="24"/>
            <w:szCs w:val="24"/>
          </w:rPr>
          <w:t>https://pne.tce.mg.gov.br</w:t>
        </w:r>
      </w:hyperlink>
      <w:r w:rsidR="006203C0">
        <w:rPr>
          <w:sz w:val="24"/>
          <w:szCs w:val="24"/>
        </w:rPr>
        <w:t>.</w:t>
      </w:r>
      <w:r w:rsidR="009D16F1" w:rsidRPr="00AC0AF4">
        <w:rPr>
          <w:sz w:val="24"/>
          <w:szCs w:val="24"/>
        </w:rPr>
        <w:t xml:space="preserve"> </w:t>
      </w:r>
      <w:r w:rsidRPr="00E02062">
        <w:rPr>
          <w:sz w:val="24"/>
          <w:szCs w:val="24"/>
        </w:rPr>
        <w:t xml:space="preserve">O </w:t>
      </w:r>
      <w:r w:rsidR="009173F6">
        <w:rPr>
          <w:sz w:val="24"/>
          <w:szCs w:val="24"/>
        </w:rPr>
        <w:t>sistema</w:t>
      </w:r>
      <w:r w:rsidR="00C56A28">
        <w:rPr>
          <w:sz w:val="24"/>
          <w:szCs w:val="24"/>
        </w:rPr>
        <w:t xml:space="preserve"> </w:t>
      </w:r>
      <w:r w:rsidR="00C56A28" w:rsidRPr="00C56A28">
        <w:rPr>
          <w:sz w:val="24"/>
          <w:szCs w:val="24"/>
        </w:rPr>
        <w:t>cruza dados do Censo Escolar (</w:t>
      </w:r>
      <w:r w:rsidR="00B263F1">
        <w:rPr>
          <w:sz w:val="24"/>
          <w:szCs w:val="24"/>
        </w:rPr>
        <w:t xml:space="preserve">realizado pelo INEP/MEC, de </w:t>
      </w:r>
      <w:r w:rsidR="00C56A28" w:rsidRPr="00C56A28">
        <w:rPr>
          <w:sz w:val="24"/>
          <w:szCs w:val="24"/>
        </w:rPr>
        <w:t>2014</w:t>
      </w:r>
      <w:r w:rsidR="00C56A28">
        <w:rPr>
          <w:sz w:val="24"/>
          <w:szCs w:val="24"/>
        </w:rPr>
        <w:t xml:space="preserve"> a</w:t>
      </w:r>
      <w:r w:rsidR="00C56A28" w:rsidRPr="00C56A28">
        <w:rPr>
          <w:sz w:val="24"/>
          <w:szCs w:val="24"/>
        </w:rPr>
        <w:t xml:space="preserve"> 2017) com a estimativa populacional produzida pelo </w:t>
      </w:r>
      <w:r w:rsidR="002A22FF">
        <w:rPr>
          <w:sz w:val="24"/>
          <w:szCs w:val="24"/>
        </w:rPr>
        <w:t>Departamento de Informática do SUS (</w:t>
      </w:r>
      <w:r w:rsidR="00C56A28" w:rsidRPr="00C56A28">
        <w:rPr>
          <w:sz w:val="24"/>
          <w:szCs w:val="24"/>
        </w:rPr>
        <w:t>DATASUS</w:t>
      </w:r>
      <w:r w:rsidR="002A22FF">
        <w:rPr>
          <w:sz w:val="24"/>
          <w:szCs w:val="24"/>
        </w:rPr>
        <w:t>)</w:t>
      </w:r>
      <w:r w:rsidR="00C56A28" w:rsidRPr="00C56A28">
        <w:rPr>
          <w:sz w:val="24"/>
          <w:szCs w:val="24"/>
        </w:rPr>
        <w:t xml:space="preserve"> até 2012, a partir dos dados do IBGE/2010</w:t>
      </w:r>
      <w:r w:rsidR="00C56A28">
        <w:rPr>
          <w:sz w:val="24"/>
          <w:szCs w:val="24"/>
        </w:rPr>
        <w:t xml:space="preserve">, e </w:t>
      </w:r>
      <w:r w:rsidR="006203C0">
        <w:rPr>
          <w:sz w:val="24"/>
          <w:szCs w:val="24"/>
        </w:rPr>
        <w:t>apresenta</w:t>
      </w:r>
      <w:r w:rsidRPr="00E02062">
        <w:rPr>
          <w:sz w:val="24"/>
          <w:szCs w:val="24"/>
        </w:rPr>
        <w:t xml:space="preserve"> a situação</w:t>
      </w:r>
      <w:r w:rsidR="007A37EF">
        <w:rPr>
          <w:sz w:val="24"/>
          <w:szCs w:val="24"/>
        </w:rPr>
        <w:t xml:space="preserve"> atual e o histórico</w:t>
      </w:r>
      <w:r w:rsidR="00F70585">
        <w:rPr>
          <w:sz w:val="24"/>
          <w:szCs w:val="24"/>
        </w:rPr>
        <w:t xml:space="preserve"> das metas do PNE nos Estados e Municípios, permitindo a visualização de seus indicadores</w:t>
      </w:r>
      <w:r w:rsidR="007A37EF">
        <w:rPr>
          <w:sz w:val="24"/>
          <w:szCs w:val="24"/>
        </w:rPr>
        <w:t xml:space="preserve"> em termos de percentuais de atendimento</w:t>
      </w:r>
      <w:r w:rsidRPr="00E02062">
        <w:rPr>
          <w:sz w:val="24"/>
          <w:szCs w:val="24"/>
        </w:rPr>
        <w:t xml:space="preserve">. </w:t>
      </w:r>
      <w:r w:rsidR="007A37EF">
        <w:rPr>
          <w:sz w:val="24"/>
          <w:szCs w:val="24"/>
        </w:rPr>
        <w:t>Até o momento, a ferramenta</w:t>
      </w:r>
      <w:r w:rsidRPr="00E02062">
        <w:rPr>
          <w:sz w:val="24"/>
          <w:szCs w:val="24"/>
        </w:rPr>
        <w:t xml:space="preserve"> contempla </w:t>
      </w:r>
      <w:r w:rsidR="007A37EF">
        <w:rPr>
          <w:sz w:val="24"/>
          <w:szCs w:val="24"/>
        </w:rPr>
        <w:t>os dados</w:t>
      </w:r>
      <w:r w:rsidRPr="00E02062">
        <w:rPr>
          <w:sz w:val="24"/>
          <w:szCs w:val="24"/>
        </w:rPr>
        <w:t xml:space="preserve"> referentes às metas </w:t>
      </w:r>
      <w:proofErr w:type="gramStart"/>
      <w:r w:rsidRPr="00E02062">
        <w:rPr>
          <w:sz w:val="24"/>
          <w:szCs w:val="24"/>
        </w:rPr>
        <w:t>1</w:t>
      </w:r>
      <w:proofErr w:type="gramEnd"/>
      <w:r w:rsidRPr="00E02062">
        <w:rPr>
          <w:sz w:val="24"/>
          <w:szCs w:val="24"/>
        </w:rPr>
        <w:t xml:space="preserve"> e 3</w:t>
      </w:r>
      <w:r w:rsidR="007A37EF">
        <w:rPr>
          <w:sz w:val="24"/>
          <w:szCs w:val="24"/>
        </w:rPr>
        <w:t>,</w:t>
      </w:r>
      <w:r w:rsidRPr="00E02062">
        <w:rPr>
          <w:sz w:val="24"/>
          <w:szCs w:val="24"/>
        </w:rPr>
        <w:t xml:space="preserve"> consideradas as mais críticas </w:t>
      </w:r>
      <w:r w:rsidR="007A37EF">
        <w:rPr>
          <w:sz w:val="24"/>
          <w:szCs w:val="24"/>
        </w:rPr>
        <w:t>em termos de</w:t>
      </w:r>
      <w:r w:rsidRPr="00E02062">
        <w:rPr>
          <w:sz w:val="24"/>
          <w:szCs w:val="24"/>
        </w:rPr>
        <w:t xml:space="preserve"> educação básica</w:t>
      </w:r>
      <w:r w:rsidR="007A37EF">
        <w:rPr>
          <w:sz w:val="24"/>
          <w:szCs w:val="24"/>
        </w:rPr>
        <w:t xml:space="preserve"> – já que, como </w:t>
      </w:r>
      <w:r w:rsidR="00C56A28">
        <w:rPr>
          <w:sz w:val="24"/>
          <w:szCs w:val="24"/>
        </w:rPr>
        <w:t>já</w:t>
      </w:r>
      <w:r w:rsidR="007A37EF">
        <w:rPr>
          <w:sz w:val="24"/>
          <w:szCs w:val="24"/>
        </w:rPr>
        <w:t xml:space="preserve"> mencionado, não foram cumpridas no prazo determinado.</w:t>
      </w:r>
      <w:r w:rsidR="00C56A28">
        <w:rPr>
          <w:sz w:val="24"/>
          <w:szCs w:val="24"/>
        </w:rPr>
        <w:t xml:space="preserve"> As demais metas estão em fase de desenvolvimento</w:t>
      </w:r>
      <w:r w:rsidR="002A22FF">
        <w:rPr>
          <w:sz w:val="24"/>
          <w:szCs w:val="24"/>
        </w:rPr>
        <w:t>.</w:t>
      </w:r>
    </w:p>
    <w:p w:rsidR="000D3F76" w:rsidRDefault="000D3F76" w:rsidP="007A37EF">
      <w:pPr>
        <w:suppressAutoHyphens/>
        <w:spacing w:line="360" w:lineRule="auto"/>
        <w:ind w:firstLine="709"/>
        <w:rPr>
          <w:sz w:val="24"/>
          <w:szCs w:val="24"/>
        </w:rPr>
        <w:sectPr w:rsidR="000D3F76" w:rsidSect="000D3F76">
          <w:footerReference w:type="default" r:id="rId14"/>
          <w:pgSz w:w="11907" w:h="16840" w:code="9"/>
          <w:pgMar w:top="1701" w:right="1418" w:bottom="1135" w:left="1701" w:header="720" w:footer="720" w:gutter="0"/>
          <w:cols w:space="720"/>
          <w:docGrid w:linePitch="354"/>
        </w:sectPr>
      </w:pPr>
    </w:p>
    <w:p w:rsidR="002A22FF" w:rsidRDefault="00D64F30" w:rsidP="00834CAE">
      <w:pPr>
        <w:suppressAutoHyphens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="009173F6">
        <w:rPr>
          <w:sz w:val="24"/>
          <w:szCs w:val="24"/>
        </w:rPr>
        <w:t xml:space="preserve"> validação dos dados do SIOPE é resultado d</w:t>
      </w:r>
      <w:r>
        <w:rPr>
          <w:sz w:val="24"/>
          <w:szCs w:val="24"/>
        </w:rPr>
        <w:t>o Acordo de Cooperação Técnica</w:t>
      </w:r>
      <w:r w:rsidR="00795E78">
        <w:rPr>
          <w:sz w:val="24"/>
          <w:szCs w:val="24"/>
        </w:rPr>
        <w:br/>
      </w:r>
      <w:r>
        <w:rPr>
          <w:sz w:val="24"/>
          <w:szCs w:val="24"/>
        </w:rPr>
        <w:t>nº 02/2017,</w:t>
      </w:r>
      <w:r w:rsidR="009173F6">
        <w:rPr>
          <w:sz w:val="24"/>
          <w:szCs w:val="24"/>
        </w:rPr>
        <w:t xml:space="preserve"> firmado entre </w:t>
      </w:r>
      <w:proofErr w:type="spellStart"/>
      <w:r w:rsidR="009173F6">
        <w:rPr>
          <w:sz w:val="24"/>
          <w:szCs w:val="24"/>
        </w:rPr>
        <w:t>Atricon</w:t>
      </w:r>
      <w:proofErr w:type="spellEnd"/>
      <w:r w:rsidR="009173F6">
        <w:rPr>
          <w:sz w:val="24"/>
          <w:szCs w:val="24"/>
        </w:rPr>
        <w:t>, IRB e FNDE</w:t>
      </w:r>
      <w:r w:rsidR="00211B20">
        <w:rPr>
          <w:sz w:val="24"/>
          <w:szCs w:val="24"/>
        </w:rPr>
        <w:t>,</w:t>
      </w:r>
      <w:r w:rsidR="009173F6">
        <w:rPr>
          <w:sz w:val="24"/>
          <w:szCs w:val="24"/>
        </w:rPr>
        <w:t xml:space="preserve"> no final d</w:t>
      </w:r>
      <w:r>
        <w:rPr>
          <w:sz w:val="24"/>
          <w:szCs w:val="24"/>
        </w:rPr>
        <w:t>aquele ano</w:t>
      </w:r>
      <w:r w:rsidR="00211B20">
        <w:rPr>
          <w:sz w:val="24"/>
          <w:szCs w:val="24"/>
        </w:rPr>
        <w:t xml:space="preserve">, com a proposta de desenvolvimento de </w:t>
      </w:r>
      <w:proofErr w:type="gramStart"/>
      <w:r w:rsidR="00211B20">
        <w:rPr>
          <w:sz w:val="24"/>
          <w:szCs w:val="24"/>
        </w:rPr>
        <w:t xml:space="preserve">um </w:t>
      </w:r>
      <w:r w:rsidR="00211B20" w:rsidRPr="00EC6D3E">
        <w:rPr>
          <w:i/>
          <w:sz w:val="24"/>
          <w:szCs w:val="24"/>
        </w:rPr>
        <w:t>web</w:t>
      </w:r>
      <w:proofErr w:type="gramEnd"/>
      <w:r w:rsidR="007D35E7">
        <w:rPr>
          <w:i/>
          <w:sz w:val="24"/>
          <w:szCs w:val="24"/>
        </w:rPr>
        <w:t xml:space="preserve"> </w:t>
      </w:r>
      <w:proofErr w:type="spellStart"/>
      <w:r w:rsidR="00211B20" w:rsidRPr="00EC6D3E">
        <w:rPr>
          <w:i/>
          <w:sz w:val="24"/>
          <w:szCs w:val="24"/>
        </w:rPr>
        <w:t>service</w:t>
      </w:r>
      <w:proofErr w:type="spellEnd"/>
      <w:r w:rsidR="00211B20">
        <w:rPr>
          <w:sz w:val="24"/>
          <w:szCs w:val="24"/>
        </w:rPr>
        <w:t xml:space="preserve"> para automatizar a tarefa</w:t>
      </w:r>
      <w:r w:rsidR="0062457F">
        <w:rPr>
          <w:sz w:val="24"/>
          <w:szCs w:val="24"/>
        </w:rPr>
        <w:t xml:space="preserve"> de comparação </w:t>
      </w:r>
      <w:r w:rsidR="002A22FF">
        <w:rPr>
          <w:sz w:val="24"/>
          <w:szCs w:val="24"/>
        </w:rPr>
        <w:t>de cifras da educação</w:t>
      </w:r>
      <w:r w:rsidR="0062457F">
        <w:rPr>
          <w:sz w:val="24"/>
          <w:szCs w:val="24"/>
        </w:rPr>
        <w:t xml:space="preserve"> informad</w:t>
      </w:r>
      <w:r w:rsidR="002A22FF">
        <w:rPr>
          <w:sz w:val="24"/>
          <w:szCs w:val="24"/>
        </w:rPr>
        <w:t>a</w:t>
      </w:r>
      <w:r w:rsidR="0062457F">
        <w:rPr>
          <w:sz w:val="24"/>
          <w:szCs w:val="24"/>
        </w:rPr>
        <w:t>s pelos entes estatais ao</w:t>
      </w:r>
      <w:r w:rsidR="002A22FF">
        <w:rPr>
          <w:sz w:val="24"/>
          <w:szCs w:val="24"/>
        </w:rPr>
        <w:t xml:space="preserve"> S</w:t>
      </w:r>
      <w:r w:rsidR="00C81C32">
        <w:rPr>
          <w:sz w:val="24"/>
          <w:szCs w:val="24"/>
        </w:rPr>
        <w:t>istema</w:t>
      </w:r>
      <w:r w:rsidR="002A22FF">
        <w:rPr>
          <w:sz w:val="24"/>
          <w:szCs w:val="24"/>
        </w:rPr>
        <w:t xml:space="preserve"> com aquelas transmitidas aos </w:t>
      </w:r>
      <w:proofErr w:type="spellStart"/>
      <w:r w:rsidR="002A22FF">
        <w:rPr>
          <w:sz w:val="24"/>
          <w:szCs w:val="24"/>
        </w:rPr>
        <w:t>TCEs</w:t>
      </w:r>
      <w:proofErr w:type="spellEnd"/>
      <w:r w:rsidR="009173F6" w:rsidRPr="00AC0AF4">
        <w:rPr>
          <w:sz w:val="24"/>
          <w:szCs w:val="24"/>
        </w:rPr>
        <w:t>.</w:t>
      </w:r>
      <w:r w:rsidR="00C81C32">
        <w:rPr>
          <w:sz w:val="24"/>
          <w:szCs w:val="24"/>
        </w:rPr>
        <w:t xml:space="preserve"> O TCE-RS foi um dos primeiros Tribunais a aderir ao Acordo, e já está validando, através </w:t>
      </w:r>
      <w:proofErr w:type="gramStart"/>
      <w:r w:rsidR="00C81C32">
        <w:rPr>
          <w:sz w:val="24"/>
          <w:szCs w:val="24"/>
        </w:rPr>
        <w:t xml:space="preserve">do </w:t>
      </w:r>
      <w:r w:rsidR="00C81C32" w:rsidRPr="001C54C7">
        <w:rPr>
          <w:i/>
          <w:sz w:val="24"/>
          <w:szCs w:val="24"/>
        </w:rPr>
        <w:t>web</w:t>
      </w:r>
      <w:proofErr w:type="gramEnd"/>
      <w:r w:rsidR="00C81C32" w:rsidRPr="001C54C7">
        <w:rPr>
          <w:i/>
          <w:sz w:val="24"/>
          <w:szCs w:val="24"/>
        </w:rPr>
        <w:t xml:space="preserve"> </w:t>
      </w:r>
      <w:proofErr w:type="spellStart"/>
      <w:r w:rsidR="00C81C32">
        <w:rPr>
          <w:i/>
          <w:sz w:val="24"/>
          <w:szCs w:val="24"/>
        </w:rPr>
        <w:t>service</w:t>
      </w:r>
      <w:proofErr w:type="spellEnd"/>
      <w:r w:rsidR="00C81C32">
        <w:rPr>
          <w:sz w:val="24"/>
          <w:szCs w:val="24"/>
        </w:rPr>
        <w:t>, receitas e despesas em educação declaradas pelos Municípios gaúchos.</w:t>
      </w:r>
    </w:p>
    <w:p w:rsidR="009D16F1" w:rsidRDefault="009173F6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9D16F1">
        <w:rPr>
          <w:sz w:val="24"/>
          <w:szCs w:val="24"/>
        </w:rPr>
        <w:t>SIOPE</w:t>
      </w:r>
      <w:r w:rsidR="00BB5CC5">
        <w:rPr>
          <w:sz w:val="24"/>
          <w:szCs w:val="24"/>
        </w:rPr>
        <w:t xml:space="preserve"> é um mecanismo fundamental em prol da transparência e do controle social dos recursos públicos aplicados na educação.</w:t>
      </w:r>
      <w:r w:rsidR="009D16F1">
        <w:rPr>
          <w:sz w:val="24"/>
          <w:szCs w:val="24"/>
        </w:rPr>
        <w:t xml:space="preserve"> Operacionalizado pelo FNDE</w:t>
      </w:r>
      <w:r w:rsidR="00BB5CC5">
        <w:rPr>
          <w:sz w:val="24"/>
          <w:szCs w:val="24"/>
        </w:rPr>
        <w:t xml:space="preserve"> e disponível em seu website (</w:t>
      </w:r>
      <w:hyperlink r:id="rId15" w:history="1">
        <w:r w:rsidR="00BB5CC5" w:rsidRPr="00982574">
          <w:rPr>
            <w:rStyle w:val="Hyperlink"/>
            <w:sz w:val="24"/>
            <w:szCs w:val="24"/>
          </w:rPr>
          <w:t>http://www.fnde.gov.br</w:t>
        </w:r>
      </w:hyperlink>
      <w:r w:rsidR="00BB5CC5">
        <w:rPr>
          <w:sz w:val="24"/>
          <w:szCs w:val="24"/>
        </w:rPr>
        <w:t>)</w:t>
      </w:r>
      <w:r w:rsidR="009D16F1">
        <w:rPr>
          <w:sz w:val="24"/>
          <w:szCs w:val="24"/>
        </w:rPr>
        <w:t>, tem por intuito acompanhar os investimentos vinculados ao ensino,</w:t>
      </w:r>
      <w:r w:rsidR="00BB5CC5">
        <w:rPr>
          <w:sz w:val="24"/>
          <w:szCs w:val="24"/>
        </w:rPr>
        <w:t xml:space="preserve"> coletando, processando e disseminando informações referentes aos orçamentos da educação da União, Estados, Distrito Federal e Municípios.</w:t>
      </w:r>
      <w:r w:rsidR="009D16F1">
        <w:rPr>
          <w:sz w:val="24"/>
          <w:szCs w:val="24"/>
        </w:rPr>
        <w:t xml:space="preserve"> </w:t>
      </w:r>
      <w:r w:rsidR="00BB5CC5">
        <w:rPr>
          <w:sz w:val="24"/>
          <w:szCs w:val="24"/>
        </w:rPr>
        <w:t>A</w:t>
      </w:r>
      <w:r w:rsidR="00D64F30">
        <w:rPr>
          <w:sz w:val="24"/>
          <w:szCs w:val="24"/>
        </w:rPr>
        <w:t>presenta, entre outr</w:t>
      </w:r>
      <w:r w:rsidRPr="0097621F">
        <w:rPr>
          <w:sz w:val="24"/>
          <w:szCs w:val="24"/>
        </w:rPr>
        <w:t>os</w:t>
      </w:r>
      <w:r w:rsidR="00D64F30">
        <w:rPr>
          <w:sz w:val="24"/>
          <w:szCs w:val="24"/>
        </w:rPr>
        <w:t>,</w:t>
      </w:r>
      <w:r w:rsidRPr="0097621F">
        <w:rPr>
          <w:sz w:val="24"/>
          <w:szCs w:val="24"/>
        </w:rPr>
        <w:t xml:space="preserve"> números sobre repetência, evasão e gastos por aluno, além de indicadores legais e financeiros.</w:t>
      </w:r>
    </w:p>
    <w:p w:rsidR="00C86411" w:rsidRDefault="00C86411" w:rsidP="00C86411">
      <w:pPr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 presente trabalho objetiva traçar um breve panorama da </w:t>
      </w:r>
      <w:r w:rsidR="00E96852">
        <w:rPr>
          <w:sz w:val="24"/>
          <w:szCs w:val="24"/>
        </w:rPr>
        <w:t>e</w:t>
      </w:r>
      <w:r>
        <w:rPr>
          <w:sz w:val="24"/>
          <w:szCs w:val="24"/>
        </w:rPr>
        <w:t xml:space="preserve">ducação </w:t>
      </w:r>
      <w:r w:rsidR="00E96852">
        <w:rPr>
          <w:sz w:val="24"/>
          <w:szCs w:val="24"/>
        </w:rPr>
        <w:t>i</w:t>
      </w:r>
      <w:r>
        <w:rPr>
          <w:sz w:val="24"/>
          <w:szCs w:val="24"/>
        </w:rPr>
        <w:t xml:space="preserve">nfantil e dos ensinos fundamental e médio nesses recém-completados 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anos de existência do Plano Nacional de Educação. Os resultados apresentados a seguir </w:t>
      </w:r>
      <w:r w:rsidR="00FB08DE" w:rsidRPr="00AE6CCA">
        <w:rPr>
          <w:sz w:val="24"/>
          <w:szCs w:val="24"/>
        </w:rPr>
        <w:t>contemplam o</w:t>
      </w:r>
      <w:r>
        <w:rPr>
          <w:sz w:val="24"/>
          <w:szCs w:val="24"/>
        </w:rPr>
        <w:t xml:space="preserve"> cruzamento de dados de infraestrutura das escolas da rede pública, extraídos do Censo Escolar (INEP/MEC), com informações sobre orçamento público extraídos do SIOPE e da base de dados do TCE-RS (gastos com Manutenção e Desenvolvimento do Ensino), além de estatísticas acerca</w:t>
      </w:r>
      <w:r w:rsidR="00E96852">
        <w:rPr>
          <w:sz w:val="24"/>
          <w:szCs w:val="24"/>
        </w:rPr>
        <w:t xml:space="preserve"> da</w:t>
      </w:r>
      <w:r>
        <w:rPr>
          <w:sz w:val="24"/>
          <w:szCs w:val="24"/>
        </w:rPr>
        <w:t xml:space="preserve"> oferta de vagas extraídas do </w:t>
      </w:r>
      <w:r w:rsidRPr="00EC6D3E">
        <w:rPr>
          <w:sz w:val="24"/>
          <w:szCs w:val="24"/>
        </w:rPr>
        <w:t>software</w:t>
      </w:r>
      <w:r>
        <w:rPr>
          <w:sz w:val="24"/>
          <w:szCs w:val="24"/>
        </w:rPr>
        <w:t xml:space="preserve"> TC educa (estimativa populacional do Censo Demográfico IBGE/</w:t>
      </w:r>
      <w:proofErr w:type="gramStart"/>
      <w:r>
        <w:rPr>
          <w:sz w:val="24"/>
          <w:szCs w:val="24"/>
        </w:rPr>
        <w:t>2010 realizada pelo DATASUS em 2012 e dados de matrícula do Censo Escolar 2017</w:t>
      </w:r>
      <w:proofErr w:type="gramEnd"/>
      <w:r>
        <w:rPr>
          <w:sz w:val="24"/>
          <w:szCs w:val="24"/>
        </w:rPr>
        <w:t>).</w:t>
      </w:r>
    </w:p>
    <w:p w:rsidR="009108C9" w:rsidRDefault="00C86411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Primeiramente, analisa-se de forma minuciosa a </w:t>
      </w:r>
      <w:r w:rsidR="00E96852">
        <w:rPr>
          <w:sz w:val="24"/>
          <w:szCs w:val="24"/>
        </w:rPr>
        <w:t>e</w:t>
      </w:r>
      <w:r>
        <w:rPr>
          <w:sz w:val="24"/>
          <w:szCs w:val="24"/>
        </w:rPr>
        <w:t xml:space="preserve">ducação </w:t>
      </w:r>
      <w:r w:rsidR="00E96852">
        <w:rPr>
          <w:sz w:val="24"/>
          <w:szCs w:val="24"/>
        </w:rPr>
        <w:t>i</w:t>
      </w:r>
      <w:r>
        <w:rPr>
          <w:sz w:val="24"/>
          <w:szCs w:val="24"/>
        </w:rPr>
        <w:t xml:space="preserve">nfantil, sob os aspectos de infraestrutura das escolas da rede municipal, investimento por aluno e atendimento à meta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do PNE. Quanto ao </w:t>
      </w:r>
      <w:r w:rsidR="00E96852">
        <w:rPr>
          <w:sz w:val="24"/>
          <w:szCs w:val="24"/>
        </w:rPr>
        <w:t>e</w:t>
      </w:r>
      <w:r>
        <w:rPr>
          <w:sz w:val="24"/>
          <w:szCs w:val="24"/>
        </w:rPr>
        <w:t xml:space="preserve">nsino </w:t>
      </w:r>
      <w:r w:rsidR="00E96852">
        <w:rPr>
          <w:sz w:val="24"/>
          <w:szCs w:val="24"/>
        </w:rPr>
        <w:t>f</w:t>
      </w:r>
      <w:r>
        <w:rPr>
          <w:sz w:val="24"/>
          <w:szCs w:val="24"/>
        </w:rPr>
        <w:t xml:space="preserve">undamental, é traçado um perfil quanto à infraestrutura das escolas da rede municipal, investimento por aluno e desempenho no IDEB. </w:t>
      </w:r>
    </w:p>
    <w:p w:rsidR="00287047" w:rsidRPr="00AE6CCA" w:rsidRDefault="009108C9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 w:rsidRPr="00AE6CCA">
        <w:rPr>
          <w:sz w:val="24"/>
          <w:szCs w:val="24"/>
        </w:rPr>
        <w:t>A escolha de a</w:t>
      </w:r>
      <w:r w:rsidR="008E3539">
        <w:rPr>
          <w:sz w:val="24"/>
          <w:szCs w:val="24"/>
        </w:rPr>
        <w:t>presentar os dados escolares apenas d</w:t>
      </w:r>
      <w:r w:rsidRPr="00AE6CCA">
        <w:rPr>
          <w:sz w:val="24"/>
          <w:szCs w:val="24"/>
        </w:rPr>
        <w:t xml:space="preserve">a rede municipal, para a educação infantil e ensino fundamental, decorre </w:t>
      </w:r>
      <w:r w:rsidR="00C356E5" w:rsidRPr="00AE6CCA">
        <w:rPr>
          <w:sz w:val="24"/>
          <w:szCs w:val="24"/>
        </w:rPr>
        <w:t xml:space="preserve">do </w:t>
      </w:r>
      <w:proofErr w:type="gramStart"/>
      <w:r w:rsidR="00C356E5" w:rsidRPr="00AE6CCA">
        <w:rPr>
          <w:sz w:val="24"/>
          <w:szCs w:val="24"/>
        </w:rPr>
        <w:t>interesse em cotejar as informações de infraestrutura das escolas</w:t>
      </w:r>
      <w:r w:rsidR="00287047" w:rsidRPr="00AE6CCA">
        <w:rPr>
          <w:sz w:val="24"/>
          <w:szCs w:val="24"/>
        </w:rPr>
        <w:t>, extraídas do Censo Escolar 2017,</w:t>
      </w:r>
      <w:r w:rsidR="00C356E5" w:rsidRPr="00AE6CCA">
        <w:rPr>
          <w:sz w:val="24"/>
          <w:szCs w:val="24"/>
        </w:rPr>
        <w:t xml:space="preserve"> com as de investimento</w:t>
      </w:r>
      <w:proofErr w:type="gramEnd"/>
      <w:r w:rsidR="00C356E5" w:rsidRPr="00AE6CCA">
        <w:rPr>
          <w:sz w:val="24"/>
          <w:szCs w:val="24"/>
        </w:rPr>
        <w:t xml:space="preserve"> por aluno, </w:t>
      </w:r>
      <w:r w:rsidR="00287047" w:rsidRPr="00AE6CCA">
        <w:rPr>
          <w:sz w:val="24"/>
          <w:szCs w:val="24"/>
        </w:rPr>
        <w:t>cujos dados estão disponíveis no</w:t>
      </w:r>
      <w:r w:rsidR="00C356E5" w:rsidRPr="00AE6CCA">
        <w:rPr>
          <w:sz w:val="24"/>
          <w:szCs w:val="24"/>
        </w:rPr>
        <w:t xml:space="preserve"> SIOPE </w:t>
      </w:r>
      <w:r w:rsidR="00AE668C">
        <w:rPr>
          <w:sz w:val="24"/>
          <w:szCs w:val="24"/>
        </w:rPr>
        <w:t>apenas para os Municípios.</w:t>
      </w:r>
      <w:r w:rsidR="00287047" w:rsidRPr="00AE6CCA">
        <w:rPr>
          <w:sz w:val="24"/>
          <w:szCs w:val="24"/>
        </w:rPr>
        <w:t xml:space="preserve"> Ademais, a rede municipal atende 66% do</w:t>
      </w:r>
      <w:r w:rsidR="00142BA4">
        <w:rPr>
          <w:sz w:val="24"/>
          <w:szCs w:val="24"/>
        </w:rPr>
        <w:t xml:space="preserve"> total de</w:t>
      </w:r>
      <w:r w:rsidR="00287047" w:rsidRPr="00AE6CCA">
        <w:rPr>
          <w:sz w:val="24"/>
          <w:szCs w:val="24"/>
        </w:rPr>
        <w:t xml:space="preserve"> alunos de 0 a 5 anos e 49% daqueles de 6 a 14 anos</w:t>
      </w:r>
      <w:r w:rsidR="007347C4">
        <w:rPr>
          <w:sz w:val="24"/>
          <w:szCs w:val="24"/>
        </w:rPr>
        <w:t xml:space="preserve"> </w:t>
      </w:r>
      <w:r w:rsidR="007347C4">
        <w:rPr>
          <w:sz w:val="24"/>
          <w:szCs w:val="24"/>
        </w:rPr>
        <w:lastRenderedPageBreak/>
        <w:t>(dados referentes ao Censo Escolar 2017)</w:t>
      </w:r>
      <w:r w:rsidR="00287047" w:rsidRPr="00AE6CCA">
        <w:rPr>
          <w:sz w:val="24"/>
          <w:szCs w:val="24"/>
        </w:rPr>
        <w:t xml:space="preserve">, de forma que </w:t>
      </w:r>
      <w:r w:rsidR="00741A41">
        <w:rPr>
          <w:sz w:val="24"/>
          <w:szCs w:val="24"/>
        </w:rPr>
        <w:t>restringir os dados à</w:t>
      </w:r>
      <w:r w:rsidR="00287047" w:rsidRPr="00AE6CCA">
        <w:rPr>
          <w:sz w:val="24"/>
          <w:szCs w:val="24"/>
        </w:rPr>
        <w:t xml:space="preserve"> esfera municipal, para </w:t>
      </w:r>
      <w:r w:rsidR="008E3539">
        <w:rPr>
          <w:sz w:val="24"/>
          <w:szCs w:val="24"/>
        </w:rPr>
        <w:t>a</w:t>
      </w:r>
      <w:r w:rsidR="00287047" w:rsidRPr="00AE6CCA">
        <w:rPr>
          <w:sz w:val="24"/>
          <w:szCs w:val="24"/>
        </w:rPr>
        <w:t xml:space="preserve"> educação infantil e ensino fundamental, </w:t>
      </w:r>
      <w:r w:rsidR="008E3539">
        <w:rPr>
          <w:sz w:val="24"/>
          <w:szCs w:val="24"/>
        </w:rPr>
        <w:t>não impede</w:t>
      </w:r>
      <w:r w:rsidR="000B2B0F" w:rsidRPr="00AE6CCA">
        <w:rPr>
          <w:sz w:val="24"/>
          <w:szCs w:val="24"/>
        </w:rPr>
        <w:t xml:space="preserve"> uma análise representativa do perfil dessas etapas de ensino.</w:t>
      </w:r>
      <w:r w:rsidR="00287047" w:rsidRPr="00AE6CCA">
        <w:rPr>
          <w:sz w:val="24"/>
          <w:szCs w:val="24"/>
        </w:rPr>
        <w:t xml:space="preserve"> </w:t>
      </w:r>
    </w:p>
    <w:p w:rsidR="009D16F1" w:rsidRDefault="00C86411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Por fim, em relação ao </w:t>
      </w:r>
      <w:r w:rsidR="00E96852">
        <w:rPr>
          <w:sz w:val="24"/>
          <w:szCs w:val="24"/>
        </w:rPr>
        <w:t>e</w:t>
      </w:r>
      <w:r>
        <w:rPr>
          <w:sz w:val="24"/>
          <w:szCs w:val="24"/>
        </w:rPr>
        <w:t xml:space="preserve">nsino </w:t>
      </w:r>
      <w:r w:rsidR="00E96852">
        <w:rPr>
          <w:sz w:val="24"/>
          <w:szCs w:val="24"/>
        </w:rPr>
        <w:t>m</w:t>
      </w:r>
      <w:r>
        <w:rPr>
          <w:sz w:val="24"/>
          <w:szCs w:val="24"/>
        </w:rPr>
        <w:t xml:space="preserve">édio, </w:t>
      </w:r>
      <w:r w:rsidR="00E96852">
        <w:rPr>
          <w:sz w:val="24"/>
          <w:szCs w:val="24"/>
        </w:rPr>
        <w:t>realiza-se</w:t>
      </w:r>
      <w:r>
        <w:rPr>
          <w:sz w:val="24"/>
          <w:szCs w:val="24"/>
        </w:rPr>
        <w:t xml:space="preserve"> um apanhado quanto à infraestrutura das escolas da rede </w:t>
      </w:r>
      <w:r w:rsidR="00014260">
        <w:rPr>
          <w:sz w:val="24"/>
          <w:szCs w:val="24"/>
        </w:rPr>
        <w:t xml:space="preserve">estadual </w:t>
      </w:r>
      <w:r>
        <w:rPr>
          <w:sz w:val="24"/>
          <w:szCs w:val="24"/>
        </w:rPr>
        <w:t xml:space="preserve">e </w:t>
      </w:r>
      <w:r w:rsidR="008E3539">
        <w:rPr>
          <w:sz w:val="24"/>
          <w:szCs w:val="24"/>
        </w:rPr>
        <w:t>quanto</w:t>
      </w:r>
      <w:r>
        <w:rPr>
          <w:sz w:val="24"/>
          <w:szCs w:val="24"/>
        </w:rPr>
        <w:t xml:space="preserve"> ao atendimento à meta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do PNE. </w:t>
      </w:r>
      <w:r w:rsidR="00AE668C">
        <w:rPr>
          <w:sz w:val="24"/>
          <w:szCs w:val="24"/>
        </w:rPr>
        <w:t>Ou seja</w:t>
      </w:r>
      <w:r w:rsidR="00016E65" w:rsidRPr="00142BA4">
        <w:rPr>
          <w:sz w:val="24"/>
          <w:szCs w:val="24"/>
        </w:rPr>
        <w:t xml:space="preserve">, para essa etapa de ensino, optou-se por </w:t>
      </w:r>
      <w:r w:rsidR="008E3539">
        <w:rPr>
          <w:sz w:val="24"/>
          <w:szCs w:val="24"/>
        </w:rPr>
        <w:t>restringir</w:t>
      </w:r>
      <w:r w:rsidR="00016E65" w:rsidRPr="00142BA4">
        <w:rPr>
          <w:sz w:val="24"/>
          <w:szCs w:val="24"/>
        </w:rPr>
        <w:t xml:space="preserve"> </w:t>
      </w:r>
      <w:r w:rsidR="008E3539">
        <w:rPr>
          <w:sz w:val="24"/>
          <w:szCs w:val="24"/>
        </w:rPr>
        <w:t>a análise às</w:t>
      </w:r>
      <w:r w:rsidR="00016E65" w:rsidRPr="00142BA4">
        <w:rPr>
          <w:sz w:val="24"/>
          <w:szCs w:val="24"/>
        </w:rPr>
        <w:t xml:space="preserve"> escolas da rede estadual, por ser a esfera que concentra grande parte (71% em 2017) dos alunos de 15 a 17 anos. No entanto,</w:t>
      </w:r>
      <w:r w:rsidR="00016E65">
        <w:rPr>
          <w:sz w:val="24"/>
          <w:szCs w:val="24"/>
        </w:rPr>
        <w:t xml:space="preserve"> como </w:t>
      </w:r>
      <w:r>
        <w:rPr>
          <w:sz w:val="24"/>
          <w:szCs w:val="24"/>
        </w:rPr>
        <w:t>o Estado do RS não informa os valores aplicados em educação ao SIOPE, ficou inviabilizada qualquer descrição quanto aos investimentos feitos por aluno.</w:t>
      </w:r>
      <w:r w:rsidR="000B2B0F">
        <w:rPr>
          <w:sz w:val="24"/>
          <w:szCs w:val="24"/>
        </w:rPr>
        <w:t xml:space="preserve"> </w:t>
      </w:r>
    </w:p>
    <w:p w:rsidR="009D16F1" w:rsidRPr="004C683F" w:rsidRDefault="009D16F1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Além da análise geral </w:t>
      </w:r>
      <w:r w:rsidR="003E4293">
        <w:rPr>
          <w:sz w:val="24"/>
          <w:szCs w:val="24"/>
        </w:rPr>
        <w:t>no RS como um todo</w:t>
      </w:r>
      <w:r>
        <w:rPr>
          <w:sz w:val="24"/>
          <w:szCs w:val="24"/>
        </w:rPr>
        <w:t xml:space="preserve">, verificou-se também o desempenho dos Municípios agregados </w:t>
      </w:r>
      <w:r w:rsidR="00B62042">
        <w:rPr>
          <w:sz w:val="24"/>
          <w:szCs w:val="24"/>
        </w:rPr>
        <w:t xml:space="preserve">em suas respectivas </w:t>
      </w:r>
      <w:r>
        <w:rPr>
          <w:sz w:val="24"/>
          <w:szCs w:val="24"/>
        </w:rPr>
        <w:t>mesorregiões</w:t>
      </w:r>
      <w:r w:rsidR="00B62042">
        <w:rPr>
          <w:sz w:val="24"/>
          <w:szCs w:val="24"/>
        </w:rPr>
        <w:t>, definidas pelo</w:t>
      </w:r>
      <w:r w:rsidR="003E4293">
        <w:rPr>
          <w:sz w:val="24"/>
          <w:szCs w:val="24"/>
        </w:rPr>
        <w:t xml:space="preserve"> IBGE</w:t>
      </w:r>
      <w:r>
        <w:rPr>
          <w:sz w:val="24"/>
          <w:szCs w:val="24"/>
        </w:rPr>
        <w:t>:</w:t>
      </w:r>
      <w:r w:rsidR="00B62042">
        <w:rPr>
          <w:sz w:val="24"/>
          <w:szCs w:val="24"/>
        </w:rPr>
        <w:br/>
      </w:r>
      <w:r>
        <w:rPr>
          <w:sz w:val="24"/>
          <w:szCs w:val="24"/>
        </w:rPr>
        <w:t>1) Centro Ocidental</w:t>
      </w:r>
      <w:r w:rsidR="00006C8B">
        <w:rPr>
          <w:sz w:val="24"/>
          <w:szCs w:val="24"/>
        </w:rPr>
        <w:t xml:space="preserve"> Rio-grandense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>) Centro Oriental</w:t>
      </w:r>
      <w:r w:rsidR="00006C8B">
        <w:rPr>
          <w:sz w:val="24"/>
          <w:szCs w:val="24"/>
        </w:rPr>
        <w:t xml:space="preserve"> Rio-grandense</w:t>
      </w:r>
      <w:r>
        <w:rPr>
          <w:sz w:val="24"/>
          <w:szCs w:val="24"/>
        </w:rPr>
        <w:t>; 3) Metropolitana de Porto Alegre; 4) Nordeste</w:t>
      </w:r>
      <w:r w:rsidR="00006C8B">
        <w:rPr>
          <w:sz w:val="24"/>
          <w:szCs w:val="24"/>
        </w:rPr>
        <w:t xml:space="preserve"> Rio-grandense</w:t>
      </w:r>
      <w:r>
        <w:rPr>
          <w:sz w:val="24"/>
          <w:szCs w:val="24"/>
        </w:rPr>
        <w:t>; 5) Noroeste</w:t>
      </w:r>
      <w:r w:rsidR="00006C8B">
        <w:rPr>
          <w:sz w:val="24"/>
          <w:szCs w:val="24"/>
        </w:rPr>
        <w:t xml:space="preserve"> Rio-grandense</w:t>
      </w:r>
      <w:r>
        <w:rPr>
          <w:sz w:val="24"/>
          <w:szCs w:val="24"/>
        </w:rPr>
        <w:t>; 6) Sudeste</w:t>
      </w:r>
      <w:r w:rsidR="00006C8B">
        <w:rPr>
          <w:sz w:val="24"/>
          <w:szCs w:val="24"/>
        </w:rPr>
        <w:t xml:space="preserve"> Rio-grandense</w:t>
      </w:r>
      <w:r>
        <w:rPr>
          <w:sz w:val="24"/>
          <w:szCs w:val="24"/>
        </w:rPr>
        <w:t>; e 7) Sudoeste</w:t>
      </w:r>
      <w:r w:rsidR="00006C8B">
        <w:rPr>
          <w:sz w:val="24"/>
          <w:szCs w:val="24"/>
        </w:rPr>
        <w:t xml:space="preserve"> Rio-grandense</w:t>
      </w:r>
      <w:r>
        <w:rPr>
          <w:sz w:val="24"/>
          <w:szCs w:val="24"/>
        </w:rPr>
        <w:t>.</w:t>
      </w:r>
    </w:p>
    <w:p w:rsidR="009D16F1" w:rsidRDefault="009D16F1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 w:rsidRPr="00D87238">
        <w:rPr>
          <w:noProof/>
          <w:sz w:val="24"/>
          <w:szCs w:val="24"/>
        </w:rPr>
        <w:drawing>
          <wp:inline distT="0" distB="0" distL="0" distR="0" wp14:anchorId="35855892" wp14:editId="57A3AAC9">
            <wp:extent cx="3467584" cy="3372321"/>
            <wp:effectExtent l="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6F1" w:rsidRDefault="009D16F1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</w:p>
    <w:p w:rsidR="009D16F1" w:rsidRDefault="009D16F1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Ressalve-se que as </w:t>
      </w:r>
      <w:r w:rsidRPr="0041020E">
        <w:rPr>
          <w:sz w:val="24"/>
          <w:szCs w:val="24"/>
        </w:rPr>
        <w:t xml:space="preserve">informações </w:t>
      </w:r>
      <w:r>
        <w:rPr>
          <w:sz w:val="24"/>
          <w:szCs w:val="24"/>
        </w:rPr>
        <w:t xml:space="preserve">aqui contidas </w:t>
      </w:r>
      <w:r w:rsidRPr="0041020E">
        <w:rPr>
          <w:sz w:val="24"/>
          <w:szCs w:val="24"/>
        </w:rPr>
        <w:t>não foram objeto de procedimentos de auditoria</w:t>
      </w:r>
      <w:r>
        <w:rPr>
          <w:sz w:val="24"/>
          <w:szCs w:val="24"/>
        </w:rPr>
        <w:t>.</w:t>
      </w:r>
      <w:r w:rsidRPr="0041020E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41020E">
        <w:rPr>
          <w:sz w:val="24"/>
          <w:szCs w:val="24"/>
        </w:rPr>
        <w:t>endo assim, não serão emitidas opiniões técnicas conclusivas</w:t>
      </w:r>
      <w:r>
        <w:rPr>
          <w:sz w:val="24"/>
          <w:szCs w:val="24"/>
        </w:rPr>
        <w:t xml:space="preserve">, tratando-se de </w:t>
      </w:r>
      <w:r>
        <w:rPr>
          <w:sz w:val="24"/>
          <w:szCs w:val="24"/>
        </w:rPr>
        <w:lastRenderedPageBreak/>
        <w:t>uma abordagem metodológica quantitativa, cujo objetivo é a detecção de tendências e o levantamento de situações de risco.</w:t>
      </w:r>
    </w:p>
    <w:p w:rsidR="000E275F" w:rsidRPr="008C6AE1" w:rsidRDefault="009D16F1" w:rsidP="00EC6D3E">
      <w:pPr>
        <w:suppressAutoHyphens/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Os resultados </w:t>
      </w:r>
      <w:r w:rsidR="00F66D3D">
        <w:rPr>
          <w:sz w:val="24"/>
          <w:szCs w:val="24"/>
        </w:rPr>
        <w:t>obtidos</w:t>
      </w:r>
      <w:r>
        <w:rPr>
          <w:sz w:val="24"/>
          <w:szCs w:val="24"/>
        </w:rPr>
        <w:t xml:space="preserve"> demonstram </w:t>
      </w:r>
      <w:r w:rsidR="00F66D3D">
        <w:rPr>
          <w:sz w:val="24"/>
          <w:szCs w:val="24"/>
        </w:rPr>
        <w:t>a importância</w:t>
      </w:r>
      <w:r>
        <w:rPr>
          <w:sz w:val="24"/>
          <w:szCs w:val="24"/>
        </w:rPr>
        <w:t xml:space="preserve"> da validação dos dados do SIOPE pelos Tribunais de Contas, </w:t>
      </w:r>
      <w:r w:rsidR="00F66D3D">
        <w:rPr>
          <w:sz w:val="24"/>
          <w:szCs w:val="24"/>
        </w:rPr>
        <w:t>possibilita</w:t>
      </w:r>
      <w:r w:rsidR="008541C4">
        <w:rPr>
          <w:sz w:val="24"/>
          <w:szCs w:val="24"/>
        </w:rPr>
        <w:t>ndo</w:t>
      </w:r>
      <w:r w:rsidR="00F66D3D">
        <w:rPr>
          <w:sz w:val="24"/>
          <w:szCs w:val="24"/>
        </w:rPr>
        <w:t xml:space="preserve"> a visualização de</w:t>
      </w:r>
      <w:r w:rsidR="008541C4">
        <w:rPr>
          <w:sz w:val="24"/>
          <w:szCs w:val="24"/>
        </w:rPr>
        <w:t xml:space="preserve"> um</w:t>
      </w:r>
      <w:r w:rsidR="00F66D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panorama </w:t>
      </w:r>
      <w:r w:rsidR="00F66D3D">
        <w:rPr>
          <w:sz w:val="24"/>
          <w:szCs w:val="24"/>
        </w:rPr>
        <w:t xml:space="preserve">relacionando </w:t>
      </w:r>
      <w:r w:rsidR="008541C4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aplicação </w:t>
      </w:r>
      <w:r w:rsidR="008541C4">
        <w:rPr>
          <w:sz w:val="24"/>
          <w:szCs w:val="24"/>
        </w:rPr>
        <w:t xml:space="preserve">de </w:t>
      </w:r>
      <w:r>
        <w:rPr>
          <w:sz w:val="24"/>
          <w:szCs w:val="24"/>
        </w:rPr>
        <w:t>recursos em educação</w:t>
      </w:r>
      <w:r w:rsidR="008541C4">
        <w:rPr>
          <w:sz w:val="24"/>
          <w:szCs w:val="24"/>
        </w:rPr>
        <w:t xml:space="preserve"> com</w:t>
      </w:r>
      <w:r>
        <w:rPr>
          <w:sz w:val="24"/>
          <w:szCs w:val="24"/>
        </w:rPr>
        <w:t xml:space="preserve"> </w:t>
      </w:r>
      <w:r w:rsidR="008541C4">
        <w:rPr>
          <w:sz w:val="24"/>
          <w:szCs w:val="24"/>
        </w:rPr>
        <w:t>o</w:t>
      </w:r>
      <w:r>
        <w:rPr>
          <w:sz w:val="24"/>
          <w:szCs w:val="24"/>
        </w:rPr>
        <w:t xml:space="preserve"> atendimento das metas do PNE e a </w:t>
      </w:r>
      <w:r w:rsidR="008541C4">
        <w:rPr>
          <w:sz w:val="24"/>
          <w:szCs w:val="24"/>
        </w:rPr>
        <w:t xml:space="preserve">situação </w:t>
      </w:r>
      <w:r>
        <w:rPr>
          <w:sz w:val="24"/>
          <w:szCs w:val="24"/>
        </w:rPr>
        <w:t>das escolas das redes municipal e estadual</w:t>
      </w:r>
      <w:r w:rsidR="00F66D3D">
        <w:rPr>
          <w:sz w:val="24"/>
          <w:szCs w:val="24"/>
        </w:rPr>
        <w:t xml:space="preserve"> –</w:t>
      </w:r>
      <w:r w:rsidR="00A62C30">
        <w:rPr>
          <w:sz w:val="24"/>
          <w:szCs w:val="24"/>
        </w:rPr>
        <w:t xml:space="preserve"> demonstrando, portanto, a eficiência e a eficácia</w:t>
      </w:r>
      <w:r w:rsidR="008541C4">
        <w:rPr>
          <w:sz w:val="24"/>
          <w:szCs w:val="24"/>
        </w:rPr>
        <w:t xml:space="preserve"> do gasto público</w:t>
      </w:r>
      <w:r>
        <w:rPr>
          <w:sz w:val="24"/>
          <w:szCs w:val="24"/>
        </w:rPr>
        <w:t>.</w:t>
      </w:r>
    </w:p>
    <w:p w:rsidR="00040208" w:rsidRPr="008C6AE1" w:rsidRDefault="00040208" w:rsidP="00EC6D3E">
      <w:pPr>
        <w:suppressAutoHyphens/>
        <w:jc w:val="left"/>
        <w:rPr>
          <w:rFonts w:eastAsiaTheme="majorEastAsia"/>
          <w:b/>
          <w:bCs/>
          <w:color w:val="365F91" w:themeColor="accent1" w:themeShade="BF"/>
          <w:sz w:val="24"/>
          <w:szCs w:val="24"/>
        </w:rPr>
      </w:pPr>
      <w:r w:rsidRPr="008C6AE1">
        <w:rPr>
          <w:sz w:val="24"/>
          <w:szCs w:val="24"/>
        </w:rPr>
        <w:br w:type="page"/>
      </w:r>
    </w:p>
    <w:p w:rsidR="003D20D5" w:rsidRDefault="00C979E5" w:rsidP="00C63A96">
      <w:pPr>
        <w:pStyle w:val="Ttulo1"/>
      </w:pPr>
      <w:bookmarkStart w:id="3" w:name="_Toc520196614"/>
      <w:r>
        <w:lastRenderedPageBreak/>
        <w:t xml:space="preserve">Educação </w:t>
      </w:r>
      <w:r w:rsidR="003962B1">
        <w:t>infantil</w:t>
      </w:r>
      <w:bookmarkEnd w:id="3"/>
    </w:p>
    <w:p w:rsidR="00C63A96" w:rsidRPr="006C1E53" w:rsidRDefault="00C63A96" w:rsidP="00614DF4"/>
    <w:p w:rsidR="00BB2415" w:rsidRDefault="00A724F1" w:rsidP="003209E7">
      <w:pPr>
        <w:pStyle w:val="Ttulo2"/>
      </w:pPr>
      <w:bookmarkStart w:id="4" w:name="_Toc519847189"/>
      <w:bookmarkStart w:id="5" w:name="_Toc520196615"/>
      <w:bookmarkEnd w:id="4"/>
      <w:r>
        <w:t>Infraestrutura</w:t>
      </w:r>
      <w:bookmarkEnd w:id="5"/>
    </w:p>
    <w:p w:rsidR="003D20D5" w:rsidRPr="00EC6D3E" w:rsidRDefault="003D20D5" w:rsidP="00E2007F"/>
    <w:p w:rsidR="00A724F1" w:rsidRDefault="00326387" w:rsidP="00EC6D3E">
      <w:pPr>
        <w:suppressAutoHyphens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De acordo com o</w:t>
      </w:r>
      <w:r w:rsidR="00AD795A">
        <w:rPr>
          <w:sz w:val="24"/>
          <w:szCs w:val="24"/>
        </w:rPr>
        <w:t xml:space="preserve"> Censo Escolar da Educação Básica de 2017, e</w:t>
      </w:r>
      <w:r w:rsidR="00A724F1">
        <w:rPr>
          <w:sz w:val="24"/>
          <w:szCs w:val="24"/>
        </w:rPr>
        <w:t>xistem</w:t>
      </w:r>
      <w:r w:rsidR="00AD795A">
        <w:rPr>
          <w:sz w:val="24"/>
          <w:szCs w:val="24"/>
        </w:rPr>
        <w:t>,</w:t>
      </w:r>
      <w:r w:rsidR="00A724F1">
        <w:rPr>
          <w:sz w:val="24"/>
          <w:szCs w:val="24"/>
        </w:rPr>
        <w:t xml:space="preserve"> no </w:t>
      </w:r>
      <w:r w:rsidR="00E74F41">
        <w:rPr>
          <w:sz w:val="24"/>
          <w:szCs w:val="24"/>
        </w:rPr>
        <w:t>RS</w:t>
      </w:r>
      <w:r w:rsidR="00AD795A">
        <w:rPr>
          <w:sz w:val="24"/>
          <w:szCs w:val="24"/>
        </w:rPr>
        <w:t>,</w:t>
      </w:r>
      <w:r w:rsidR="00A724F1">
        <w:rPr>
          <w:sz w:val="24"/>
          <w:szCs w:val="24"/>
        </w:rPr>
        <w:t xml:space="preserve"> 3.955 escolas </w:t>
      </w:r>
      <w:r>
        <w:rPr>
          <w:sz w:val="24"/>
          <w:szCs w:val="24"/>
        </w:rPr>
        <w:t xml:space="preserve">na </w:t>
      </w:r>
      <w:r w:rsidR="00A724F1">
        <w:rPr>
          <w:sz w:val="24"/>
          <w:szCs w:val="24"/>
        </w:rPr>
        <w:t>rede municipal que oferecem turmas</w:t>
      </w:r>
      <w:r w:rsidR="00A54CEF">
        <w:rPr>
          <w:sz w:val="24"/>
          <w:szCs w:val="24"/>
        </w:rPr>
        <w:t xml:space="preserve"> em</w:t>
      </w:r>
      <w:r w:rsidR="00A724F1">
        <w:rPr>
          <w:sz w:val="24"/>
          <w:szCs w:val="24"/>
        </w:rPr>
        <w:t>, pelo</w:t>
      </w:r>
      <w:r w:rsidR="00FE47B8">
        <w:rPr>
          <w:sz w:val="24"/>
          <w:szCs w:val="24"/>
        </w:rPr>
        <w:t xml:space="preserve"> menos, uma das duas etapas da </w:t>
      </w:r>
      <w:r w:rsidR="00C40912">
        <w:rPr>
          <w:sz w:val="24"/>
          <w:szCs w:val="24"/>
        </w:rPr>
        <w:t xml:space="preserve">educação infantil </w:t>
      </w:r>
      <w:r w:rsidR="00A724F1">
        <w:rPr>
          <w:sz w:val="24"/>
          <w:szCs w:val="24"/>
        </w:rPr>
        <w:t xml:space="preserve">(creche </w:t>
      </w:r>
      <w:r w:rsidR="00A54CEF">
        <w:rPr>
          <w:sz w:val="24"/>
          <w:szCs w:val="24"/>
        </w:rPr>
        <w:t>e</w:t>
      </w:r>
      <w:r w:rsidR="00A724F1">
        <w:rPr>
          <w:sz w:val="24"/>
          <w:szCs w:val="24"/>
        </w:rPr>
        <w:t xml:space="preserve"> pré-escola)</w:t>
      </w:r>
      <w:r w:rsidR="003B3D92">
        <w:rPr>
          <w:sz w:val="24"/>
          <w:szCs w:val="24"/>
        </w:rPr>
        <w:t>, sendo responsáveis por 425.625 alunos</w:t>
      </w:r>
      <w:r w:rsidR="00A724F1">
        <w:rPr>
          <w:sz w:val="24"/>
          <w:szCs w:val="24"/>
        </w:rPr>
        <w:t>. Destas</w:t>
      </w:r>
      <w:r w:rsidR="00A54CEF">
        <w:rPr>
          <w:sz w:val="24"/>
          <w:szCs w:val="24"/>
        </w:rPr>
        <w:t>:</w:t>
      </w:r>
    </w:p>
    <w:p w:rsidR="00A54CEF" w:rsidRDefault="00A54CEF" w:rsidP="00EC6D3E">
      <w:pPr>
        <w:suppressAutoHyphens/>
        <w:spacing w:line="360" w:lineRule="auto"/>
        <w:ind w:firstLine="709"/>
        <w:rPr>
          <w:sz w:val="24"/>
          <w:szCs w:val="24"/>
        </w:rPr>
      </w:pPr>
    </w:p>
    <w:p w:rsidR="003B3D92" w:rsidRDefault="003B3D92" w:rsidP="00EC6D3E">
      <w:pPr>
        <w:pStyle w:val="PargrafodaLista"/>
        <w:numPr>
          <w:ilvl w:val="0"/>
          <w:numId w:val="5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32,97% (1.304</w:t>
      </w:r>
      <w:r w:rsidR="00C17153">
        <w:rPr>
          <w:sz w:val="24"/>
          <w:szCs w:val="24"/>
        </w:rPr>
        <w:t xml:space="preserve"> escolas</w:t>
      </w:r>
      <w:r>
        <w:rPr>
          <w:sz w:val="24"/>
          <w:szCs w:val="24"/>
        </w:rPr>
        <w:t xml:space="preserve">) </w:t>
      </w:r>
      <w:r w:rsidR="00014260">
        <w:rPr>
          <w:sz w:val="24"/>
          <w:szCs w:val="24"/>
        </w:rPr>
        <w:t xml:space="preserve">oferecem </w:t>
      </w:r>
      <w:r>
        <w:rPr>
          <w:sz w:val="24"/>
          <w:szCs w:val="24"/>
        </w:rPr>
        <w:t>berçário;</w:t>
      </w:r>
    </w:p>
    <w:p w:rsidR="00A54CEF" w:rsidRDefault="00A54CEF" w:rsidP="00EC6D3E">
      <w:pPr>
        <w:pStyle w:val="PargrafodaLista"/>
        <w:numPr>
          <w:ilvl w:val="0"/>
          <w:numId w:val="5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46,47% (1.838</w:t>
      </w:r>
      <w:r w:rsidR="00C17153">
        <w:rPr>
          <w:sz w:val="24"/>
          <w:szCs w:val="24"/>
        </w:rPr>
        <w:t xml:space="preserve"> escolas) </w:t>
      </w:r>
      <w:r>
        <w:rPr>
          <w:sz w:val="24"/>
          <w:szCs w:val="24"/>
        </w:rPr>
        <w:t xml:space="preserve">possuem acessibilidade para </w:t>
      </w:r>
      <w:r w:rsidR="00A024D5">
        <w:rPr>
          <w:sz w:val="24"/>
          <w:szCs w:val="24"/>
        </w:rPr>
        <w:t>pessoas com</w:t>
      </w:r>
      <w:r>
        <w:rPr>
          <w:sz w:val="24"/>
          <w:szCs w:val="24"/>
        </w:rPr>
        <w:t xml:space="preserve"> necessidades especiais;</w:t>
      </w:r>
    </w:p>
    <w:p w:rsidR="00A54CEF" w:rsidRDefault="00A54CEF" w:rsidP="00EC6D3E">
      <w:pPr>
        <w:pStyle w:val="PargrafodaLista"/>
        <w:numPr>
          <w:ilvl w:val="0"/>
          <w:numId w:val="5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43,64% </w:t>
      </w:r>
      <w:r w:rsidR="00441E66">
        <w:rPr>
          <w:sz w:val="24"/>
          <w:szCs w:val="24"/>
        </w:rPr>
        <w:t>(1.726</w:t>
      </w:r>
      <w:r w:rsidR="00C17153">
        <w:rPr>
          <w:sz w:val="24"/>
          <w:szCs w:val="24"/>
        </w:rPr>
        <w:t xml:space="preserve"> escolas</w:t>
      </w:r>
      <w:r w:rsidR="00441E66">
        <w:rPr>
          <w:sz w:val="24"/>
          <w:szCs w:val="24"/>
        </w:rPr>
        <w:t xml:space="preserve">) </w:t>
      </w:r>
      <w:r w:rsidR="00014260">
        <w:rPr>
          <w:sz w:val="24"/>
          <w:szCs w:val="24"/>
        </w:rPr>
        <w:t xml:space="preserve">contam com </w:t>
      </w:r>
      <w:r>
        <w:rPr>
          <w:sz w:val="24"/>
          <w:szCs w:val="24"/>
        </w:rPr>
        <w:t>rede pública de esgoto;</w:t>
      </w:r>
    </w:p>
    <w:p w:rsidR="00A54CEF" w:rsidRDefault="00A54CEF" w:rsidP="00EC6D3E">
      <w:pPr>
        <w:pStyle w:val="PargrafodaLista"/>
        <w:numPr>
          <w:ilvl w:val="0"/>
          <w:numId w:val="5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70,59% </w:t>
      </w:r>
      <w:r w:rsidR="00441E66">
        <w:rPr>
          <w:sz w:val="24"/>
          <w:szCs w:val="24"/>
        </w:rPr>
        <w:t>(2.792</w:t>
      </w:r>
      <w:r w:rsidR="00C17153">
        <w:rPr>
          <w:sz w:val="24"/>
          <w:szCs w:val="24"/>
        </w:rPr>
        <w:t xml:space="preserve"> escolas</w:t>
      </w:r>
      <w:r w:rsidR="00441E66">
        <w:rPr>
          <w:sz w:val="24"/>
          <w:szCs w:val="24"/>
        </w:rPr>
        <w:t xml:space="preserve">) </w:t>
      </w:r>
      <w:r>
        <w:rPr>
          <w:sz w:val="24"/>
          <w:szCs w:val="24"/>
        </w:rPr>
        <w:t>possuem banheiros ada</w:t>
      </w:r>
      <w:r w:rsidR="00FE47B8">
        <w:rPr>
          <w:sz w:val="24"/>
          <w:szCs w:val="24"/>
        </w:rPr>
        <w:t xml:space="preserve">ptados para a </w:t>
      </w:r>
      <w:r w:rsidR="00C40912">
        <w:rPr>
          <w:sz w:val="24"/>
          <w:szCs w:val="24"/>
        </w:rPr>
        <w:t>educação infantil</w:t>
      </w:r>
      <w:r w:rsidR="003B3D92">
        <w:rPr>
          <w:sz w:val="24"/>
          <w:szCs w:val="24"/>
        </w:rPr>
        <w:t>;</w:t>
      </w:r>
    </w:p>
    <w:p w:rsidR="003B3D92" w:rsidRDefault="003B3D92" w:rsidP="00EC6D3E">
      <w:pPr>
        <w:pStyle w:val="PargrafodaLista"/>
        <w:numPr>
          <w:ilvl w:val="0"/>
          <w:numId w:val="5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79,44% </w:t>
      </w:r>
      <w:r w:rsidR="00441E66">
        <w:rPr>
          <w:sz w:val="24"/>
          <w:szCs w:val="24"/>
        </w:rPr>
        <w:t>(3.142</w:t>
      </w:r>
      <w:r w:rsidR="00C17153">
        <w:rPr>
          <w:sz w:val="24"/>
          <w:szCs w:val="24"/>
        </w:rPr>
        <w:t xml:space="preserve"> escolas</w:t>
      </w:r>
      <w:r w:rsidR="00441E66">
        <w:rPr>
          <w:sz w:val="24"/>
          <w:szCs w:val="24"/>
        </w:rPr>
        <w:t xml:space="preserve">) </w:t>
      </w:r>
      <w:r>
        <w:rPr>
          <w:sz w:val="24"/>
          <w:szCs w:val="24"/>
        </w:rPr>
        <w:t>dispõem de parque infantil;</w:t>
      </w:r>
    </w:p>
    <w:p w:rsidR="003B3D92" w:rsidRDefault="003B3D92" w:rsidP="00EC6D3E">
      <w:pPr>
        <w:pStyle w:val="PargrafodaLista"/>
        <w:numPr>
          <w:ilvl w:val="0"/>
          <w:numId w:val="5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80</w:t>
      </w:r>
      <w:r w:rsidR="00441E66">
        <w:rPr>
          <w:sz w:val="24"/>
          <w:szCs w:val="24"/>
        </w:rPr>
        <w:t>,05</w:t>
      </w:r>
      <w:r>
        <w:rPr>
          <w:sz w:val="24"/>
          <w:szCs w:val="24"/>
        </w:rPr>
        <w:t xml:space="preserve">% </w:t>
      </w:r>
      <w:r w:rsidR="00441E66">
        <w:rPr>
          <w:sz w:val="24"/>
          <w:szCs w:val="24"/>
        </w:rPr>
        <w:t>(3.166</w:t>
      </w:r>
      <w:r w:rsidR="00C17153">
        <w:rPr>
          <w:sz w:val="24"/>
          <w:szCs w:val="24"/>
        </w:rPr>
        <w:t xml:space="preserve"> escolas</w:t>
      </w:r>
      <w:r w:rsidR="00441E66">
        <w:rPr>
          <w:sz w:val="24"/>
          <w:szCs w:val="24"/>
        </w:rPr>
        <w:t xml:space="preserve">) </w:t>
      </w:r>
      <w:r w:rsidR="00014260">
        <w:rPr>
          <w:sz w:val="24"/>
          <w:szCs w:val="24"/>
        </w:rPr>
        <w:t xml:space="preserve">têm acesso </w:t>
      </w:r>
      <w:r w:rsidR="00C17153">
        <w:rPr>
          <w:sz w:val="24"/>
          <w:szCs w:val="24"/>
        </w:rPr>
        <w:t>à</w:t>
      </w:r>
      <w:r w:rsidR="00014260">
        <w:rPr>
          <w:sz w:val="24"/>
          <w:szCs w:val="24"/>
        </w:rPr>
        <w:t xml:space="preserve"> </w:t>
      </w:r>
      <w:r>
        <w:rPr>
          <w:sz w:val="24"/>
          <w:szCs w:val="24"/>
        </w:rPr>
        <w:t>rede pública de abastecimento de água.</w:t>
      </w:r>
    </w:p>
    <w:p w:rsidR="00AC44F0" w:rsidRDefault="00AC44F0" w:rsidP="00EC6D3E">
      <w:pPr>
        <w:suppressAutoHyphens/>
        <w:spacing w:line="360" w:lineRule="auto"/>
        <w:rPr>
          <w:sz w:val="24"/>
          <w:szCs w:val="24"/>
        </w:rPr>
      </w:pPr>
    </w:p>
    <w:p w:rsidR="00AC44F0" w:rsidRDefault="00326387" w:rsidP="00EC6D3E">
      <w:pPr>
        <w:suppressAutoHyphens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A tabela a seguir apresenta a </w:t>
      </w:r>
      <w:r w:rsidR="00AC44F0">
        <w:rPr>
          <w:sz w:val="24"/>
          <w:szCs w:val="24"/>
        </w:rPr>
        <w:t xml:space="preserve">situação da infraestrutura das escolas </w:t>
      </w:r>
      <w:r>
        <w:rPr>
          <w:sz w:val="24"/>
          <w:szCs w:val="24"/>
        </w:rPr>
        <w:t>por mesorregião</w:t>
      </w:r>
      <w:r w:rsidR="003E1D8E">
        <w:rPr>
          <w:sz w:val="24"/>
          <w:szCs w:val="24"/>
        </w:rPr>
        <w:t>, destacando</w:t>
      </w:r>
      <w:r w:rsidR="00014260">
        <w:rPr>
          <w:sz w:val="24"/>
          <w:szCs w:val="24"/>
        </w:rPr>
        <w:t>-se</w:t>
      </w:r>
      <w:r w:rsidR="003E1D8E">
        <w:rPr>
          <w:sz w:val="24"/>
          <w:szCs w:val="24"/>
        </w:rPr>
        <w:t xml:space="preserve"> os casos em que um item não está presente em, pelo menos, 70% das instituições</w:t>
      </w:r>
      <w:r w:rsidR="00AC44F0">
        <w:rPr>
          <w:sz w:val="24"/>
          <w:szCs w:val="24"/>
        </w:rPr>
        <w:t>:</w:t>
      </w: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065929" w:rsidRDefault="00065929" w:rsidP="00AC44F0">
      <w:pPr>
        <w:spacing w:line="360" w:lineRule="auto"/>
        <w:ind w:firstLine="709"/>
        <w:rPr>
          <w:sz w:val="24"/>
          <w:szCs w:val="24"/>
        </w:rPr>
      </w:pPr>
    </w:p>
    <w:p w:rsidR="00607F32" w:rsidRDefault="00607F32" w:rsidP="00AC44F0">
      <w:pPr>
        <w:spacing w:line="360" w:lineRule="auto"/>
        <w:ind w:firstLine="709"/>
        <w:rPr>
          <w:sz w:val="24"/>
          <w:szCs w:val="24"/>
        </w:rPr>
        <w:sectPr w:rsidR="00607F32" w:rsidSect="000D3F76">
          <w:pgSz w:w="11907" w:h="16840" w:code="9"/>
          <w:pgMar w:top="1701" w:right="1418" w:bottom="1135" w:left="1701" w:header="720" w:footer="720" w:gutter="0"/>
          <w:cols w:space="720"/>
          <w:docGrid w:linePitch="354"/>
        </w:sectPr>
      </w:pPr>
    </w:p>
    <w:p w:rsidR="00014260" w:rsidRDefault="00014260" w:rsidP="009A2477">
      <w:pPr>
        <w:ind w:firstLine="142"/>
        <w:rPr>
          <w:sz w:val="22"/>
          <w:szCs w:val="22"/>
        </w:rPr>
      </w:pPr>
    </w:p>
    <w:p w:rsidR="00014260" w:rsidRPr="00EC6D3E" w:rsidRDefault="00014260" w:rsidP="009A2477">
      <w:pPr>
        <w:ind w:firstLine="142"/>
        <w:rPr>
          <w:b/>
          <w:sz w:val="24"/>
          <w:szCs w:val="24"/>
        </w:rPr>
      </w:pPr>
      <w:r w:rsidRPr="00EC6D3E">
        <w:rPr>
          <w:b/>
          <w:sz w:val="24"/>
          <w:szCs w:val="24"/>
        </w:rPr>
        <w:t xml:space="preserve">Tabela 1 – Infraestrutura das escolas da rede municipal </w:t>
      </w:r>
      <w:r w:rsidR="005355CF">
        <w:rPr>
          <w:b/>
          <w:sz w:val="24"/>
          <w:szCs w:val="24"/>
        </w:rPr>
        <w:t xml:space="preserve">que oferecem turmas de educação infantil, </w:t>
      </w:r>
      <w:r w:rsidRPr="00EC6D3E">
        <w:rPr>
          <w:b/>
          <w:sz w:val="24"/>
          <w:szCs w:val="24"/>
        </w:rPr>
        <w:t xml:space="preserve">por </w:t>
      </w:r>
      <w:proofErr w:type="gramStart"/>
      <w:r w:rsidRPr="00EC6D3E">
        <w:rPr>
          <w:b/>
          <w:sz w:val="24"/>
          <w:szCs w:val="24"/>
        </w:rPr>
        <w:t>mesorregião</w:t>
      </w:r>
      <w:proofErr w:type="gramEnd"/>
    </w:p>
    <w:p w:rsidR="00014260" w:rsidRDefault="00014260" w:rsidP="009A2477">
      <w:pPr>
        <w:ind w:firstLine="142"/>
        <w:rPr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790"/>
        <w:gridCol w:w="1783"/>
        <w:gridCol w:w="1783"/>
        <w:gridCol w:w="1930"/>
        <w:gridCol w:w="2080"/>
        <w:gridCol w:w="1783"/>
        <w:gridCol w:w="1749"/>
        <w:gridCol w:w="1718"/>
      </w:tblGrid>
      <w:tr w:rsidR="00014260" w:rsidRPr="00DD157D" w:rsidTr="005355CF">
        <w:tc>
          <w:tcPr>
            <w:tcW w:w="893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671497">
              <w:rPr>
                <w:b/>
                <w:sz w:val="24"/>
                <w:szCs w:val="24"/>
              </w:rPr>
              <w:t>Infraestrutura das escolas</w:t>
            </w:r>
          </w:p>
        </w:tc>
        <w:tc>
          <w:tcPr>
            <w:tcW w:w="571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671497">
              <w:rPr>
                <w:b/>
                <w:sz w:val="24"/>
                <w:szCs w:val="24"/>
              </w:rPr>
              <w:t>Centro Ocidental</w:t>
            </w:r>
          </w:p>
        </w:tc>
        <w:tc>
          <w:tcPr>
            <w:tcW w:w="571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671497">
              <w:rPr>
                <w:b/>
                <w:sz w:val="24"/>
                <w:szCs w:val="24"/>
              </w:rPr>
              <w:t>Centro Oriental</w:t>
            </w:r>
          </w:p>
        </w:tc>
        <w:tc>
          <w:tcPr>
            <w:tcW w:w="618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671497">
              <w:rPr>
                <w:b/>
                <w:sz w:val="24"/>
                <w:szCs w:val="24"/>
              </w:rPr>
              <w:t>Metropolitana de Porto Alegre</w:t>
            </w:r>
          </w:p>
        </w:tc>
        <w:tc>
          <w:tcPr>
            <w:tcW w:w="666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671497">
              <w:rPr>
                <w:b/>
                <w:sz w:val="24"/>
                <w:szCs w:val="24"/>
              </w:rPr>
              <w:t>Nordeste</w:t>
            </w:r>
          </w:p>
        </w:tc>
        <w:tc>
          <w:tcPr>
            <w:tcW w:w="571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671497">
              <w:rPr>
                <w:b/>
                <w:sz w:val="24"/>
                <w:szCs w:val="24"/>
              </w:rPr>
              <w:t>Noroeste</w:t>
            </w:r>
          </w:p>
        </w:tc>
        <w:tc>
          <w:tcPr>
            <w:tcW w:w="560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671497">
              <w:rPr>
                <w:b/>
                <w:sz w:val="24"/>
                <w:szCs w:val="24"/>
              </w:rPr>
              <w:t>Sudeste</w:t>
            </w:r>
          </w:p>
        </w:tc>
        <w:tc>
          <w:tcPr>
            <w:tcW w:w="550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671497">
              <w:rPr>
                <w:b/>
                <w:sz w:val="24"/>
                <w:szCs w:val="24"/>
              </w:rPr>
              <w:t>Sudoeste</w:t>
            </w:r>
          </w:p>
        </w:tc>
      </w:tr>
      <w:tr w:rsidR="00014260" w:rsidRPr="00DD157D" w:rsidTr="005355CF">
        <w:tc>
          <w:tcPr>
            <w:tcW w:w="893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>Rede pública de esgoto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 xml:space="preserve">46,80%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>(95 escolas)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 xml:space="preserve">30,16%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>(136 escolas)</w:t>
            </w:r>
          </w:p>
        </w:tc>
        <w:tc>
          <w:tcPr>
            <w:tcW w:w="618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55,63%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(706 escolas)</w:t>
            </w:r>
          </w:p>
        </w:tc>
        <w:tc>
          <w:tcPr>
            <w:tcW w:w="666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68,14%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(246 escolas)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21,11%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(213 escolas)</w:t>
            </w:r>
          </w:p>
        </w:tc>
        <w:tc>
          <w:tcPr>
            <w:tcW w:w="56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42,8</w:t>
            </w:r>
            <w:r w:rsidRPr="00143AE6">
              <w:rPr>
                <w:sz w:val="24"/>
                <w:szCs w:val="24"/>
              </w:rPr>
              <w:t>6</w:t>
            </w:r>
            <w:r w:rsidRPr="00DD157D">
              <w:rPr>
                <w:sz w:val="24"/>
                <w:szCs w:val="24"/>
              </w:rPr>
              <w:t xml:space="preserve">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(153 escolas)</w:t>
            </w:r>
          </w:p>
        </w:tc>
        <w:tc>
          <w:tcPr>
            <w:tcW w:w="55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58,03%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(177 escolas)</w:t>
            </w:r>
          </w:p>
        </w:tc>
      </w:tr>
      <w:tr w:rsidR="00014260" w:rsidRPr="00DD157D" w:rsidTr="005355CF">
        <w:tc>
          <w:tcPr>
            <w:tcW w:w="893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>Rede pública de água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 xml:space="preserve">77,34%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>(157 escolas)</w:t>
            </w:r>
          </w:p>
        </w:tc>
        <w:tc>
          <w:tcPr>
            <w:tcW w:w="571" w:type="pct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79,60%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(359 escolas)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83,92%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(1.065 escolas)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83,93%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(303 escolas)</w:t>
            </w:r>
          </w:p>
        </w:tc>
        <w:tc>
          <w:tcPr>
            <w:tcW w:w="571" w:type="pct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78,9</w:t>
            </w:r>
            <w:r w:rsidRPr="00143AE6">
              <w:rPr>
                <w:sz w:val="24"/>
                <w:szCs w:val="24"/>
              </w:rPr>
              <w:t>9</w:t>
            </w:r>
            <w:r w:rsidRPr="00DD157D">
              <w:rPr>
                <w:sz w:val="24"/>
                <w:szCs w:val="24"/>
              </w:rPr>
              <w:t xml:space="preserve">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(797 escolas)</w:t>
            </w:r>
          </w:p>
        </w:tc>
        <w:tc>
          <w:tcPr>
            <w:tcW w:w="56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68,9</w:t>
            </w:r>
            <w:r w:rsidRPr="00143AE6">
              <w:rPr>
                <w:sz w:val="24"/>
                <w:szCs w:val="24"/>
              </w:rPr>
              <w:t>1</w:t>
            </w:r>
            <w:r w:rsidRPr="00DD157D">
              <w:rPr>
                <w:sz w:val="24"/>
                <w:szCs w:val="24"/>
              </w:rPr>
              <w:t xml:space="preserve">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(246 escolas)</w:t>
            </w:r>
          </w:p>
        </w:tc>
        <w:tc>
          <w:tcPr>
            <w:tcW w:w="550" w:type="pct"/>
            <w:shd w:val="clear" w:color="auto" w:fill="FFFFFF" w:themeFill="background1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78,36%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(239 escolas)</w:t>
            </w:r>
          </w:p>
        </w:tc>
      </w:tr>
      <w:tr w:rsidR="00014260" w:rsidRPr="00DD157D" w:rsidTr="005355CF">
        <w:tc>
          <w:tcPr>
            <w:tcW w:w="893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Acessibilidade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 xml:space="preserve">45,81%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(93 escolas)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47,45%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(214 escolas)</w:t>
            </w:r>
          </w:p>
        </w:tc>
        <w:tc>
          <w:tcPr>
            <w:tcW w:w="618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46,73%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(593 escolas)</w:t>
            </w:r>
          </w:p>
        </w:tc>
        <w:tc>
          <w:tcPr>
            <w:tcW w:w="666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49,58%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(179 escolas)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46,48%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(469 escolas)</w:t>
            </w:r>
          </w:p>
        </w:tc>
        <w:tc>
          <w:tcPr>
            <w:tcW w:w="56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42,86%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(153 escolas)</w:t>
            </w:r>
          </w:p>
        </w:tc>
        <w:tc>
          <w:tcPr>
            <w:tcW w:w="55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44,92% </w:t>
            </w:r>
          </w:p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(137 escolas)</w:t>
            </w:r>
          </w:p>
        </w:tc>
      </w:tr>
      <w:tr w:rsidR="00014260" w:rsidRPr="00DD157D" w:rsidTr="005355CF">
        <w:tc>
          <w:tcPr>
            <w:tcW w:w="893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Banheiros adaptados para a educação infantil</w:t>
            </w:r>
          </w:p>
        </w:tc>
        <w:tc>
          <w:tcPr>
            <w:tcW w:w="571" w:type="pct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 xml:space="preserve">74,88%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(152 escolas)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64,75%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(292 escolas)</w:t>
            </w:r>
          </w:p>
        </w:tc>
        <w:tc>
          <w:tcPr>
            <w:tcW w:w="618" w:type="pct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73,36%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(931 escolas)</w:t>
            </w:r>
          </w:p>
        </w:tc>
        <w:tc>
          <w:tcPr>
            <w:tcW w:w="666" w:type="pct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70,91%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(256 escolas)</w:t>
            </w:r>
          </w:p>
        </w:tc>
        <w:tc>
          <w:tcPr>
            <w:tcW w:w="571" w:type="pct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71,46%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(721 escolas)</w:t>
            </w:r>
          </w:p>
        </w:tc>
        <w:tc>
          <w:tcPr>
            <w:tcW w:w="56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64,71%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(231 escolas)</w:t>
            </w:r>
          </w:p>
        </w:tc>
        <w:tc>
          <w:tcPr>
            <w:tcW w:w="55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68,52%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(209 escolas)</w:t>
            </w:r>
          </w:p>
        </w:tc>
      </w:tr>
      <w:tr w:rsidR="00014260" w:rsidRPr="00DD157D" w:rsidTr="005355CF">
        <w:tc>
          <w:tcPr>
            <w:tcW w:w="893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Berçário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27,09%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(55 escolas)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34,59%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(156 escolas)</w:t>
            </w:r>
          </w:p>
        </w:tc>
        <w:tc>
          <w:tcPr>
            <w:tcW w:w="618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32,31%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(410 escolas)</w:t>
            </w:r>
          </w:p>
        </w:tc>
        <w:tc>
          <w:tcPr>
            <w:tcW w:w="666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31,58%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(114 escolas)</w:t>
            </w:r>
          </w:p>
        </w:tc>
        <w:tc>
          <w:tcPr>
            <w:tcW w:w="571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37,86%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(382 escolas)</w:t>
            </w:r>
          </w:p>
        </w:tc>
        <w:tc>
          <w:tcPr>
            <w:tcW w:w="56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22,97%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(82 escolas)</w:t>
            </w:r>
          </w:p>
        </w:tc>
        <w:tc>
          <w:tcPr>
            <w:tcW w:w="55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34,43%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(105 escolas)</w:t>
            </w:r>
          </w:p>
        </w:tc>
      </w:tr>
      <w:tr w:rsidR="00014260" w:rsidRPr="00DD157D" w:rsidTr="005355CF">
        <w:tc>
          <w:tcPr>
            <w:tcW w:w="893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Parque infantil</w:t>
            </w:r>
          </w:p>
        </w:tc>
        <w:tc>
          <w:tcPr>
            <w:tcW w:w="571" w:type="pct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 xml:space="preserve">80,30%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(163 escolas)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82,71%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(373 escolas)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82,82%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(1.051 escolas)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85,60%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(309 escolas)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82,85%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(836 escolas)</w:t>
            </w:r>
          </w:p>
        </w:tc>
        <w:tc>
          <w:tcPr>
            <w:tcW w:w="56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60,22%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(215 escolas)</w:t>
            </w:r>
          </w:p>
        </w:tc>
        <w:tc>
          <w:tcPr>
            <w:tcW w:w="550" w:type="pct"/>
            <w:shd w:val="clear" w:color="auto" w:fill="D99594" w:themeFill="accent2" w:themeFillTint="99"/>
            <w:vAlign w:val="center"/>
          </w:tcPr>
          <w:p w:rsidR="00014260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 xml:space="preserve">63,93% </w:t>
            </w:r>
          </w:p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(195 escolas)</w:t>
            </w:r>
          </w:p>
        </w:tc>
      </w:tr>
      <w:tr w:rsidR="00014260" w:rsidRPr="00DD157D" w:rsidTr="005355CF">
        <w:tc>
          <w:tcPr>
            <w:tcW w:w="893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Total de escolas da rede municipal</w:t>
            </w:r>
          </w:p>
        </w:tc>
        <w:tc>
          <w:tcPr>
            <w:tcW w:w="571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07F32">
              <w:rPr>
                <w:sz w:val="24"/>
                <w:szCs w:val="24"/>
              </w:rPr>
              <w:t>203</w:t>
            </w:r>
          </w:p>
        </w:tc>
        <w:tc>
          <w:tcPr>
            <w:tcW w:w="571" w:type="pct"/>
            <w:vAlign w:val="center"/>
          </w:tcPr>
          <w:p w:rsidR="00014260" w:rsidRPr="00DD157D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451</w:t>
            </w:r>
          </w:p>
        </w:tc>
        <w:tc>
          <w:tcPr>
            <w:tcW w:w="618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1.269</w:t>
            </w:r>
          </w:p>
        </w:tc>
        <w:tc>
          <w:tcPr>
            <w:tcW w:w="666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361</w:t>
            </w:r>
          </w:p>
        </w:tc>
        <w:tc>
          <w:tcPr>
            <w:tcW w:w="571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1.009</w:t>
            </w:r>
          </w:p>
        </w:tc>
        <w:tc>
          <w:tcPr>
            <w:tcW w:w="560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357</w:t>
            </w:r>
          </w:p>
        </w:tc>
        <w:tc>
          <w:tcPr>
            <w:tcW w:w="550" w:type="pct"/>
            <w:vAlign w:val="center"/>
          </w:tcPr>
          <w:p w:rsidR="00014260" w:rsidRPr="00607F32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305</w:t>
            </w:r>
          </w:p>
        </w:tc>
      </w:tr>
      <w:tr w:rsidR="00014260" w:rsidRPr="00DD157D" w:rsidTr="005355CF">
        <w:tc>
          <w:tcPr>
            <w:tcW w:w="893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otal de alunos matriculados em educação infantil, rede </w:t>
            </w:r>
            <w:proofErr w:type="gramStart"/>
            <w:r>
              <w:rPr>
                <w:sz w:val="24"/>
                <w:szCs w:val="24"/>
              </w:rPr>
              <w:t>municipal</w:t>
            </w:r>
            <w:proofErr w:type="gramEnd"/>
          </w:p>
        </w:tc>
        <w:tc>
          <w:tcPr>
            <w:tcW w:w="571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14.324</w:t>
            </w:r>
          </w:p>
        </w:tc>
        <w:tc>
          <w:tcPr>
            <w:tcW w:w="571" w:type="pct"/>
            <w:vAlign w:val="center"/>
          </w:tcPr>
          <w:p w:rsidR="00014260" w:rsidRPr="00DD157D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26.084</w:t>
            </w:r>
          </w:p>
        </w:tc>
        <w:tc>
          <w:tcPr>
            <w:tcW w:w="618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101.834</w:t>
            </w:r>
          </w:p>
        </w:tc>
        <w:tc>
          <w:tcPr>
            <w:tcW w:w="666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24.632</w:t>
            </w:r>
          </w:p>
        </w:tc>
        <w:tc>
          <w:tcPr>
            <w:tcW w:w="571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70.586</w:t>
            </w:r>
          </w:p>
        </w:tc>
        <w:tc>
          <w:tcPr>
            <w:tcW w:w="560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20.889</w:t>
            </w:r>
          </w:p>
        </w:tc>
        <w:tc>
          <w:tcPr>
            <w:tcW w:w="550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22.628</w:t>
            </w:r>
          </w:p>
        </w:tc>
      </w:tr>
      <w:tr w:rsidR="00014260" w:rsidRPr="00DD157D" w:rsidTr="005355CF">
        <w:tc>
          <w:tcPr>
            <w:tcW w:w="893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>Número de Municípios na mesorregião</w:t>
            </w:r>
          </w:p>
        </w:tc>
        <w:tc>
          <w:tcPr>
            <w:tcW w:w="571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1497">
              <w:rPr>
                <w:sz w:val="24"/>
                <w:szCs w:val="24"/>
              </w:rPr>
              <w:t>31</w:t>
            </w:r>
          </w:p>
        </w:tc>
        <w:tc>
          <w:tcPr>
            <w:tcW w:w="571" w:type="pct"/>
            <w:vAlign w:val="center"/>
          </w:tcPr>
          <w:p w:rsidR="00014260" w:rsidRPr="00DD157D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54</w:t>
            </w:r>
          </w:p>
        </w:tc>
        <w:tc>
          <w:tcPr>
            <w:tcW w:w="618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98</w:t>
            </w:r>
          </w:p>
        </w:tc>
        <w:tc>
          <w:tcPr>
            <w:tcW w:w="666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54</w:t>
            </w:r>
          </w:p>
        </w:tc>
        <w:tc>
          <w:tcPr>
            <w:tcW w:w="571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216</w:t>
            </w:r>
          </w:p>
        </w:tc>
        <w:tc>
          <w:tcPr>
            <w:tcW w:w="560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25</w:t>
            </w:r>
          </w:p>
        </w:tc>
        <w:tc>
          <w:tcPr>
            <w:tcW w:w="550" w:type="pct"/>
            <w:vAlign w:val="center"/>
          </w:tcPr>
          <w:p w:rsidR="00014260" w:rsidRPr="00671497" w:rsidRDefault="00014260" w:rsidP="005355CF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D157D">
              <w:rPr>
                <w:sz w:val="24"/>
                <w:szCs w:val="24"/>
              </w:rPr>
              <w:t>19</w:t>
            </w:r>
          </w:p>
        </w:tc>
      </w:tr>
    </w:tbl>
    <w:p w:rsidR="009A2477" w:rsidRDefault="009A2477" w:rsidP="009A2477">
      <w:pPr>
        <w:ind w:firstLine="142"/>
        <w:rPr>
          <w:sz w:val="22"/>
          <w:szCs w:val="22"/>
        </w:rPr>
      </w:pPr>
      <w:r>
        <w:rPr>
          <w:sz w:val="22"/>
          <w:szCs w:val="22"/>
        </w:rPr>
        <w:t xml:space="preserve">Nota: </w:t>
      </w:r>
      <w:r w:rsidR="00E84B33">
        <w:rPr>
          <w:sz w:val="22"/>
          <w:szCs w:val="22"/>
        </w:rPr>
        <w:t>realces</w:t>
      </w:r>
      <w:r>
        <w:rPr>
          <w:sz w:val="22"/>
          <w:szCs w:val="22"/>
        </w:rPr>
        <w:t xml:space="preserve"> </w:t>
      </w:r>
      <w:r w:rsidR="00C40912">
        <w:rPr>
          <w:sz w:val="22"/>
          <w:szCs w:val="22"/>
        </w:rPr>
        <w:t xml:space="preserve">destacam itens disponíveis em </w:t>
      </w:r>
      <w:r>
        <w:rPr>
          <w:sz w:val="22"/>
          <w:szCs w:val="22"/>
        </w:rPr>
        <w:t>menos</w:t>
      </w:r>
      <w:r w:rsidR="00C40912">
        <w:rPr>
          <w:sz w:val="22"/>
          <w:szCs w:val="22"/>
        </w:rPr>
        <w:t xml:space="preserve"> de</w:t>
      </w:r>
      <w:r>
        <w:rPr>
          <w:sz w:val="22"/>
          <w:szCs w:val="22"/>
        </w:rPr>
        <w:t xml:space="preserve"> 70% das escolas.</w:t>
      </w:r>
    </w:p>
    <w:p w:rsidR="00973156" w:rsidRDefault="00973156" w:rsidP="00B74A08">
      <w:pPr>
        <w:spacing w:line="360" w:lineRule="auto"/>
        <w:ind w:firstLine="142"/>
        <w:rPr>
          <w:sz w:val="22"/>
          <w:szCs w:val="22"/>
        </w:rPr>
      </w:pPr>
      <w:r w:rsidRPr="00196875">
        <w:rPr>
          <w:sz w:val="22"/>
          <w:szCs w:val="22"/>
        </w:rPr>
        <w:t xml:space="preserve">Fonte: </w:t>
      </w:r>
      <w:r w:rsidR="00014260">
        <w:rPr>
          <w:sz w:val="22"/>
          <w:szCs w:val="22"/>
        </w:rPr>
        <w:t xml:space="preserve">elaboração própria, com base nos dados do </w:t>
      </w:r>
      <w:r w:rsidRPr="00196875">
        <w:rPr>
          <w:sz w:val="22"/>
          <w:szCs w:val="22"/>
        </w:rPr>
        <w:t xml:space="preserve">Censo </w:t>
      </w:r>
      <w:r w:rsidR="003F2EBC">
        <w:rPr>
          <w:sz w:val="22"/>
          <w:szCs w:val="22"/>
        </w:rPr>
        <w:t>E</w:t>
      </w:r>
      <w:r w:rsidRPr="00196875">
        <w:rPr>
          <w:sz w:val="22"/>
          <w:szCs w:val="22"/>
        </w:rPr>
        <w:t>scolar 2017</w:t>
      </w:r>
      <w:r w:rsidR="00846999">
        <w:rPr>
          <w:sz w:val="22"/>
          <w:szCs w:val="22"/>
        </w:rPr>
        <w:t>, MEC</w:t>
      </w:r>
      <w:r w:rsidRPr="00196875">
        <w:rPr>
          <w:sz w:val="22"/>
          <w:szCs w:val="22"/>
        </w:rPr>
        <w:t>/INEP</w:t>
      </w:r>
      <w:r w:rsidR="00846999">
        <w:rPr>
          <w:sz w:val="22"/>
          <w:szCs w:val="22"/>
        </w:rPr>
        <w:t>.</w:t>
      </w:r>
    </w:p>
    <w:p w:rsidR="00AE668C" w:rsidRDefault="00AE668C" w:rsidP="00B74A08">
      <w:pPr>
        <w:spacing w:line="360" w:lineRule="auto"/>
        <w:ind w:firstLine="142"/>
        <w:rPr>
          <w:sz w:val="22"/>
          <w:szCs w:val="22"/>
        </w:rPr>
      </w:pPr>
    </w:p>
    <w:p w:rsidR="00196875" w:rsidRPr="00196875" w:rsidRDefault="00196875" w:rsidP="00B65E1A">
      <w:pPr>
        <w:spacing w:line="360" w:lineRule="auto"/>
        <w:ind w:firstLine="709"/>
        <w:rPr>
          <w:sz w:val="22"/>
          <w:szCs w:val="22"/>
        </w:rPr>
        <w:sectPr w:rsidR="00196875" w:rsidRPr="00196875" w:rsidSect="00671497">
          <w:pgSz w:w="16840" w:h="11907" w:orient="landscape" w:code="9"/>
          <w:pgMar w:top="720" w:right="720" w:bottom="720" w:left="720" w:header="720" w:footer="720" w:gutter="0"/>
          <w:cols w:space="720"/>
          <w:docGrid w:linePitch="354"/>
        </w:sectPr>
      </w:pPr>
    </w:p>
    <w:p w:rsidR="00795ABF" w:rsidRDefault="00F771E9" w:rsidP="00795ABF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As</w:t>
      </w:r>
      <w:r w:rsidR="00795ABF">
        <w:rPr>
          <w:sz w:val="24"/>
          <w:szCs w:val="24"/>
        </w:rPr>
        <w:t xml:space="preserve"> escolas da rede municipal </w:t>
      </w:r>
      <w:r>
        <w:rPr>
          <w:sz w:val="24"/>
          <w:szCs w:val="24"/>
        </w:rPr>
        <w:t xml:space="preserve">carecem, em especial, de infraestrutura voltada à </w:t>
      </w:r>
      <w:r w:rsidR="00795ABF">
        <w:rPr>
          <w:sz w:val="24"/>
          <w:szCs w:val="24"/>
        </w:rPr>
        <w:t xml:space="preserve">acessibilidade para pessoas </w:t>
      </w:r>
      <w:r w:rsidR="00A024D5">
        <w:rPr>
          <w:sz w:val="24"/>
          <w:szCs w:val="24"/>
        </w:rPr>
        <w:t>com</w:t>
      </w:r>
      <w:r w:rsidR="00795ABF">
        <w:rPr>
          <w:sz w:val="24"/>
          <w:szCs w:val="24"/>
        </w:rPr>
        <w:t xml:space="preserve"> necessidades especiais e de berçário</w:t>
      </w:r>
      <w:r>
        <w:rPr>
          <w:sz w:val="24"/>
          <w:szCs w:val="24"/>
        </w:rPr>
        <w:t>s</w:t>
      </w:r>
      <w:r w:rsidR="00795ABF">
        <w:rPr>
          <w:sz w:val="24"/>
          <w:szCs w:val="24"/>
        </w:rPr>
        <w:t xml:space="preserve">, </w:t>
      </w:r>
      <w:r>
        <w:rPr>
          <w:sz w:val="24"/>
          <w:szCs w:val="24"/>
        </w:rPr>
        <w:t>itens</w:t>
      </w:r>
      <w:r w:rsidR="00795ABF">
        <w:rPr>
          <w:sz w:val="24"/>
          <w:szCs w:val="24"/>
        </w:rPr>
        <w:t xml:space="preserve"> presentes em menos da metade das escolas d</w:t>
      </w:r>
      <w:r w:rsidR="00E74F41">
        <w:rPr>
          <w:sz w:val="24"/>
          <w:szCs w:val="24"/>
        </w:rPr>
        <w:t>o Estado</w:t>
      </w:r>
      <w:r w:rsidR="00795ABF">
        <w:rPr>
          <w:sz w:val="24"/>
          <w:szCs w:val="24"/>
        </w:rPr>
        <w:t>.</w:t>
      </w:r>
    </w:p>
    <w:p w:rsidR="008E0873" w:rsidRDefault="003E1D8E" w:rsidP="003D20D5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Constata-se que a</w:t>
      </w:r>
      <w:r w:rsidR="00795ABF">
        <w:rPr>
          <w:sz w:val="24"/>
          <w:szCs w:val="24"/>
        </w:rPr>
        <w:t xml:space="preserve"> região</w:t>
      </w:r>
      <w:r w:rsidR="00E74F41">
        <w:rPr>
          <w:sz w:val="24"/>
          <w:szCs w:val="24"/>
        </w:rPr>
        <w:t xml:space="preserve"> em situação mais precária</w:t>
      </w:r>
      <w:r w:rsidR="0058166D">
        <w:rPr>
          <w:sz w:val="24"/>
          <w:szCs w:val="24"/>
        </w:rPr>
        <w:t xml:space="preserve"> </w:t>
      </w:r>
      <w:r w:rsidR="00795ABF">
        <w:rPr>
          <w:sz w:val="24"/>
          <w:szCs w:val="24"/>
        </w:rPr>
        <w:t xml:space="preserve">é </w:t>
      </w:r>
      <w:r w:rsidR="00A12D0A">
        <w:rPr>
          <w:sz w:val="24"/>
          <w:szCs w:val="24"/>
        </w:rPr>
        <w:t>a Sudeste</w:t>
      </w:r>
      <w:r w:rsidR="00E74F41">
        <w:rPr>
          <w:sz w:val="24"/>
          <w:szCs w:val="24"/>
        </w:rPr>
        <w:t>.</w:t>
      </w:r>
      <w:r w:rsidR="0058166D">
        <w:rPr>
          <w:sz w:val="24"/>
          <w:szCs w:val="24"/>
        </w:rPr>
        <w:t xml:space="preserve"> </w:t>
      </w:r>
      <w:r w:rsidR="00E74F41">
        <w:rPr>
          <w:sz w:val="24"/>
          <w:szCs w:val="24"/>
        </w:rPr>
        <w:t xml:space="preserve">Com </w:t>
      </w:r>
      <w:r w:rsidR="0058166D">
        <w:rPr>
          <w:sz w:val="24"/>
          <w:szCs w:val="24"/>
        </w:rPr>
        <w:t xml:space="preserve">5% dos </w:t>
      </w:r>
      <w:r w:rsidR="0058166D" w:rsidRPr="00783019">
        <w:rPr>
          <w:sz w:val="24"/>
          <w:szCs w:val="24"/>
        </w:rPr>
        <w:t>Municípios do Estado</w:t>
      </w:r>
      <w:r w:rsidR="00671497" w:rsidRPr="00783019">
        <w:rPr>
          <w:sz w:val="24"/>
          <w:szCs w:val="24"/>
        </w:rPr>
        <w:t xml:space="preserve">, </w:t>
      </w:r>
      <w:r>
        <w:rPr>
          <w:sz w:val="24"/>
          <w:szCs w:val="24"/>
        </w:rPr>
        <w:t>é a única em que nenhum dos recursos de infraestrutura aparece em</w:t>
      </w:r>
      <w:r w:rsidR="00671497" w:rsidRPr="00783019">
        <w:rPr>
          <w:sz w:val="24"/>
          <w:szCs w:val="24"/>
        </w:rPr>
        <w:t xml:space="preserve"> 70% d</w:t>
      </w:r>
      <w:r>
        <w:rPr>
          <w:sz w:val="24"/>
          <w:szCs w:val="24"/>
        </w:rPr>
        <w:t>a</w:t>
      </w:r>
      <w:r w:rsidR="00671497" w:rsidRPr="00783019">
        <w:rPr>
          <w:sz w:val="24"/>
          <w:szCs w:val="24"/>
        </w:rPr>
        <w:t xml:space="preserve">s </w:t>
      </w:r>
      <w:r>
        <w:rPr>
          <w:sz w:val="24"/>
          <w:szCs w:val="24"/>
        </w:rPr>
        <w:t>instituições de ensino</w:t>
      </w:r>
      <w:r w:rsidRPr="00783019">
        <w:rPr>
          <w:sz w:val="24"/>
          <w:szCs w:val="24"/>
        </w:rPr>
        <w:t xml:space="preserve"> </w:t>
      </w:r>
      <w:r w:rsidR="00671497" w:rsidRPr="00783019">
        <w:rPr>
          <w:sz w:val="24"/>
          <w:szCs w:val="24"/>
        </w:rPr>
        <w:t>municipais</w:t>
      </w:r>
      <w:r w:rsidR="00554B48" w:rsidRPr="007830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É crítica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falta de</w:t>
      </w:r>
      <w:r w:rsidR="00554B48" w:rsidRPr="00783019">
        <w:rPr>
          <w:sz w:val="24"/>
          <w:szCs w:val="24"/>
        </w:rPr>
        <w:t xml:space="preserve"> </w:t>
      </w:r>
      <w:r w:rsidR="00671497" w:rsidRPr="00783019">
        <w:rPr>
          <w:sz w:val="24"/>
          <w:szCs w:val="24"/>
        </w:rPr>
        <w:t>berçários</w:t>
      </w:r>
      <w:r w:rsidR="00554B48" w:rsidRPr="00783019">
        <w:rPr>
          <w:sz w:val="24"/>
          <w:szCs w:val="24"/>
        </w:rPr>
        <w:t xml:space="preserve">, </w:t>
      </w:r>
      <w:r w:rsidR="00795ABF">
        <w:rPr>
          <w:sz w:val="24"/>
          <w:szCs w:val="24"/>
        </w:rPr>
        <w:t>disponíveis</w:t>
      </w:r>
      <w:r w:rsidR="00671497" w:rsidRPr="00783019">
        <w:rPr>
          <w:sz w:val="24"/>
          <w:szCs w:val="24"/>
        </w:rPr>
        <w:t xml:space="preserve"> e</w:t>
      </w:r>
      <w:r w:rsidR="00FE47B8">
        <w:rPr>
          <w:sz w:val="24"/>
          <w:szCs w:val="24"/>
        </w:rPr>
        <w:t>m apenas 82 d</w:t>
      </w:r>
      <w:r w:rsidR="00614DF4">
        <w:rPr>
          <w:sz w:val="24"/>
          <w:szCs w:val="24"/>
        </w:rPr>
        <w:t>o</w:t>
      </w:r>
      <w:r w:rsidR="00FE47B8">
        <w:rPr>
          <w:sz w:val="24"/>
          <w:szCs w:val="24"/>
        </w:rPr>
        <w:t>s 357</w:t>
      </w:r>
      <w:r w:rsidR="004C747E">
        <w:rPr>
          <w:sz w:val="24"/>
          <w:szCs w:val="24"/>
        </w:rPr>
        <w:t xml:space="preserve"> (</w:t>
      </w:r>
      <w:r>
        <w:rPr>
          <w:sz w:val="24"/>
          <w:szCs w:val="24"/>
        </w:rPr>
        <w:t>22,97%</w:t>
      </w:r>
      <w:r w:rsidR="004C747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3D20D5">
        <w:rPr>
          <w:sz w:val="24"/>
          <w:szCs w:val="24"/>
        </w:rPr>
        <w:t>estabelecimentos</w:t>
      </w:r>
      <w:r w:rsidR="004C747E">
        <w:rPr>
          <w:sz w:val="24"/>
          <w:szCs w:val="24"/>
        </w:rPr>
        <w:t>. Além disso, apresenta os</w:t>
      </w:r>
      <w:r w:rsidR="003D20D5">
        <w:rPr>
          <w:sz w:val="24"/>
          <w:szCs w:val="24"/>
        </w:rPr>
        <w:t xml:space="preserve"> menores </w:t>
      </w:r>
      <w:r w:rsidR="004C747E">
        <w:rPr>
          <w:sz w:val="24"/>
          <w:szCs w:val="24"/>
        </w:rPr>
        <w:t xml:space="preserve">percentuais </w:t>
      </w:r>
      <w:r w:rsidR="00777092">
        <w:rPr>
          <w:sz w:val="24"/>
          <w:szCs w:val="24"/>
        </w:rPr>
        <w:t>de escolas conta</w:t>
      </w:r>
      <w:r w:rsidR="004C747E">
        <w:rPr>
          <w:sz w:val="24"/>
          <w:szCs w:val="24"/>
        </w:rPr>
        <w:t>ndo</w:t>
      </w:r>
      <w:r w:rsidR="00777092">
        <w:rPr>
          <w:sz w:val="24"/>
          <w:szCs w:val="24"/>
        </w:rPr>
        <w:t xml:space="preserve"> com rede pública de água, banheiros adaptados para crianças</w:t>
      </w:r>
      <w:r w:rsidR="00196875">
        <w:rPr>
          <w:sz w:val="24"/>
          <w:szCs w:val="24"/>
        </w:rPr>
        <w:t xml:space="preserve"> e parque infantil</w:t>
      </w:r>
      <w:r w:rsidR="00777092">
        <w:rPr>
          <w:sz w:val="24"/>
          <w:szCs w:val="24"/>
        </w:rPr>
        <w:t>.</w:t>
      </w:r>
    </w:p>
    <w:p w:rsidR="00A54CEF" w:rsidRDefault="00A54CEF" w:rsidP="003D20D5">
      <w:pPr>
        <w:spacing w:line="360" w:lineRule="auto"/>
        <w:ind w:firstLine="709"/>
        <w:rPr>
          <w:sz w:val="24"/>
          <w:szCs w:val="24"/>
        </w:rPr>
      </w:pPr>
    </w:p>
    <w:p w:rsidR="00372B88" w:rsidRDefault="0034140F" w:rsidP="003209E7">
      <w:pPr>
        <w:pStyle w:val="Ttulo2"/>
      </w:pPr>
      <w:bookmarkStart w:id="6" w:name="_Toc520196616"/>
      <w:r>
        <w:t>Investimento</w:t>
      </w:r>
      <w:bookmarkEnd w:id="6"/>
    </w:p>
    <w:p w:rsidR="003D20D5" w:rsidRPr="00EC6D3E" w:rsidRDefault="003D20D5" w:rsidP="00EC6D3E"/>
    <w:p w:rsidR="00372B88" w:rsidRDefault="00F9250D" w:rsidP="00372B88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De acordo com os dados</w:t>
      </w:r>
      <w:r w:rsidR="00AD795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informados </w:t>
      </w:r>
      <w:r w:rsidR="00AD795A">
        <w:rPr>
          <w:noProof/>
          <w:sz w:val="24"/>
          <w:szCs w:val="24"/>
        </w:rPr>
        <w:t>ao SIOPE</w:t>
      </w:r>
      <w:r>
        <w:rPr>
          <w:noProof/>
          <w:sz w:val="24"/>
          <w:szCs w:val="24"/>
        </w:rPr>
        <w:t xml:space="preserve"> pelos Municípios gaúchos</w:t>
      </w:r>
      <w:r w:rsidR="00AD795A">
        <w:rPr>
          <w:noProof/>
          <w:sz w:val="24"/>
          <w:szCs w:val="24"/>
        </w:rPr>
        <w:t>, o investimento médi</w:t>
      </w:r>
      <w:r w:rsidR="00502F34">
        <w:rPr>
          <w:noProof/>
          <w:sz w:val="24"/>
          <w:szCs w:val="24"/>
        </w:rPr>
        <w:t>o</w:t>
      </w:r>
      <w:r w:rsidR="00FE47B8">
        <w:rPr>
          <w:noProof/>
          <w:sz w:val="24"/>
          <w:szCs w:val="24"/>
        </w:rPr>
        <w:t xml:space="preserve"> por aluno da </w:t>
      </w:r>
      <w:r w:rsidR="00E2007F">
        <w:rPr>
          <w:noProof/>
          <w:sz w:val="24"/>
          <w:szCs w:val="24"/>
        </w:rPr>
        <w:t>educação infantil</w:t>
      </w:r>
      <w:r w:rsidR="00AD795A">
        <w:rPr>
          <w:noProof/>
          <w:sz w:val="24"/>
          <w:szCs w:val="24"/>
        </w:rPr>
        <w:t xml:space="preserve"> no Estado é de </w:t>
      </w:r>
      <w:r w:rsidR="00A07769">
        <w:rPr>
          <w:noProof/>
          <w:sz w:val="24"/>
          <w:szCs w:val="24"/>
        </w:rPr>
        <w:t>R$ 6.903,73</w:t>
      </w:r>
      <w:r w:rsidR="00C63A96">
        <w:rPr>
          <w:rStyle w:val="Refdenotaderodap"/>
          <w:noProof/>
          <w:sz w:val="24"/>
          <w:szCs w:val="24"/>
        </w:rPr>
        <w:footnoteReference w:id="1"/>
      </w:r>
      <w:r w:rsidR="00C63A96">
        <w:rPr>
          <w:noProof/>
          <w:sz w:val="24"/>
          <w:szCs w:val="24"/>
        </w:rPr>
        <w:t xml:space="preserve"> – </w:t>
      </w:r>
      <w:r w:rsidR="00A07769">
        <w:rPr>
          <w:noProof/>
          <w:sz w:val="24"/>
          <w:szCs w:val="24"/>
        </w:rPr>
        <w:t>um pouco superior à cota do FUNDEB estimada para creche e pré-escola em tempo integral, que corresponde a R$ 5.389,36</w:t>
      </w:r>
      <w:r w:rsidR="006C1E53">
        <w:rPr>
          <w:noProof/>
          <w:sz w:val="24"/>
          <w:szCs w:val="24"/>
        </w:rPr>
        <w:t>, mas</w:t>
      </w:r>
      <w:r w:rsidR="00733316">
        <w:rPr>
          <w:noProof/>
          <w:sz w:val="24"/>
          <w:szCs w:val="24"/>
        </w:rPr>
        <w:t xml:space="preserve"> muito aquém do</w:t>
      </w:r>
      <w:r w:rsidR="006C1E53">
        <w:rPr>
          <w:noProof/>
          <w:sz w:val="24"/>
          <w:szCs w:val="24"/>
        </w:rPr>
        <w:t>s US$ 8.900,00</w:t>
      </w:r>
      <w:r w:rsidR="00733316">
        <w:rPr>
          <w:noProof/>
          <w:sz w:val="24"/>
          <w:szCs w:val="24"/>
        </w:rPr>
        <w:t xml:space="preserve"> aplicado</w:t>
      </w:r>
      <w:r w:rsidR="00F92DAC">
        <w:rPr>
          <w:noProof/>
          <w:sz w:val="24"/>
          <w:szCs w:val="24"/>
        </w:rPr>
        <w:t>s, em</w:t>
      </w:r>
      <w:r w:rsidR="00733316">
        <w:rPr>
          <w:noProof/>
          <w:sz w:val="24"/>
          <w:szCs w:val="24"/>
        </w:rPr>
        <w:t xml:space="preserve"> média</w:t>
      </w:r>
      <w:r w:rsidR="00F92DAC">
        <w:rPr>
          <w:noProof/>
          <w:sz w:val="24"/>
          <w:szCs w:val="24"/>
        </w:rPr>
        <w:t>, pelos</w:t>
      </w:r>
      <w:r w:rsidR="00733316">
        <w:rPr>
          <w:noProof/>
          <w:sz w:val="24"/>
          <w:szCs w:val="24"/>
        </w:rPr>
        <w:t xml:space="preserve"> países da OCDE</w:t>
      </w:r>
      <w:r w:rsidR="00733316">
        <w:rPr>
          <w:rStyle w:val="Refdenotaderodap"/>
          <w:sz w:val="24"/>
          <w:szCs w:val="24"/>
        </w:rPr>
        <w:footnoteReference w:id="2"/>
      </w:r>
      <w:r w:rsidR="00733316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t xml:space="preserve"> </w:t>
      </w:r>
    </w:p>
    <w:p w:rsidR="00372B88" w:rsidRDefault="003613AD" w:rsidP="003613AD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D</w:t>
      </w:r>
      <w:r w:rsidR="00A07769">
        <w:rPr>
          <w:noProof/>
          <w:sz w:val="24"/>
          <w:szCs w:val="24"/>
        </w:rPr>
        <w:t>o</w:t>
      </w:r>
      <w:r>
        <w:rPr>
          <w:noProof/>
          <w:sz w:val="24"/>
          <w:szCs w:val="24"/>
        </w:rPr>
        <w:t xml:space="preserve"> total repassado pelo</w:t>
      </w:r>
      <w:r w:rsidR="00A07769">
        <w:rPr>
          <w:noProof/>
          <w:sz w:val="24"/>
          <w:szCs w:val="24"/>
        </w:rPr>
        <w:t xml:space="preserve"> FUNDEB</w:t>
      </w:r>
      <w:r>
        <w:rPr>
          <w:noProof/>
          <w:sz w:val="24"/>
          <w:szCs w:val="24"/>
        </w:rPr>
        <w:t>, cerca de R$ 32,32% foi</w:t>
      </w:r>
      <w:r w:rsidR="00A07769">
        <w:rPr>
          <w:noProof/>
          <w:sz w:val="24"/>
          <w:szCs w:val="24"/>
        </w:rPr>
        <w:t xml:space="preserve"> aplicado </w:t>
      </w:r>
      <w:r>
        <w:rPr>
          <w:noProof/>
          <w:sz w:val="24"/>
          <w:szCs w:val="24"/>
        </w:rPr>
        <w:t xml:space="preserve">na </w:t>
      </w:r>
      <w:r w:rsidR="00E2007F">
        <w:rPr>
          <w:noProof/>
          <w:sz w:val="24"/>
          <w:szCs w:val="24"/>
        </w:rPr>
        <w:t>educação infantil</w:t>
      </w:r>
      <w:r>
        <w:rPr>
          <w:noProof/>
          <w:sz w:val="24"/>
          <w:szCs w:val="24"/>
        </w:rPr>
        <w:t xml:space="preserve"> – portanto,</w:t>
      </w:r>
      <w:r w:rsidR="00A07769">
        <w:rPr>
          <w:noProof/>
          <w:sz w:val="24"/>
          <w:szCs w:val="24"/>
        </w:rPr>
        <w:t xml:space="preserve"> quase 70% </w:t>
      </w:r>
      <w:r w:rsidR="00462717">
        <w:rPr>
          <w:noProof/>
          <w:sz w:val="24"/>
          <w:szCs w:val="24"/>
        </w:rPr>
        <w:t xml:space="preserve">desses </w:t>
      </w:r>
      <w:r w:rsidR="00A07769">
        <w:rPr>
          <w:noProof/>
          <w:sz w:val="24"/>
          <w:szCs w:val="24"/>
        </w:rPr>
        <w:t>recursos são destinados ao ensino fu</w:t>
      </w:r>
      <w:r w:rsidR="00372B88">
        <w:rPr>
          <w:noProof/>
          <w:sz w:val="24"/>
          <w:szCs w:val="24"/>
        </w:rPr>
        <w:t>ndamental e médio.</w:t>
      </w:r>
    </w:p>
    <w:p w:rsidR="00372B88" w:rsidRDefault="00A07769" w:rsidP="00372B88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O percentual aplicado em Manutenção e Desenvolvimento do Ensino</w:t>
      </w:r>
      <w:r w:rsidR="00A11E03">
        <w:rPr>
          <w:noProof/>
          <w:sz w:val="24"/>
          <w:szCs w:val="24"/>
        </w:rPr>
        <w:t xml:space="preserve"> (MDE)</w:t>
      </w:r>
      <w:r>
        <w:rPr>
          <w:noProof/>
          <w:sz w:val="24"/>
          <w:szCs w:val="24"/>
        </w:rPr>
        <w:t>, cujo mínimo é de 25%, tem média no Estado de 28,80% no ano de 2017</w:t>
      </w:r>
      <w:r w:rsidR="0056644D">
        <w:rPr>
          <w:noProof/>
          <w:sz w:val="24"/>
          <w:szCs w:val="24"/>
        </w:rPr>
        <w:t xml:space="preserve"> (</w:t>
      </w:r>
      <w:r>
        <w:rPr>
          <w:noProof/>
          <w:sz w:val="24"/>
          <w:szCs w:val="24"/>
        </w:rPr>
        <w:t>28,39% em 2016</w:t>
      </w:r>
      <w:r w:rsidR="004C1AE5">
        <w:rPr>
          <w:noProof/>
          <w:sz w:val="24"/>
          <w:szCs w:val="24"/>
        </w:rPr>
        <w:t xml:space="preserve">, </w:t>
      </w:r>
      <w:r>
        <w:rPr>
          <w:noProof/>
          <w:sz w:val="24"/>
          <w:szCs w:val="24"/>
        </w:rPr>
        <w:t>28,64% em 2015 e 28,59% em 2014</w:t>
      </w:r>
      <w:r w:rsidR="0056644D">
        <w:rPr>
          <w:noProof/>
          <w:sz w:val="24"/>
          <w:szCs w:val="24"/>
        </w:rPr>
        <w:t>)</w:t>
      </w:r>
      <w:r>
        <w:rPr>
          <w:noProof/>
          <w:sz w:val="24"/>
          <w:szCs w:val="24"/>
        </w:rPr>
        <w:t>.</w:t>
      </w:r>
    </w:p>
    <w:p w:rsidR="00AA752E" w:rsidRDefault="00EA4846" w:rsidP="00AA752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Em relação às mesorregiões, a aplicação de recursos públicos em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 xml:space="preserve"> pode ser verificada a partir do seguinte quadro:</w:t>
      </w:r>
    </w:p>
    <w:p w:rsidR="00973156" w:rsidRDefault="00196875" w:rsidP="00AA752E">
      <w:pPr>
        <w:spacing w:line="360" w:lineRule="auto"/>
        <w:ind w:firstLine="709"/>
        <w:rPr>
          <w:sz w:val="24"/>
          <w:szCs w:val="24"/>
        </w:rPr>
        <w:sectPr w:rsidR="00973156" w:rsidSect="00A40881">
          <w:pgSz w:w="11907" w:h="16840" w:code="9"/>
          <w:pgMar w:top="1701" w:right="1418" w:bottom="1135" w:left="1701" w:header="720" w:footer="720" w:gutter="0"/>
          <w:cols w:space="720"/>
        </w:sectPr>
      </w:pPr>
      <w:r>
        <w:rPr>
          <w:sz w:val="24"/>
          <w:szCs w:val="24"/>
        </w:rPr>
        <w:t xml:space="preserve"> </w:t>
      </w:r>
      <w:r w:rsidR="00973156">
        <w:rPr>
          <w:sz w:val="24"/>
          <w:szCs w:val="24"/>
        </w:rPr>
        <w:br w:type="page"/>
      </w:r>
    </w:p>
    <w:p w:rsidR="00973156" w:rsidRDefault="00973156" w:rsidP="00EA4846">
      <w:pPr>
        <w:spacing w:line="360" w:lineRule="auto"/>
        <w:ind w:firstLine="709"/>
        <w:rPr>
          <w:sz w:val="24"/>
          <w:szCs w:val="24"/>
        </w:rPr>
      </w:pPr>
    </w:p>
    <w:p w:rsidR="00973156" w:rsidRPr="00EC6D3E" w:rsidRDefault="006D1DBE" w:rsidP="00EA4846">
      <w:pPr>
        <w:spacing w:line="360" w:lineRule="auto"/>
        <w:ind w:firstLine="709"/>
        <w:rPr>
          <w:b/>
          <w:sz w:val="24"/>
          <w:szCs w:val="24"/>
        </w:rPr>
      </w:pPr>
      <w:r w:rsidRPr="00EC6D3E">
        <w:rPr>
          <w:b/>
          <w:sz w:val="24"/>
          <w:szCs w:val="24"/>
        </w:rPr>
        <w:t xml:space="preserve">Tabela 2 – Investimento na educação infantil por mesorregião 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720"/>
        <w:gridCol w:w="1669"/>
        <w:gridCol w:w="1462"/>
        <w:gridCol w:w="2309"/>
        <w:gridCol w:w="1524"/>
        <w:gridCol w:w="1524"/>
        <w:gridCol w:w="1490"/>
        <w:gridCol w:w="1522"/>
      </w:tblGrid>
      <w:tr w:rsidR="00675B61" w:rsidRPr="00675B61" w:rsidTr="009C28D3">
        <w:tc>
          <w:tcPr>
            <w:tcW w:w="956" w:type="pct"/>
            <w:vAlign w:val="center"/>
          </w:tcPr>
          <w:p w:rsidR="00EA4846" w:rsidRPr="000B79A9" w:rsidRDefault="0076086F" w:rsidP="00973156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Investimento</w:t>
            </w:r>
          </w:p>
        </w:tc>
        <w:tc>
          <w:tcPr>
            <w:tcW w:w="587" w:type="pct"/>
            <w:vAlign w:val="center"/>
          </w:tcPr>
          <w:p w:rsidR="00EA4846" w:rsidRPr="000B79A9" w:rsidRDefault="00EA4846" w:rsidP="00973156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Centro Ocidental</w:t>
            </w:r>
          </w:p>
        </w:tc>
        <w:tc>
          <w:tcPr>
            <w:tcW w:w="514" w:type="pct"/>
            <w:vAlign w:val="center"/>
          </w:tcPr>
          <w:p w:rsidR="00EA4846" w:rsidRPr="000B79A9" w:rsidRDefault="00EA4846" w:rsidP="00973156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Centro Oriental</w:t>
            </w:r>
          </w:p>
        </w:tc>
        <w:tc>
          <w:tcPr>
            <w:tcW w:w="812" w:type="pct"/>
            <w:vAlign w:val="center"/>
          </w:tcPr>
          <w:p w:rsidR="00EA4846" w:rsidRPr="000B79A9" w:rsidRDefault="00EA4846" w:rsidP="00973156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Metropolitana de Porto Alegre</w:t>
            </w:r>
          </w:p>
        </w:tc>
        <w:tc>
          <w:tcPr>
            <w:tcW w:w="536" w:type="pct"/>
            <w:vAlign w:val="center"/>
          </w:tcPr>
          <w:p w:rsidR="00EA4846" w:rsidRPr="000B79A9" w:rsidRDefault="00EA4846" w:rsidP="00973156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Nordeste</w:t>
            </w:r>
          </w:p>
        </w:tc>
        <w:tc>
          <w:tcPr>
            <w:tcW w:w="536" w:type="pct"/>
            <w:vAlign w:val="center"/>
          </w:tcPr>
          <w:p w:rsidR="00EA4846" w:rsidRPr="000B79A9" w:rsidRDefault="00EA4846" w:rsidP="00973156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Noroeste</w:t>
            </w:r>
          </w:p>
        </w:tc>
        <w:tc>
          <w:tcPr>
            <w:tcW w:w="524" w:type="pct"/>
            <w:vAlign w:val="center"/>
          </w:tcPr>
          <w:p w:rsidR="00EA4846" w:rsidRPr="000B79A9" w:rsidRDefault="00EA4846" w:rsidP="00973156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Sudeste</w:t>
            </w:r>
          </w:p>
        </w:tc>
        <w:tc>
          <w:tcPr>
            <w:tcW w:w="536" w:type="pct"/>
            <w:vAlign w:val="center"/>
          </w:tcPr>
          <w:p w:rsidR="00EA4846" w:rsidRPr="000B79A9" w:rsidRDefault="00EA4846" w:rsidP="00973156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Sudoeste</w:t>
            </w:r>
          </w:p>
        </w:tc>
      </w:tr>
      <w:tr w:rsidR="00675B61" w:rsidRPr="00675B61" w:rsidTr="00EC6D3E">
        <w:tc>
          <w:tcPr>
            <w:tcW w:w="956" w:type="pct"/>
            <w:vAlign w:val="center"/>
          </w:tcPr>
          <w:p w:rsidR="00EA4846" w:rsidRPr="00675B61" w:rsidRDefault="00EA4846" w:rsidP="00FE47B8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Valor médio de investimento por aluno da </w:t>
            </w:r>
            <w:r w:rsidR="00E2007F">
              <w:rPr>
                <w:sz w:val="22"/>
                <w:szCs w:val="22"/>
              </w:rPr>
              <w:t>educação infantil</w:t>
            </w:r>
            <w:r w:rsidR="00973156">
              <w:rPr>
                <w:sz w:val="22"/>
                <w:szCs w:val="22"/>
              </w:rPr>
              <w:t>¹</w:t>
            </w:r>
          </w:p>
        </w:tc>
        <w:tc>
          <w:tcPr>
            <w:tcW w:w="587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R$ </w:t>
            </w:r>
            <w:r w:rsidR="002F57A1" w:rsidRPr="00675B61">
              <w:rPr>
                <w:sz w:val="22"/>
                <w:szCs w:val="22"/>
              </w:rPr>
              <w:t>6.959,41</w:t>
            </w:r>
          </w:p>
        </w:tc>
        <w:tc>
          <w:tcPr>
            <w:tcW w:w="514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R$ </w:t>
            </w:r>
            <w:r w:rsidR="002F57A1" w:rsidRPr="00675B61">
              <w:rPr>
                <w:sz w:val="22"/>
                <w:szCs w:val="22"/>
              </w:rPr>
              <w:t>7.039,9</w:t>
            </w:r>
            <w:r w:rsidR="00973156">
              <w:rPr>
                <w:sz w:val="22"/>
                <w:szCs w:val="22"/>
              </w:rPr>
              <w:t>0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:rsidR="00EA4846" w:rsidRPr="00675B61" w:rsidRDefault="002F57A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R$</w:t>
            </w:r>
            <w:r w:rsidR="00973156">
              <w:rPr>
                <w:sz w:val="22"/>
                <w:szCs w:val="22"/>
              </w:rPr>
              <w:t xml:space="preserve"> 6.547,51</w:t>
            </w:r>
          </w:p>
        </w:tc>
        <w:tc>
          <w:tcPr>
            <w:tcW w:w="536" w:type="pct"/>
            <w:shd w:val="clear" w:color="auto" w:fill="C2D69B" w:themeFill="accent3" w:themeFillTint="99"/>
            <w:vAlign w:val="center"/>
          </w:tcPr>
          <w:p w:rsidR="00EA4846" w:rsidRPr="00675B61" w:rsidRDefault="002F57A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R$ 8.735,70</w:t>
            </w:r>
          </w:p>
        </w:tc>
        <w:tc>
          <w:tcPr>
            <w:tcW w:w="536" w:type="pct"/>
            <w:shd w:val="clear" w:color="auto" w:fill="C2D69B" w:themeFill="accent3" w:themeFillTint="99"/>
            <w:vAlign w:val="center"/>
          </w:tcPr>
          <w:p w:rsidR="00EA4846" w:rsidRPr="00675B61" w:rsidRDefault="002F57A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R$ 7.701,4</w:t>
            </w:r>
            <w:r w:rsidR="00973156">
              <w:rPr>
                <w:sz w:val="22"/>
                <w:szCs w:val="22"/>
              </w:rPr>
              <w:t>9</w:t>
            </w:r>
          </w:p>
        </w:tc>
        <w:tc>
          <w:tcPr>
            <w:tcW w:w="524" w:type="pct"/>
            <w:shd w:val="clear" w:color="auto" w:fill="D99594" w:themeFill="accent2" w:themeFillTint="99"/>
            <w:vAlign w:val="center"/>
          </w:tcPr>
          <w:p w:rsidR="00EA4846" w:rsidRPr="00675B61" w:rsidRDefault="002F57A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R$ 5.</w:t>
            </w:r>
            <w:r w:rsidR="00675B61" w:rsidRPr="00675B61">
              <w:rPr>
                <w:sz w:val="22"/>
                <w:szCs w:val="22"/>
              </w:rPr>
              <w:t>282,21</w:t>
            </w:r>
          </w:p>
        </w:tc>
        <w:tc>
          <w:tcPr>
            <w:tcW w:w="536" w:type="pct"/>
            <w:shd w:val="clear" w:color="auto" w:fill="D99594" w:themeFill="accent2" w:themeFillTint="99"/>
            <w:vAlign w:val="center"/>
          </w:tcPr>
          <w:p w:rsidR="00EA4846" w:rsidRPr="00675B61" w:rsidRDefault="00675B6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R$ 5.399,9</w:t>
            </w:r>
            <w:r w:rsidR="00973156">
              <w:rPr>
                <w:sz w:val="22"/>
                <w:szCs w:val="22"/>
              </w:rPr>
              <w:t>8</w:t>
            </w:r>
          </w:p>
        </w:tc>
      </w:tr>
      <w:tr w:rsidR="00675B61" w:rsidRPr="00675B61" w:rsidTr="00EC6D3E">
        <w:tc>
          <w:tcPr>
            <w:tcW w:w="956" w:type="pct"/>
            <w:vAlign w:val="center"/>
          </w:tcPr>
          <w:p w:rsidR="00EA4846" w:rsidRPr="00675B61" w:rsidRDefault="00EA4846" w:rsidP="00FE47B8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Percentual médio </w:t>
            </w:r>
            <w:r w:rsidR="00FE47B8">
              <w:rPr>
                <w:sz w:val="22"/>
                <w:szCs w:val="22"/>
              </w:rPr>
              <w:t xml:space="preserve">do FUNDEB aplicado em </w:t>
            </w:r>
            <w:r w:rsidR="00E2007F">
              <w:rPr>
                <w:sz w:val="22"/>
                <w:szCs w:val="22"/>
              </w:rPr>
              <w:t>educação infantil</w:t>
            </w:r>
            <w:r w:rsidR="00973156">
              <w:rPr>
                <w:sz w:val="22"/>
                <w:szCs w:val="22"/>
              </w:rPr>
              <w:t>²</w:t>
            </w:r>
          </w:p>
        </w:tc>
        <w:tc>
          <w:tcPr>
            <w:tcW w:w="587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</w:t>
            </w:r>
            <w:r w:rsidR="002F57A1" w:rsidRPr="00675B61">
              <w:rPr>
                <w:sz w:val="22"/>
                <w:szCs w:val="22"/>
              </w:rPr>
              <w:t>8</w:t>
            </w:r>
            <w:r w:rsidRPr="00675B61">
              <w:rPr>
                <w:sz w:val="22"/>
                <w:szCs w:val="22"/>
              </w:rPr>
              <w:t>,3</w:t>
            </w:r>
            <w:r w:rsidR="002F57A1" w:rsidRPr="00675B61">
              <w:rPr>
                <w:sz w:val="22"/>
                <w:szCs w:val="22"/>
              </w:rPr>
              <w:t>5</w:t>
            </w:r>
            <w:r w:rsidRPr="00675B61">
              <w:rPr>
                <w:sz w:val="22"/>
                <w:szCs w:val="22"/>
              </w:rPr>
              <w:t>%</w:t>
            </w:r>
          </w:p>
        </w:tc>
        <w:tc>
          <w:tcPr>
            <w:tcW w:w="514" w:type="pct"/>
            <w:shd w:val="clear" w:color="auto" w:fill="FFFFFF" w:themeFill="background1"/>
            <w:vAlign w:val="center"/>
          </w:tcPr>
          <w:p w:rsidR="00EA4846" w:rsidRPr="00675B61" w:rsidRDefault="002F57A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30,50</w:t>
            </w:r>
            <w:r w:rsidR="00EA4846" w:rsidRPr="00675B61">
              <w:rPr>
                <w:sz w:val="22"/>
                <w:szCs w:val="22"/>
              </w:rPr>
              <w:t>%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28,</w:t>
            </w:r>
            <w:r w:rsidR="002F57A1" w:rsidRPr="00675B61">
              <w:rPr>
                <w:sz w:val="22"/>
                <w:szCs w:val="22"/>
              </w:rPr>
              <w:t>9</w:t>
            </w:r>
            <w:r w:rsidRPr="00675B61">
              <w:rPr>
                <w:sz w:val="22"/>
                <w:szCs w:val="22"/>
              </w:rPr>
              <w:t>6%</w:t>
            </w:r>
          </w:p>
        </w:tc>
        <w:tc>
          <w:tcPr>
            <w:tcW w:w="536" w:type="pct"/>
            <w:shd w:val="clear" w:color="auto" w:fill="C2D69B" w:themeFill="accent3" w:themeFillTint="99"/>
            <w:vAlign w:val="center"/>
          </w:tcPr>
          <w:p w:rsidR="00EA4846" w:rsidRPr="00675B61" w:rsidRDefault="002F57A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35,0</w:t>
            </w:r>
            <w:r w:rsidR="00FF0731">
              <w:rPr>
                <w:sz w:val="22"/>
                <w:szCs w:val="22"/>
              </w:rPr>
              <w:t>9</w:t>
            </w:r>
            <w:r w:rsidRPr="00675B61">
              <w:rPr>
                <w:sz w:val="22"/>
                <w:szCs w:val="22"/>
              </w:rPr>
              <w:t>%</w:t>
            </w:r>
          </w:p>
        </w:tc>
        <w:tc>
          <w:tcPr>
            <w:tcW w:w="536" w:type="pct"/>
            <w:shd w:val="clear" w:color="auto" w:fill="C2D69B" w:themeFill="accent3" w:themeFillTint="99"/>
            <w:vAlign w:val="center"/>
          </w:tcPr>
          <w:p w:rsidR="00EA4846" w:rsidRPr="00675B61" w:rsidRDefault="002F57A1" w:rsidP="00FF0731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35,4</w:t>
            </w:r>
            <w:r w:rsidR="00FF0731">
              <w:rPr>
                <w:sz w:val="22"/>
                <w:szCs w:val="22"/>
              </w:rPr>
              <w:t>1</w:t>
            </w:r>
            <w:r w:rsidRPr="00675B61">
              <w:rPr>
                <w:sz w:val="22"/>
                <w:szCs w:val="22"/>
              </w:rPr>
              <w:t>%</w:t>
            </w:r>
          </w:p>
        </w:tc>
        <w:tc>
          <w:tcPr>
            <w:tcW w:w="524" w:type="pct"/>
            <w:shd w:val="clear" w:color="auto" w:fill="D99594" w:themeFill="accent2" w:themeFillTint="99"/>
            <w:vAlign w:val="center"/>
          </w:tcPr>
          <w:p w:rsidR="00EA4846" w:rsidRPr="00675B61" w:rsidRDefault="00675B6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16,27%</w:t>
            </w:r>
          </w:p>
        </w:tc>
        <w:tc>
          <w:tcPr>
            <w:tcW w:w="536" w:type="pct"/>
            <w:shd w:val="clear" w:color="auto" w:fill="D99594" w:themeFill="accent2" w:themeFillTint="99"/>
            <w:vAlign w:val="center"/>
          </w:tcPr>
          <w:p w:rsidR="00EA4846" w:rsidRPr="00675B61" w:rsidRDefault="00675B6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24,1</w:t>
            </w:r>
            <w:r w:rsidR="00FF0731">
              <w:rPr>
                <w:sz w:val="22"/>
                <w:szCs w:val="22"/>
              </w:rPr>
              <w:t>9</w:t>
            </w:r>
            <w:r w:rsidRPr="00675B61">
              <w:rPr>
                <w:sz w:val="22"/>
                <w:szCs w:val="22"/>
              </w:rPr>
              <w:t>%</w:t>
            </w:r>
          </w:p>
        </w:tc>
      </w:tr>
      <w:tr w:rsidR="00675B61" w:rsidRPr="00675B61" w:rsidTr="009C28D3">
        <w:tc>
          <w:tcPr>
            <w:tcW w:w="956" w:type="pct"/>
            <w:vAlign w:val="center"/>
          </w:tcPr>
          <w:p w:rsidR="00EA4846" w:rsidRPr="00675B61" w:rsidRDefault="00EA4846" w:rsidP="00DF56CD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% </w:t>
            </w:r>
            <w:r w:rsidR="002F57A1" w:rsidRPr="00675B61">
              <w:rPr>
                <w:sz w:val="22"/>
                <w:szCs w:val="22"/>
              </w:rPr>
              <w:t xml:space="preserve">médio </w:t>
            </w:r>
            <w:r w:rsidRPr="00675B61">
              <w:rPr>
                <w:sz w:val="22"/>
                <w:szCs w:val="22"/>
              </w:rPr>
              <w:t>aplicado em MDE em 2017</w:t>
            </w:r>
            <w:r w:rsidR="00FF0731">
              <w:rPr>
                <w:sz w:val="22"/>
                <w:szCs w:val="22"/>
              </w:rPr>
              <w:t>³</w:t>
            </w:r>
          </w:p>
        </w:tc>
        <w:tc>
          <w:tcPr>
            <w:tcW w:w="587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28,</w:t>
            </w:r>
            <w:r w:rsidR="002F57A1" w:rsidRPr="00675B61">
              <w:rPr>
                <w:sz w:val="22"/>
                <w:szCs w:val="22"/>
              </w:rPr>
              <w:t>8</w:t>
            </w:r>
            <w:r w:rsidR="00FF0731">
              <w:rPr>
                <w:sz w:val="22"/>
                <w:szCs w:val="22"/>
              </w:rPr>
              <w:t>4</w:t>
            </w:r>
            <w:r w:rsidRPr="00675B61">
              <w:rPr>
                <w:sz w:val="22"/>
                <w:szCs w:val="22"/>
              </w:rPr>
              <w:t>%</w:t>
            </w:r>
          </w:p>
        </w:tc>
        <w:tc>
          <w:tcPr>
            <w:tcW w:w="514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28,</w:t>
            </w:r>
            <w:r w:rsidR="00FF0731">
              <w:rPr>
                <w:sz w:val="22"/>
                <w:szCs w:val="22"/>
              </w:rPr>
              <w:t>28</w:t>
            </w:r>
            <w:r w:rsidRPr="00675B61">
              <w:rPr>
                <w:sz w:val="22"/>
                <w:szCs w:val="22"/>
              </w:rPr>
              <w:t>%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:rsidR="00EA4846" w:rsidRPr="00675B61" w:rsidRDefault="00EA4846" w:rsidP="00FF0731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29,</w:t>
            </w:r>
            <w:r w:rsidR="00FF0731">
              <w:rPr>
                <w:sz w:val="22"/>
                <w:szCs w:val="22"/>
              </w:rPr>
              <w:t>40</w:t>
            </w:r>
            <w:r w:rsidRPr="00675B61">
              <w:rPr>
                <w:sz w:val="22"/>
                <w:szCs w:val="22"/>
              </w:rPr>
              <w:t>%</w:t>
            </w:r>
          </w:p>
        </w:tc>
        <w:tc>
          <w:tcPr>
            <w:tcW w:w="536" w:type="pct"/>
            <w:shd w:val="clear" w:color="auto" w:fill="FFFFFF" w:themeFill="background1"/>
            <w:vAlign w:val="center"/>
          </w:tcPr>
          <w:p w:rsidR="00EA4846" w:rsidRPr="00675B61" w:rsidRDefault="002F57A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28,5</w:t>
            </w:r>
            <w:r w:rsidR="00FF0731">
              <w:rPr>
                <w:sz w:val="22"/>
                <w:szCs w:val="22"/>
              </w:rPr>
              <w:t>0</w:t>
            </w:r>
            <w:r w:rsidRPr="00675B61">
              <w:rPr>
                <w:sz w:val="22"/>
                <w:szCs w:val="22"/>
              </w:rPr>
              <w:t>%</w:t>
            </w:r>
          </w:p>
        </w:tc>
        <w:tc>
          <w:tcPr>
            <w:tcW w:w="536" w:type="pct"/>
            <w:shd w:val="clear" w:color="auto" w:fill="FFFFFF" w:themeFill="background1"/>
            <w:vAlign w:val="center"/>
          </w:tcPr>
          <w:p w:rsidR="00EA4846" w:rsidRPr="00675B61" w:rsidRDefault="002F57A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28,9</w:t>
            </w:r>
            <w:r w:rsidR="00FF0731">
              <w:rPr>
                <w:sz w:val="22"/>
                <w:szCs w:val="22"/>
              </w:rPr>
              <w:t>3</w:t>
            </w:r>
            <w:r w:rsidRPr="00675B61">
              <w:rPr>
                <w:sz w:val="22"/>
                <w:szCs w:val="22"/>
              </w:rPr>
              <w:t>%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:rsidR="00EA4846" w:rsidRPr="00675B61" w:rsidRDefault="00675B61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29,</w:t>
            </w:r>
            <w:r w:rsidR="00FF0731">
              <w:rPr>
                <w:sz w:val="22"/>
                <w:szCs w:val="22"/>
              </w:rPr>
              <w:t>02</w:t>
            </w:r>
            <w:r w:rsidRPr="00675B61">
              <w:rPr>
                <w:sz w:val="22"/>
                <w:szCs w:val="22"/>
              </w:rPr>
              <w:t>%</w:t>
            </w:r>
          </w:p>
        </w:tc>
        <w:tc>
          <w:tcPr>
            <w:tcW w:w="536" w:type="pct"/>
            <w:shd w:val="clear" w:color="auto" w:fill="FFFFFF" w:themeFill="background1"/>
            <w:vAlign w:val="center"/>
          </w:tcPr>
          <w:p w:rsidR="00EA4846" w:rsidRPr="00675B61" w:rsidRDefault="00675B61" w:rsidP="00FF0731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29,</w:t>
            </w:r>
            <w:r w:rsidR="00FF0731">
              <w:rPr>
                <w:sz w:val="22"/>
                <w:szCs w:val="22"/>
              </w:rPr>
              <w:t>59</w:t>
            </w:r>
            <w:r w:rsidRPr="00675B61">
              <w:rPr>
                <w:sz w:val="22"/>
                <w:szCs w:val="22"/>
              </w:rPr>
              <w:t>%</w:t>
            </w:r>
          </w:p>
        </w:tc>
      </w:tr>
      <w:tr w:rsidR="00675B61" w:rsidRPr="00675B61" w:rsidTr="009C28D3">
        <w:tc>
          <w:tcPr>
            <w:tcW w:w="956" w:type="pct"/>
            <w:vAlign w:val="center"/>
          </w:tcPr>
          <w:p w:rsidR="00EA4846" w:rsidRPr="00675B61" w:rsidRDefault="00EA4846" w:rsidP="00DF56CD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Total de escolas da rede municipal</w:t>
            </w:r>
          </w:p>
        </w:tc>
        <w:tc>
          <w:tcPr>
            <w:tcW w:w="587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203</w:t>
            </w:r>
          </w:p>
        </w:tc>
        <w:tc>
          <w:tcPr>
            <w:tcW w:w="514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451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1.269</w:t>
            </w:r>
          </w:p>
        </w:tc>
        <w:tc>
          <w:tcPr>
            <w:tcW w:w="536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361</w:t>
            </w:r>
          </w:p>
        </w:tc>
        <w:tc>
          <w:tcPr>
            <w:tcW w:w="536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1.009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357</w:t>
            </w:r>
          </w:p>
        </w:tc>
        <w:tc>
          <w:tcPr>
            <w:tcW w:w="536" w:type="pct"/>
            <w:shd w:val="clear" w:color="auto" w:fill="FFFFFF" w:themeFill="background1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305</w:t>
            </w:r>
          </w:p>
        </w:tc>
      </w:tr>
      <w:tr w:rsidR="009C28D3" w:rsidRPr="00675B61" w:rsidTr="009C28D3">
        <w:tc>
          <w:tcPr>
            <w:tcW w:w="956" w:type="pct"/>
            <w:vAlign w:val="center"/>
          </w:tcPr>
          <w:p w:rsidR="009C28D3" w:rsidRPr="00675B61" w:rsidRDefault="009C28D3" w:rsidP="00FE47B8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Total de alunos matriculados em </w:t>
            </w:r>
            <w:r w:rsidR="00E2007F">
              <w:rPr>
                <w:sz w:val="22"/>
                <w:szCs w:val="22"/>
              </w:rPr>
              <w:t>educação infantil</w:t>
            </w:r>
            <w:r>
              <w:rPr>
                <w:sz w:val="22"/>
                <w:szCs w:val="22"/>
              </w:rPr>
              <w:t xml:space="preserve">, rede </w:t>
            </w:r>
            <w:proofErr w:type="gramStart"/>
            <w:r>
              <w:rPr>
                <w:sz w:val="22"/>
                <w:szCs w:val="22"/>
              </w:rPr>
              <w:t>municipal</w:t>
            </w:r>
            <w:proofErr w:type="gramEnd"/>
          </w:p>
        </w:tc>
        <w:tc>
          <w:tcPr>
            <w:tcW w:w="587" w:type="pct"/>
            <w:shd w:val="clear" w:color="auto" w:fill="FFFFFF" w:themeFill="background1"/>
            <w:vAlign w:val="center"/>
          </w:tcPr>
          <w:p w:rsidR="009C28D3" w:rsidRPr="00675B61" w:rsidRDefault="009C28D3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14.324</w:t>
            </w:r>
          </w:p>
        </w:tc>
        <w:tc>
          <w:tcPr>
            <w:tcW w:w="514" w:type="pct"/>
            <w:shd w:val="clear" w:color="auto" w:fill="FFFFFF" w:themeFill="background1"/>
            <w:vAlign w:val="center"/>
          </w:tcPr>
          <w:p w:rsidR="009C28D3" w:rsidRPr="00675B61" w:rsidRDefault="009C28D3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26.084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:rsidR="009C28D3" w:rsidRPr="00675B61" w:rsidRDefault="009C28D3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101.834</w:t>
            </w:r>
          </w:p>
        </w:tc>
        <w:tc>
          <w:tcPr>
            <w:tcW w:w="536" w:type="pct"/>
            <w:shd w:val="clear" w:color="auto" w:fill="FFFFFF" w:themeFill="background1"/>
            <w:vAlign w:val="center"/>
          </w:tcPr>
          <w:p w:rsidR="009C28D3" w:rsidRPr="00675B61" w:rsidRDefault="009C28D3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24.632</w:t>
            </w:r>
          </w:p>
        </w:tc>
        <w:tc>
          <w:tcPr>
            <w:tcW w:w="536" w:type="pct"/>
            <w:shd w:val="clear" w:color="auto" w:fill="FFFFFF" w:themeFill="background1"/>
            <w:vAlign w:val="center"/>
          </w:tcPr>
          <w:p w:rsidR="009C28D3" w:rsidRPr="00675B61" w:rsidRDefault="009C28D3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70.586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:rsidR="009C28D3" w:rsidRPr="00675B61" w:rsidRDefault="009C28D3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20.889</w:t>
            </w:r>
          </w:p>
        </w:tc>
        <w:tc>
          <w:tcPr>
            <w:tcW w:w="536" w:type="pct"/>
            <w:shd w:val="clear" w:color="auto" w:fill="FFFFFF" w:themeFill="background1"/>
            <w:vAlign w:val="center"/>
          </w:tcPr>
          <w:p w:rsidR="009C28D3" w:rsidRPr="00675B61" w:rsidRDefault="009C28D3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22.628</w:t>
            </w:r>
          </w:p>
        </w:tc>
      </w:tr>
      <w:tr w:rsidR="00675B61" w:rsidRPr="00675B61" w:rsidTr="009C28D3">
        <w:tc>
          <w:tcPr>
            <w:tcW w:w="956" w:type="pct"/>
            <w:vAlign w:val="center"/>
          </w:tcPr>
          <w:p w:rsidR="00EA4846" w:rsidRPr="00675B61" w:rsidRDefault="00EA4846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Número de Municípios na mesorregião</w:t>
            </w:r>
          </w:p>
        </w:tc>
        <w:tc>
          <w:tcPr>
            <w:tcW w:w="587" w:type="pct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31</w:t>
            </w:r>
          </w:p>
        </w:tc>
        <w:tc>
          <w:tcPr>
            <w:tcW w:w="514" w:type="pct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54</w:t>
            </w:r>
          </w:p>
        </w:tc>
        <w:tc>
          <w:tcPr>
            <w:tcW w:w="812" w:type="pct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98</w:t>
            </w:r>
          </w:p>
        </w:tc>
        <w:tc>
          <w:tcPr>
            <w:tcW w:w="536" w:type="pct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54</w:t>
            </w:r>
          </w:p>
        </w:tc>
        <w:tc>
          <w:tcPr>
            <w:tcW w:w="536" w:type="pct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216</w:t>
            </w:r>
          </w:p>
        </w:tc>
        <w:tc>
          <w:tcPr>
            <w:tcW w:w="524" w:type="pct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25</w:t>
            </w:r>
          </w:p>
        </w:tc>
        <w:tc>
          <w:tcPr>
            <w:tcW w:w="536" w:type="pct"/>
            <w:vAlign w:val="center"/>
          </w:tcPr>
          <w:p w:rsidR="00EA4846" w:rsidRPr="00675B61" w:rsidRDefault="00EA4846" w:rsidP="00973156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19</w:t>
            </w:r>
          </w:p>
        </w:tc>
      </w:tr>
    </w:tbl>
    <w:p w:rsidR="00973156" w:rsidRPr="00846999" w:rsidRDefault="00973156" w:rsidP="00354059">
      <w:pPr>
        <w:spacing w:line="264" w:lineRule="auto"/>
        <w:ind w:firstLine="142"/>
        <w:rPr>
          <w:sz w:val="22"/>
          <w:szCs w:val="22"/>
        </w:rPr>
      </w:pPr>
      <w:r w:rsidRPr="00846999">
        <w:rPr>
          <w:sz w:val="22"/>
          <w:szCs w:val="22"/>
        </w:rPr>
        <w:t>Notas:</w:t>
      </w:r>
      <w:r w:rsidRPr="00846999">
        <w:rPr>
          <w:sz w:val="22"/>
          <w:szCs w:val="22"/>
        </w:rPr>
        <w:tab/>
        <w:t xml:space="preserve"> ¹ Indicador </w:t>
      </w:r>
      <w:r w:rsidR="00FF0731" w:rsidRPr="00FF0731">
        <w:rPr>
          <w:sz w:val="22"/>
          <w:szCs w:val="22"/>
        </w:rPr>
        <w:t>4.1 do SIOPE, dados de 2017</w:t>
      </w:r>
      <w:r w:rsidR="00FF0731">
        <w:rPr>
          <w:sz w:val="22"/>
          <w:szCs w:val="22"/>
        </w:rPr>
        <w:t>; 28 dos 497 Municípios não disponibilizaram informações para este indicador.</w:t>
      </w:r>
    </w:p>
    <w:p w:rsidR="00973156" w:rsidRDefault="00973156" w:rsidP="00354059">
      <w:pPr>
        <w:spacing w:line="264" w:lineRule="auto"/>
        <w:ind w:firstLine="142"/>
        <w:rPr>
          <w:sz w:val="22"/>
          <w:szCs w:val="22"/>
        </w:rPr>
      </w:pPr>
      <w:r w:rsidRPr="00846999">
        <w:rPr>
          <w:sz w:val="22"/>
          <w:szCs w:val="22"/>
        </w:rPr>
        <w:tab/>
      </w:r>
      <w:proofErr w:type="gramStart"/>
      <w:r w:rsidRPr="00846999">
        <w:rPr>
          <w:sz w:val="22"/>
          <w:szCs w:val="22"/>
        </w:rPr>
        <w:t>²</w:t>
      </w:r>
      <w:proofErr w:type="gramEnd"/>
      <w:r w:rsidRPr="00846999">
        <w:rPr>
          <w:sz w:val="22"/>
          <w:szCs w:val="22"/>
        </w:rPr>
        <w:t xml:space="preserve"> </w:t>
      </w:r>
      <w:r>
        <w:rPr>
          <w:sz w:val="22"/>
          <w:szCs w:val="22"/>
        </w:rPr>
        <w:t>Indicador 2.1 do SIOPE, dados de 2017</w:t>
      </w:r>
      <w:r w:rsidR="00FF0731">
        <w:rPr>
          <w:sz w:val="22"/>
          <w:szCs w:val="22"/>
        </w:rPr>
        <w:t>; 28 dos 497 Municípios não disponibilizaram informações para este indicador</w:t>
      </w:r>
      <w:r>
        <w:rPr>
          <w:sz w:val="22"/>
          <w:szCs w:val="22"/>
        </w:rPr>
        <w:t>.</w:t>
      </w:r>
    </w:p>
    <w:p w:rsidR="00FF0731" w:rsidRPr="00846999" w:rsidRDefault="00FF0731" w:rsidP="00354059">
      <w:pPr>
        <w:spacing w:line="264" w:lineRule="auto"/>
        <w:ind w:firstLine="142"/>
        <w:rPr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³</w:t>
      </w:r>
      <w:proofErr w:type="gramEnd"/>
      <w:r>
        <w:rPr>
          <w:sz w:val="22"/>
          <w:szCs w:val="22"/>
        </w:rPr>
        <w:t xml:space="preserve"> Três Municípios não disponibilizaram informação.</w:t>
      </w:r>
    </w:p>
    <w:p w:rsidR="00973156" w:rsidRPr="00846999" w:rsidRDefault="00973156" w:rsidP="00354059">
      <w:pPr>
        <w:spacing w:line="264" w:lineRule="auto"/>
        <w:ind w:firstLine="142"/>
        <w:rPr>
          <w:sz w:val="22"/>
          <w:szCs w:val="22"/>
        </w:rPr>
      </w:pPr>
      <w:r w:rsidRPr="00846999">
        <w:rPr>
          <w:sz w:val="22"/>
          <w:szCs w:val="22"/>
        </w:rPr>
        <w:t xml:space="preserve">Fonte: </w:t>
      </w:r>
      <w:r w:rsidR="006D1DBE">
        <w:rPr>
          <w:sz w:val="22"/>
          <w:szCs w:val="22"/>
        </w:rPr>
        <w:t xml:space="preserve">elaboração própria, a partir dos dados do </w:t>
      </w:r>
      <w:r w:rsidRPr="00846999">
        <w:rPr>
          <w:sz w:val="22"/>
          <w:szCs w:val="22"/>
        </w:rPr>
        <w:t>SIOPE</w:t>
      </w:r>
      <w:r w:rsidR="00846999">
        <w:rPr>
          <w:sz w:val="22"/>
          <w:szCs w:val="22"/>
        </w:rPr>
        <w:t>;</w:t>
      </w:r>
      <w:r w:rsidR="00846999" w:rsidRPr="00846999">
        <w:rPr>
          <w:sz w:val="22"/>
          <w:szCs w:val="22"/>
        </w:rPr>
        <w:t xml:space="preserve"> SIAPC/TCE-RS</w:t>
      </w:r>
      <w:r w:rsidR="00846999">
        <w:rPr>
          <w:sz w:val="22"/>
          <w:szCs w:val="22"/>
        </w:rPr>
        <w:t>;</w:t>
      </w:r>
      <w:r w:rsidR="006D1DBE">
        <w:rPr>
          <w:sz w:val="22"/>
          <w:szCs w:val="22"/>
        </w:rPr>
        <w:t xml:space="preserve"> e</w:t>
      </w:r>
      <w:r w:rsidRPr="00846999">
        <w:rPr>
          <w:sz w:val="22"/>
          <w:szCs w:val="22"/>
        </w:rPr>
        <w:t xml:space="preserve"> Censo Escolar 2017</w:t>
      </w:r>
      <w:r w:rsidR="00846999">
        <w:rPr>
          <w:sz w:val="22"/>
          <w:szCs w:val="22"/>
        </w:rPr>
        <w:t>, MEC/</w:t>
      </w:r>
      <w:r w:rsidRPr="00846999">
        <w:rPr>
          <w:sz w:val="22"/>
          <w:szCs w:val="22"/>
        </w:rPr>
        <w:t>INEP.</w:t>
      </w:r>
    </w:p>
    <w:p w:rsidR="00973156" w:rsidRDefault="00973156" w:rsidP="00372B88">
      <w:pPr>
        <w:spacing w:line="360" w:lineRule="auto"/>
        <w:ind w:firstLine="709"/>
        <w:rPr>
          <w:sz w:val="24"/>
          <w:szCs w:val="24"/>
        </w:rPr>
      </w:pPr>
    </w:p>
    <w:p w:rsidR="00973156" w:rsidRDefault="00973156" w:rsidP="00372B88">
      <w:pPr>
        <w:spacing w:line="360" w:lineRule="auto"/>
        <w:ind w:firstLine="709"/>
        <w:rPr>
          <w:sz w:val="24"/>
          <w:szCs w:val="24"/>
        </w:rPr>
        <w:sectPr w:rsidR="00973156" w:rsidSect="00973156">
          <w:pgSz w:w="16840" w:h="11907" w:orient="landscape" w:code="9"/>
          <w:pgMar w:top="1701" w:right="1701" w:bottom="1418" w:left="1135" w:header="720" w:footer="720" w:gutter="0"/>
          <w:cols w:space="720"/>
          <w:docGrid w:linePitch="354"/>
        </w:sectPr>
      </w:pPr>
    </w:p>
    <w:p w:rsidR="00675B61" w:rsidRDefault="00675B61" w:rsidP="00372B88">
      <w:pPr>
        <w:spacing w:line="360" w:lineRule="auto"/>
        <w:ind w:firstLine="709"/>
        <w:rPr>
          <w:sz w:val="24"/>
          <w:szCs w:val="24"/>
        </w:rPr>
      </w:pPr>
    </w:p>
    <w:p w:rsidR="00EA4846" w:rsidRDefault="00675B61" w:rsidP="00372B88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As mesorregiões com m</w:t>
      </w:r>
      <w:r w:rsidR="00FE47B8">
        <w:rPr>
          <w:sz w:val="24"/>
          <w:szCs w:val="24"/>
        </w:rPr>
        <w:t xml:space="preserve">aior investimento por aluno na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 xml:space="preserve"> e maior percentual médio dos recursos do FUNDEB aplicados nessa etapa de ensino são a </w:t>
      </w:r>
      <w:r w:rsidR="00F83F6D">
        <w:rPr>
          <w:sz w:val="24"/>
          <w:szCs w:val="24"/>
        </w:rPr>
        <w:t>N</w:t>
      </w:r>
      <w:r>
        <w:rPr>
          <w:sz w:val="24"/>
          <w:szCs w:val="24"/>
        </w:rPr>
        <w:t xml:space="preserve">ordeste e </w:t>
      </w:r>
      <w:r w:rsidR="0005400C">
        <w:rPr>
          <w:sz w:val="24"/>
          <w:szCs w:val="24"/>
        </w:rPr>
        <w:t xml:space="preserve">a </w:t>
      </w:r>
      <w:r w:rsidR="00F83F6D">
        <w:rPr>
          <w:sz w:val="24"/>
          <w:szCs w:val="24"/>
        </w:rPr>
        <w:t>N</w:t>
      </w:r>
      <w:r>
        <w:rPr>
          <w:sz w:val="24"/>
          <w:szCs w:val="24"/>
        </w:rPr>
        <w:t>oroeste, as quais concentram 54,</w:t>
      </w:r>
      <w:r w:rsidR="0005400C">
        <w:rPr>
          <w:sz w:val="24"/>
          <w:szCs w:val="24"/>
        </w:rPr>
        <w:t>33</w:t>
      </w:r>
      <w:r>
        <w:rPr>
          <w:sz w:val="24"/>
          <w:szCs w:val="24"/>
        </w:rPr>
        <w:t>% dos Municípios gaúchos. Por outro lado, as regiões com menor investimento por aluno e dest</w:t>
      </w:r>
      <w:r w:rsidR="00FE47B8">
        <w:rPr>
          <w:sz w:val="24"/>
          <w:szCs w:val="24"/>
        </w:rPr>
        <w:t xml:space="preserve">inação de recursos do FUNDEB à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 xml:space="preserve"> são a </w:t>
      </w:r>
      <w:r w:rsidR="0030160B">
        <w:rPr>
          <w:sz w:val="24"/>
          <w:szCs w:val="24"/>
        </w:rPr>
        <w:t>S</w:t>
      </w:r>
      <w:r>
        <w:rPr>
          <w:sz w:val="24"/>
          <w:szCs w:val="24"/>
        </w:rPr>
        <w:t xml:space="preserve">udeste e a </w:t>
      </w:r>
      <w:r w:rsidR="0030160B">
        <w:rPr>
          <w:sz w:val="24"/>
          <w:szCs w:val="24"/>
        </w:rPr>
        <w:t>S</w:t>
      </w:r>
      <w:r>
        <w:rPr>
          <w:sz w:val="24"/>
          <w:szCs w:val="24"/>
        </w:rPr>
        <w:t>udoeste.</w:t>
      </w:r>
    </w:p>
    <w:p w:rsidR="0076086F" w:rsidRDefault="0005400C" w:rsidP="00372B88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Quando cotejados os v</w:t>
      </w:r>
      <w:r w:rsidR="00FE47B8">
        <w:rPr>
          <w:sz w:val="24"/>
          <w:szCs w:val="24"/>
        </w:rPr>
        <w:t xml:space="preserve">alores investidos por aluno da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 xml:space="preserve"> com a infraestrutura das escolas, cujos dados foram apresentados na seção anterior, evidencia-se que a mesorregião que apresenta maior investimento por aluno da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 xml:space="preserve"> – Nordeste – é também uma das que apresenta melhor desempenho quanto à infraestrutura das escolas, comparativamente às demais. </w:t>
      </w:r>
      <w:r w:rsidR="0076086F">
        <w:rPr>
          <w:sz w:val="24"/>
          <w:szCs w:val="24"/>
        </w:rPr>
        <w:t>Ao mesmo tempo, a região Sudeste, com menor alocação por aluno, é a que apresentou piores números quanto à infraestrutura.</w:t>
      </w:r>
    </w:p>
    <w:p w:rsidR="0076086F" w:rsidRDefault="0076086F" w:rsidP="00372B88">
      <w:pPr>
        <w:spacing w:line="360" w:lineRule="auto"/>
        <w:ind w:firstLine="709"/>
        <w:rPr>
          <w:sz w:val="24"/>
          <w:szCs w:val="24"/>
        </w:rPr>
      </w:pPr>
    </w:p>
    <w:p w:rsidR="003F09CE" w:rsidRDefault="003F09CE" w:rsidP="003B6BA3">
      <w:pPr>
        <w:pStyle w:val="Ttulo2"/>
        <w:numPr>
          <w:ilvl w:val="2"/>
          <w:numId w:val="2"/>
        </w:numPr>
      </w:pPr>
      <w:bookmarkStart w:id="7" w:name="_Toc520196617"/>
      <w:r>
        <w:t xml:space="preserve">Municípios que mais investem </w:t>
      </w:r>
      <w:r w:rsidR="003E7F26">
        <w:t xml:space="preserve">por aluno </w:t>
      </w:r>
      <w:r>
        <w:t xml:space="preserve">em </w:t>
      </w:r>
      <w:r w:rsidR="00E2007F">
        <w:t>educação infantil</w:t>
      </w:r>
      <w:bookmarkEnd w:id="7"/>
    </w:p>
    <w:p w:rsidR="003F09CE" w:rsidRDefault="003F09CE" w:rsidP="00E74A06">
      <w:pPr>
        <w:spacing w:line="360" w:lineRule="auto"/>
        <w:ind w:firstLine="709"/>
        <w:rPr>
          <w:sz w:val="24"/>
          <w:szCs w:val="24"/>
        </w:rPr>
      </w:pPr>
    </w:p>
    <w:p w:rsidR="00BC1AF0" w:rsidRDefault="00BC1AF0" w:rsidP="0056644D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Os </w:t>
      </w:r>
      <w:r w:rsidR="003F09CE">
        <w:rPr>
          <w:sz w:val="24"/>
          <w:szCs w:val="24"/>
        </w:rPr>
        <w:t>2</w:t>
      </w:r>
      <w:r>
        <w:rPr>
          <w:sz w:val="24"/>
          <w:szCs w:val="24"/>
        </w:rPr>
        <w:t xml:space="preserve">0 Municípios que mais investem por aluno da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 xml:space="preserve"> </w:t>
      </w:r>
      <w:r w:rsidR="003F09CE">
        <w:rPr>
          <w:sz w:val="24"/>
          <w:szCs w:val="24"/>
        </w:rPr>
        <w:t>no Estado, conforme informações prestadas ao SIOPE</w:t>
      </w:r>
      <w:r w:rsidR="006D1DBE">
        <w:rPr>
          <w:sz w:val="24"/>
          <w:szCs w:val="24"/>
        </w:rPr>
        <w:t xml:space="preserve"> em 2017</w:t>
      </w:r>
      <w:proofErr w:type="gramStart"/>
      <w:r w:rsidR="003F09CE">
        <w:rPr>
          <w:sz w:val="24"/>
          <w:szCs w:val="24"/>
        </w:rPr>
        <w:t>, são</w:t>
      </w:r>
      <w:proofErr w:type="gramEnd"/>
      <w:r>
        <w:rPr>
          <w:sz w:val="24"/>
          <w:szCs w:val="24"/>
        </w:rPr>
        <w:t>:</w:t>
      </w:r>
    </w:p>
    <w:p w:rsidR="006D1DBE" w:rsidRDefault="006D1DBE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5B35E9" w:rsidRDefault="005B35E9" w:rsidP="0056644D">
      <w:pPr>
        <w:spacing w:line="360" w:lineRule="auto"/>
        <w:ind w:firstLine="709"/>
        <w:rPr>
          <w:b/>
          <w:sz w:val="24"/>
          <w:szCs w:val="24"/>
        </w:rPr>
      </w:pPr>
    </w:p>
    <w:p w:rsidR="00BC1AF0" w:rsidRPr="00EC6D3E" w:rsidRDefault="006D1DBE" w:rsidP="00EC6D3E">
      <w:pPr>
        <w:spacing w:line="360" w:lineRule="auto"/>
        <w:rPr>
          <w:b/>
          <w:sz w:val="24"/>
          <w:szCs w:val="24"/>
        </w:rPr>
      </w:pPr>
      <w:r w:rsidRPr="00EC6D3E">
        <w:rPr>
          <w:b/>
          <w:sz w:val="24"/>
          <w:szCs w:val="24"/>
        </w:rPr>
        <w:lastRenderedPageBreak/>
        <w:t xml:space="preserve">Tabela 3 – </w:t>
      </w:r>
      <w:r w:rsidR="003209E7">
        <w:rPr>
          <w:b/>
          <w:sz w:val="24"/>
          <w:szCs w:val="24"/>
        </w:rPr>
        <w:t xml:space="preserve">Os </w:t>
      </w:r>
      <w:r w:rsidRPr="00EC6D3E">
        <w:rPr>
          <w:b/>
          <w:sz w:val="24"/>
          <w:szCs w:val="24"/>
        </w:rPr>
        <w:t>20 Municípios que mais investem por aluno da educação infantil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085"/>
        <w:gridCol w:w="2919"/>
        <w:gridCol w:w="3000"/>
      </w:tblGrid>
      <w:tr w:rsidR="003F09CE" w:rsidRPr="003F09CE" w:rsidTr="00EC6D3E">
        <w:tc>
          <w:tcPr>
            <w:tcW w:w="1713" w:type="pct"/>
            <w:vAlign w:val="center"/>
          </w:tcPr>
          <w:p w:rsidR="003F09CE" w:rsidRPr="000B79A9" w:rsidRDefault="003F09CE" w:rsidP="00AA752E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B79A9">
              <w:rPr>
                <w:b/>
                <w:sz w:val="24"/>
                <w:szCs w:val="24"/>
              </w:rPr>
              <w:t>Municípios</w:t>
            </w:r>
          </w:p>
        </w:tc>
        <w:tc>
          <w:tcPr>
            <w:tcW w:w="1621" w:type="pct"/>
            <w:vAlign w:val="center"/>
          </w:tcPr>
          <w:p w:rsidR="003F09CE" w:rsidRPr="000B79A9" w:rsidRDefault="00FE47B8" w:rsidP="00FE47B8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Investimento por aluno da </w:t>
            </w:r>
            <w:r w:rsidR="00E2007F">
              <w:rPr>
                <w:b/>
                <w:sz w:val="24"/>
                <w:szCs w:val="24"/>
              </w:rPr>
              <w:t>educação infantil</w:t>
            </w:r>
            <w:r w:rsidR="00BF74B8" w:rsidRPr="000B79A9">
              <w:rPr>
                <w:b/>
                <w:sz w:val="24"/>
                <w:szCs w:val="24"/>
              </w:rPr>
              <w:t>¹</w:t>
            </w:r>
          </w:p>
        </w:tc>
        <w:tc>
          <w:tcPr>
            <w:tcW w:w="1666" w:type="pct"/>
            <w:vAlign w:val="center"/>
          </w:tcPr>
          <w:p w:rsidR="003F09CE" w:rsidRPr="000B79A9" w:rsidRDefault="003F09CE" w:rsidP="00FE47B8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B79A9">
              <w:rPr>
                <w:b/>
                <w:sz w:val="24"/>
                <w:szCs w:val="24"/>
              </w:rPr>
              <w:t>Alunos matriculados</w:t>
            </w:r>
            <w:r w:rsidR="00C1089C" w:rsidRPr="000B79A9">
              <w:rPr>
                <w:b/>
                <w:sz w:val="24"/>
                <w:szCs w:val="24"/>
              </w:rPr>
              <w:t xml:space="preserve"> e</w:t>
            </w:r>
            <w:r w:rsidR="00FE47B8">
              <w:rPr>
                <w:b/>
                <w:sz w:val="24"/>
                <w:szCs w:val="24"/>
              </w:rPr>
              <w:t xml:space="preserve">m escolas da rede municipal de </w:t>
            </w:r>
            <w:r w:rsidR="00E2007F">
              <w:rPr>
                <w:b/>
                <w:sz w:val="24"/>
                <w:szCs w:val="24"/>
              </w:rPr>
              <w:t>educação infantil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Santa Tereza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34.062,06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36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Floriano Peixoto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20.757,50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49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Três Arroios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16.286,52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63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Rolador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16.201,38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49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Coqueiro Baixo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16.052,04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36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Quatro Irmãos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15.994,11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81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Bozano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15.822,51</w:t>
            </w:r>
          </w:p>
        </w:tc>
        <w:tc>
          <w:tcPr>
            <w:tcW w:w="1666" w:type="pct"/>
            <w:vAlign w:val="bottom"/>
          </w:tcPr>
          <w:p w:rsidR="003F09CE" w:rsidRPr="003F09CE" w:rsidRDefault="00C1089C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Vespasiano Correa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15.164,26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51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Lagoa dos Três Cantos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14.802,50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102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Pinhal da Serra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14.431,0</w:t>
            </w:r>
            <w:r w:rsidR="00C1089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82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Almirante Tamandaré do Sul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14.235,7</w:t>
            </w:r>
            <w:r w:rsidR="00C1089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84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Novo Machado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14.214,21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82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Linha Nova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14.191,24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52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Carlos Gomes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13.905,4</w:t>
            </w:r>
            <w:r w:rsidR="00C1089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40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São Jorge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13.723,58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80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Sete de Setembro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13.621,</w:t>
            </w:r>
            <w:r w:rsidR="00C1089C" w:rsidRPr="003F09CE">
              <w:rPr>
                <w:color w:val="000000"/>
                <w:sz w:val="24"/>
                <w:szCs w:val="24"/>
              </w:rPr>
              <w:t>6</w:t>
            </w:r>
            <w:r w:rsidR="00C1089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51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Pinto Bandeira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13.534,84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70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Montauri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13.283,48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54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André da Rocha</w:t>
            </w:r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13.263,7</w:t>
            </w:r>
            <w:r w:rsidR="00C1089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44</w:t>
            </w:r>
          </w:p>
        </w:tc>
      </w:tr>
      <w:tr w:rsidR="003F09CE" w:rsidRPr="003F09CE" w:rsidTr="00EC6D3E">
        <w:tc>
          <w:tcPr>
            <w:tcW w:w="1713" w:type="pct"/>
            <w:vAlign w:val="bottom"/>
          </w:tcPr>
          <w:p w:rsidR="003F09CE" w:rsidRPr="003F09CE" w:rsidRDefault="003F09CE" w:rsidP="00EC6D3E">
            <w:pPr>
              <w:jc w:val="left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 xml:space="preserve">Nova </w:t>
            </w:r>
            <w:proofErr w:type="spellStart"/>
            <w:r w:rsidRPr="003F09CE">
              <w:rPr>
                <w:color w:val="000000"/>
                <w:sz w:val="24"/>
                <w:szCs w:val="24"/>
              </w:rPr>
              <w:t>Bréscia</w:t>
            </w:r>
            <w:proofErr w:type="spellEnd"/>
          </w:p>
        </w:tc>
        <w:tc>
          <w:tcPr>
            <w:tcW w:w="1621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R$</w:t>
            </w:r>
            <w:r w:rsidR="004C1AE5">
              <w:rPr>
                <w:color w:val="000000"/>
                <w:sz w:val="24"/>
                <w:szCs w:val="24"/>
              </w:rPr>
              <w:t xml:space="preserve"> </w:t>
            </w:r>
            <w:r w:rsidRPr="003F09CE">
              <w:rPr>
                <w:color w:val="000000"/>
                <w:sz w:val="24"/>
                <w:szCs w:val="24"/>
              </w:rPr>
              <w:t>12.769,18</w:t>
            </w:r>
          </w:p>
        </w:tc>
        <w:tc>
          <w:tcPr>
            <w:tcW w:w="1666" w:type="pct"/>
            <w:vAlign w:val="bottom"/>
          </w:tcPr>
          <w:p w:rsidR="003F09CE" w:rsidRPr="003F09CE" w:rsidRDefault="003F09CE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3F09CE">
              <w:rPr>
                <w:color w:val="000000"/>
                <w:sz w:val="24"/>
                <w:szCs w:val="24"/>
              </w:rPr>
              <w:t>128</w:t>
            </w:r>
          </w:p>
        </w:tc>
      </w:tr>
    </w:tbl>
    <w:p w:rsidR="00BF74B8" w:rsidRDefault="00BF74B8" w:rsidP="00354059">
      <w:pPr>
        <w:ind w:firstLine="142"/>
        <w:rPr>
          <w:sz w:val="22"/>
          <w:szCs w:val="22"/>
        </w:rPr>
      </w:pPr>
      <w:r w:rsidRPr="00AA752E">
        <w:rPr>
          <w:sz w:val="22"/>
          <w:szCs w:val="22"/>
        </w:rPr>
        <w:t xml:space="preserve">Nota: </w:t>
      </w:r>
      <w:r w:rsidRPr="00AA752E">
        <w:rPr>
          <w:sz w:val="22"/>
          <w:szCs w:val="22"/>
        </w:rPr>
        <w:tab/>
        <w:t>¹ Indicador 4.1 do SIOPE; 28 dos 497 Municípios não disponibilizaram informação para este indicador.</w:t>
      </w:r>
    </w:p>
    <w:p w:rsidR="0008117D" w:rsidRDefault="0008117D" w:rsidP="00354059">
      <w:pPr>
        <w:ind w:firstLine="142"/>
        <w:rPr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²</w:t>
      </w:r>
      <w:proofErr w:type="gramEnd"/>
      <w:r>
        <w:rPr>
          <w:sz w:val="22"/>
          <w:szCs w:val="22"/>
        </w:rPr>
        <w:t xml:space="preserve"> Alunos matriculados em creche ou pré-escola em escolas de ensino regular da rede municipal.</w:t>
      </w:r>
    </w:p>
    <w:p w:rsidR="00846999" w:rsidRPr="00AA752E" w:rsidRDefault="00846999" w:rsidP="00354059">
      <w:pPr>
        <w:ind w:firstLine="142"/>
        <w:rPr>
          <w:sz w:val="22"/>
          <w:szCs w:val="22"/>
        </w:rPr>
      </w:pPr>
      <w:r>
        <w:rPr>
          <w:sz w:val="22"/>
          <w:szCs w:val="22"/>
        </w:rPr>
        <w:t>Fonte:</w:t>
      </w:r>
      <w:r w:rsidR="006D1DBE">
        <w:rPr>
          <w:sz w:val="22"/>
          <w:szCs w:val="22"/>
        </w:rPr>
        <w:t xml:space="preserve"> elaboração própria a partir dos dados do</w:t>
      </w:r>
      <w:r>
        <w:rPr>
          <w:sz w:val="22"/>
          <w:szCs w:val="22"/>
        </w:rPr>
        <w:t xml:space="preserve"> SIOPE; </w:t>
      </w:r>
      <w:r w:rsidR="006D1DBE">
        <w:rPr>
          <w:sz w:val="22"/>
          <w:szCs w:val="22"/>
        </w:rPr>
        <w:t xml:space="preserve">e </w:t>
      </w:r>
      <w:r>
        <w:rPr>
          <w:sz w:val="22"/>
          <w:szCs w:val="22"/>
        </w:rPr>
        <w:t>Censo Escolar 2017, MEC/INEP.</w:t>
      </w:r>
    </w:p>
    <w:p w:rsidR="00BF74B8" w:rsidRDefault="00BF74B8" w:rsidP="0056644D">
      <w:pPr>
        <w:spacing w:line="360" w:lineRule="auto"/>
        <w:ind w:firstLine="709"/>
        <w:rPr>
          <w:sz w:val="24"/>
          <w:szCs w:val="24"/>
        </w:rPr>
      </w:pPr>
    </w:p>
    <w:p w:rsidR="00157726" w:rsidRDefault="001F4E68" w:rsidP="0056644D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Destes, 80% estão concentrados nas mesorregiões Nordeste e Noroeste. </w:t>
      </w:r>
      <w:r w:rsidR="00502F34">
        <w:rPr>
          <w:sz w:val="24"/>
          <w:szCs w:val="24"/>
        </w:rPr>
        <w:t xml:space="preserve">Tais Municípios </w:t>
      </w:r>
      <w:r w:rsidR="0030160B">
        <w:rPr>
          <w:sz w:val="24"/>
          <w:szCs w:val="24"/>
        </w:rPr>
        <w:t xml:space="preserve">contidos na relação acima </w:t>
      </w:r>
      <w:r w:rsidR="00502F34">
        <w:rPr>
          <w:sz w:val="24"/>
          <w:szCs w:val="24"/>
        </w:rPr>
        <w:t xml:space="preserve">apresentam como característica um </w:t>
      </w:r>
      <w:r w:rsidR="007E5C4E">
        <w:rPr>
          <w:sz w:val="24"/>
          <w:szCs w:val="24"/>
        </w:rPr>
        <w:t xml:space="preserve">pequeno </w:t>
      </w:r>
      <w:r w:rsidR="00502F34">
        <w:rPr>
          <w:sz w:val="24"/>
          <w:szCs w:val="24"/>
        </w:rPr>
        <w:t>número de alunos matriculados</w:t>
      </w:r>
      <w:r w:rsidR="00157726">
        <w:rPr>
          <w:sz w:val="24"/>
          <w:szCs w:val="24"/>
        </w:rPr>
        <w:t xml:space="preserve">, em média </w:t>
      </w:r>
      <w:r w:rsidR="003F09CE">
        <w:rPr>
          <w:sz w:val="24"/>
          <w:szCs w:val="24"/>
        </w:rPr>
        <w:t>65</w:t>
      </w:r>
      <w:r w:rsidR="00157726">
        <w:rPr>
          <w:sz w:val="24"/>
          <w:szCs w:val="24"/>
        </w:rPr>
        <w:t xml:space="preserve">, </w:t>
      </w:r>
      <w:r w:rsidR="00E55819">
        <w:rPr>
          <w:sz w:val="24"/>
          <w:szCs w:val="24"/>
        </w:rPr>
        <w:t xml:space="preserve">investem </w:t>
      </w:r>
      <w:r w:rsidR="00157726">
        <w:rPr>
          <w:sz w:val="24"/>
          <w:szCs w:val="24"/>
        </w:rPr>
        <w:t xml:space="preserve">mais de </w:t>
      </w:r>
      <w:r w:rsidR="00E2134F">
        <w:rPr>
          <w:sz w:val="24"/>
          <w:szCs w:val="24"/>
        </w:rPr>
        <w:t>43,15</w:t>
      </w:r>
      <w:r w:rsidR="00157726">
        <w:rPr>
          <w:sz w:val="24"/>
          <w:szCs w:val="24"/>
        </w:rPr>
        <w:t xml:space="preserve">% dos recursos do FUNDEB em </w:t>
      </w:r>
      <w:r w:rsidR="00E2007F">
        <w:rPr>
          <w:sz w:val="24"/>
          <w:szCs w:val="24"/>
        </w:rPr>
        <w:t>educação infantil</w:t>
      </w:r>
      <w:r w:rsidR="00157726">
        <w:rPr>
          <w:sz w:val="24"/>
          <w:szCs w:val="24"/>
        </w:rPr>
        <w:t xml:space="preserve"> e </w:t>
      </w:r>
      <w:proofErr w:type="gramStart"/>
      <w:r w:rsidR="00E55819">
        <w:rPr>
          <w:sz w:val="24"/>
          <w:szCs w:val="24"/>
        </w:rPr>
        <w:t>aplicam,</w:t>
      </w:r>
      <w:proofErr w:type="gramEnd"/>
      <w:r w:rsidR="00E55819">
        <w:rPr>
          <w:sz w:val="24"/>
          <w:szCs w:val="24"/>
        </w:rPr>
        <w:t xml:space="preserve"> em média 29,76% em </w:t>
      </w:r>
      <w:r w:rsidR="00502F34">
        <w:rPr>
          <w:sz w:val="24"/>
          <w:szCs w:val="24"/>
        </w:rPr>
        <w:t>MDE.</w:t>
      </w:r>
    </w:p>
    <w:p w:rsidR="003D3814" w:rsidRDefault="00157726" w:rsidP="00EC6D3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Em relação à infraestrutura, </w:t>
      </w:r>
      <w:r w:rsidR="00E55819">
        <w:rPr>
          <w:sz w:val="24"/>
          <w:szCs w:val="24"/>
        </w:rPr>
        <w:t xml:space="preserve">os </w:t>
      </w:r>
      <w:r w:rsidR="003D3814">
        <w:rPr>
          <w:sz w:val="24"/>
          <w:szCs w:val="24"/>
        </w:rPr>
        <w:t xml:space="preserve">20 </w:t>
      </w:r>
      <w:r w:rsidR="00E55819">
        <w:rPr>
          <w:sz w:val="24"/>
          <w:szCs w:val="24"/>
        </w:rPr>
        <w:t>Municípios com maior investimento</w:t>
      </w:r>
      <w:r w:rsidR="003D3814">
        <w:rPr>
          <w:sz w:val="24"/>
          <w:szCs w:val="24"/>
        </w:rPr>
        <w:t xml:space="preserve"> por aluno c</w:t>
      </w:r>
      <w:r w:rsidR="00FE47B8">
        <w:rPr>
          <w:sz w:val="24"/>
          <w:szCs w:val="24"/>
        </w:rPr>
        <w:t xml:space="preserve">oncentram 0,91% das escolas de </w:t>
      </w:r>
      <w:r w:rsidR="00E2007F">
        <w:rPr>
          <w:sz w:val="24"/>
          <w:szCs w:val="24"/>
        </w:rPr>
        <w:t>educação infantil</w:t>
      </w:r>
      <w:r w:rsidR="003D3814">
        <w:rPr>
          <w:sz w:val="24"/>
          <w:szCs w:val="24"/>
        </w:rPr>
        <w:t xml:space="preserve"> do Estado (36). O maior gasto por aluno se reflete na infraestrutura das escolas, com médias bem superiores às do Estado</w:t>
      </w:r>
      <w:r w:rsidR="00E2134F">
        <w:rPr>
          <w:sz w:val="24"/>
          <w:szCs w:val="24"/>
        </w:rPr>
        <w:t xml:space="preserve"> nos seguintes aspectos</w:t>
      </w:r>
      <w:r w:rsidR="003D3814">
        <w:rPr>
          <w:sz w:val="24"/>
          <w:szCs w:val="24"/>
        </w:rPr>
        <w:t>:</w:t>
      </w:r>
    </w:p>
    <w:p w:rsidR="003D3814" w:rsidRDefault="003D3814" w:rsidP="003D3814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3D3814">
        <w:rPr>
          <w:sz w:val="24"/>
          <w:szCs w:val="24"/>
        </w:rPr>
        <w:t xml:space="preserve">54% </w:t>
      </w:r>
      <w:r>
        <w:rPr>
          <w:sz w:val="24"/>
          <w:szCs w:val="24"/>
        </w:rPr>
        <w:t>com</w:t>
      </w:r>
      <w:r w:rsidRPr="003D3814">
        <w:rPr>
          <w:sz w:val="24"/>
          <w:szCs w:val="24"/>
        </w:rPr>
        <w:t xml:space="preserve"> berç</w:t>
      </w:r>
      <w:r>
        <w:rPr>
          <w:sz w:val="24"/>
          <w:szCs w:val="24"/>
        </w:rPr>
        <w:t>ário;</w:t>
      </w:r>
    </w:p>
    <w:p w:rsidR="003D3814" w:rsidRPr="003D3814" w:rsidRDefault="003D3814" w:rsidP="003D3814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70% com acessibilidade;</w:t>
      </w:r>
    </w:p>
    <w:p w:rsidR="003D3814" w:rsidRDefault="003D3814" w:rsidP="003D3814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3D3814">
        <w:rPr>
          <w:sz w:val="24"/>
          <w:szCs w:val="24"/>
        </w:rPr>
        <w:t>88</w:t>
      </w:r>
      <w:r w:rsidR="00FE47B8">
        <w:rPr>
          <w:sz w:val="24"/>
          <w:szCs w:val="24"/>
        </w:rPr>
        <w:t xml:space="preserve">% com banheiro adaptado para a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>,</w:t>
      </w:r>
    </w:p>
    <w:p w:rsidR="003D3814" w:rsidRPr="00EC6D3E" w:rsidRDefault="003D3814" w:rsidP="00EC6D3E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94% com parque infantil.</w:t>
      </w:r>
    </w:p>
    <w:p w:rsidR="003D3814" w:rsidRDefault="0057096D" w:rsidP="0056644D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Entretanto, investimento </w:t>
      </w:r>
      <w:r w:rsidR="000B79A9">
        <w:rPr>
          <w:sz w:val="24"/>
          <w:szCs w:val="24"/>
        </w:rPr>
        <w:t xml:space="preserve">superior </w:t>
      </w:r>
      <w:r>
        <w:rPr>
          <w:sz w:val="24"/>
          <w:szCs w:val="24"/>
        </w:rPr>
        <w:t>não apresentou correlação com um maior atendimento ao Plano Nacional de Educação. Dos 20 Municípios qu</w:t>
      </w:r>
      <w:r w:rsidR="00FE47B8">
        <w:rPr>
          <w:sz w:val="24"/>
          <w:szCs w:val="24"/>
        </w:rPr>
        <w:t xml:space="preserve">e mais investiram por aluno da </w:t>
      </w:r>
      <w:r w:rsidR="00E2007F">
        <w:rPr>
          <w:sz w:val="24"/>
          <w:szCs w:val="24"/>
        </w:rPr>
        <w:t>educação infantil</w:t>
      </w:r>
      <w:r w:rsidR="006D1DBE">
        <w:rPr>
          <w:sz w:val="24"/>
          <w:szCs w:val="24"/>
        </w:rPr>
        <w:t xml:space="preserve"> em 2017</w:t>
      </w:r>
      <w:r>
        <w:rPr>
          <w:sz w:val="24"/>
          <w:szCs w:val="24"/>
        </w:rPr>
        <w:t xml:space="preserve">, apenas </w:t>
      </w:r>
      <w:proofErr w:type="gramStart"/>
      <w:r>
        <w:rPr>
          <w:sz w:val="24"/>
          <w:szCs w:val="24"/>
        </w:rPr>
        <w:t>4</w:t>
      </w:r>
      <w:proofErr w:type="gramEnd"/>
      <w:r w:rsidR="009267EF">
        <w:rPr>
          <w:sz w:val="24"/>
          <w:szCs w:val="24"/>
        </w:rPr>
        <w:t xml:space="preserve"> (20%)</w:t>
      </w:r>
      <w:r>
        <w:rPr>
          <w:sz w:val="24"/>
          <w:szCs w:val="24"/>
        </w:rPr>
        <w:t xml:space="preserve"> universalizaram a oferta de vagas em pré-escola (indicador 1A da meta 1 do PNE, cujo prazo era até 2016) e apenas </w:t>
      </w:r>
      <w:r w:rsidR="003E7F26">
        <w:rPr>
          <w:sz w:val="24"/>
          <w:szCs w:val="24"/>
        </w:rPr>
        <w:t xml:space="preserve">8 </w:t>
      </w:r>
      <w:r w:rsidR="009267EF">
        <w:rPr>
          <w:sz w:val="24"/>
          <w:szCs w:val="24"/>
        </w:rPr>
        <w:t xml:space="preserve">(40%) </w:t>
      </w:r>
      <w:r w:rsidR="003E7F26">
        <w:rPr>
          <w:sz w:val="24"/>
          <w:szCs w:val="24"/>
        </w:rPr>
        <w:t>estão em situação regular quanto à oferta de vagas em creches (não estão em risco de descumprimento do indicador 1B da meta 1 do PNE, com prazo até 2024).</w:t>
      </w:r>
    </w:p>
    <w:p w:rsidR="003E7F26" w:rsidRDefault="003E7F26" w:rsidP="005B35E9">
      <w:pPr>
        <w:ind w:firstLine="709"/>
        <w:rPr>
          <w:sz w:val="24"/>
          <w:szCs w:val="24"/>
        </w:rPr>
      </w:pPr>
    </w:p>
    <w:p w:rsidR="003E7F26" w:rsidRDefault="003E7F26" w:rsidP="003B6BA3">
      <w:pPr>
        <w:pStyle w:val="Ttulo2"/>
        <w:numPr>
          <w:ilvl w:val="2"/>
          <w:numId w:val="2"/>
        </w:numPr>
      </w:pPr>
      <w:bookmarkStart w:id="8" w:name="_Toc520196618"/>
      <w:r>
        <w:t xml:space="preserve">Municípios que menos investem por aluno em </w:t>
      </w:r>
      <w:r w:rsidR="00E2007F">
        <w:t>educação infantil</w:t>
      </w:r>
      <w:bookmarkEnd w:id="8"/>
    </w:p>
    <w:p w:rsidR="003E7F26" w:rsidRDefault="003E7F26" w:rsidP="0056644D">
      <w:pPr>
        <w:spacing w:line="360" w:lineRule="auto"/>
        <w:ind w:firstLine="709"/>
        <w:rPr>
          <w:sz w:val="24"/>
          <w:szCs w:val="24"/>
        </w:rPr>
      </w:pPr>
    </w:p>
    <w:p w:rsidR="003E7F26" w:rsidRDefault="003E7F26" w:rsidP="00E5581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Os 20 Municípios com menor investimento</w:t>
      </w:r>
      <w:r w:rsidR="000B79A9">
        <w:rPr>
          <w:sz w:val="24"/>
          <w:szCs w:val="24"/>
        </w:rPr>
        <w:t xml:space="preserve"> anual</w:t>
      </w:r>
      <w:r>
        <w:rPr>
          <w:sz w:val="24"/>
          <w:szCs w:val="24"/>
        </w:rPr>
        <w:t xml:space="preserve"> por aluno na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>, conforme informações prestadas ao SIOPE</w:t>
      </w:r>
      <w:proofErr w:type="gramStart"/>
      <w:r>
        <w:rPr>
          <w:sz w:val="24"/>
          <w:szCs w:val="24"/>
        </w:rPr>
        <w:t>, são</w:t>
      </w:r>
      <w:proofErr w:type="gramEnd"/>
      <w:r>
        <w:rPr>
          <w:sz w:val="24"/>
          <w:szCs w:val="24"/>
        </w:rPr>
        <w:t xml:space="preserve"> os seguintes:</w:t>
      </w:r>
    </w:p>
    <w:p w:rsidR="00A62BEC" w:rsidRPr="005B35E9" w:rsidRDefault="00A62BEC">
      <w:pPr>
        <w:jc w:val="left"/>
        <w:rPr>
          <w:sz w:val="10"/>
          <w:szCs w:val="10"/>
        </w:rPr>
      </w:pPr>
    </w:p>
    <w:p w:rsidR="006D1DBE" w:rsidRPr="002F6EFC" w:rsidRDefault="006D1DBE" w:rsidP="00EC6D3E">
      <w:pPr>
        <w:spacing w:line="360" w:lineRule="auto"/>
        <w:rPr>
          <w:b/>
          <w:sz w:val="24"/>
          <w:szCs w:val="24"/>
        </w:rPr>
      </w:pPr>
      <w:r w:rsidRPr="002F6EFC">
        <w:rPr>
          <w:b/>
          <w:sz w:val="24"/>
          <w:szCs w:val="24"/>
        </w:rPr>
        <w:t xml:space="preserve">Tabela </w:t>
      </w:r>
      <w:r>
        <w:rPr>
          <w:b/>
          <w:sz w:val="24"/>
          <w:szCs w:val="24"/>
        </w:rPr>
        <w:t>4</w:t>
      </w:r>
      <w:r w:rsidRPr="002F6EFC">
        <w:rPr>
          <w:b/>
          <w:sz w:val="24"/>
          <w:szCs w:val="24"/>
        </w:rPr>
        <w:t xml:space="preserve"> – </w:t>
      </w:r>
      <w:r w:rsidR="003209E7">
        <w:rPr>
          <w:b/>
          <w:sz w:val="24"/>
          <w:szCs w:val="24"/>
        </w:rPr>
        <w:t xml:space="preserve">Os </w:t>
      </w:r>
      <w:r w:rsidRPr="002F6EFC">
        <w:rPr>
          <w:b/>
          <w:sz w:val="24"/>
          <w:szCs w:val="24"/>
        </w:rPr>
        <w:t xml:space="preserve">20 Municípios que </w:t>
      </w:r>
      <w:r>
        <w:rPr>
          <w:b/>
          <w:sz w:val="24"/>
          <w:szCs w:val="24"/>
        </w:rPr>
        <w:t xml:space="preserve">menos </w:t>
      </w:r>
      <w:r w:rsidRPr="002F6EFC">
        <w:rPr>
          <w:b/>
          <w:sz w:val="24"/>
          <w:szCs w:val="24"/>
        </w:rPr>
        <w:t>investem por aluno da educação infantil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6"/>
        <w:gridCol w:w="2976"/>
        <w:gridCol w:w="2976"/>
      </w:tblGrid>
      <w:tr w:rsidR="003F09CE" w:rsidRPr="005E7681" w:rsidTr="00AA752E">
        <w:tc>
          <w:tcPr>
            <w:tcW w:w="2976" w:type="dxa"/>
            <w:vAlign w:val="center"/>
          </w:tcPr>
          <w:p w:rsidR="003F09CE" w:rsidRPr="000B79A9" w:rsidRDefault="003F09CE" w:rsidP="00AA752E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B79A9">
              <w:rPr>
                <w:b/>
                <w:sz w:val="24"/>
                <w:szCs w:val="24"/>
              </w:rPr>
              <w:t>Municípios</w:t>
            </w:r>
          </w:p>
        </w:tc>
        <w:tc>
          <w:tcPr>
            <w:tcW w:w="2976" w:type="dxa"/>
            <w:vAlign w:val="center"/>
          </w:tcPr>
          <w:p w:rsidR="003F09CE" w:rsidRPr="000B79A9" w:rsidRDefault="003F09CE" w:rsidP="00FE47B8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B79A9">
              <w:rPr>
                <w:b/>
                <w:sz w:val="24"/>
                <w:szCs w:val="24"/>
              </w:rPr>
              <w:t xml:space="preserve">Investimento por aluno da </w:t>
            </w:r>
            <w:r w:rsidR="00E2007F">
              <w:rPr>
                <w:b/>
                <w:sz w:val="24"/>
                <w:szCs w:val="24"/>
              </w:rPr>
              <w:t>educação infantil</w:t>
            </w:r>
            <w:r w:rsidR="00616FA1" w:rsidRPr="000B79A9">
              <w:rPr>
                <w:b/>
                <w:sz w:val="24"/>
                <w:szCs w:val="24"/>
              </w:rPr>
              <w:t>¹</w:t>
            </w:r>
          </w:p>
        </w:tc>
        <w:tc>
          <w:tcPr>
            <w:tcW w:w="2976" w:type="dxa"/>
            <w:vAlign w:val="center"/>
          </w:tcPr>
          <w:p w:rsidR="003F09CE" w:rsidRPr="000B79A9" w:rsidRDefault="003F09CE" w:rsidP="00FE47B8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B79A9">
              <w:rPr>
                <w:b/>
                <w:sz w:val="24"/>
                <w:szCs w:val="24"/>
              </w:rPr>
              <w:t xml:space="preserve">Alunos matriculados </w:t>
            </w:r>
            <w:r w:rsidR="00616FA1" w:rsidRPr="000B79A9">
              <w:rPr>
                <w:b/>
                <w:sz w:val="24"/>
                <w:szCs w:val="24"/>
              </w:rPr>
              <w:t>e</w:t>
            </w:r>
            <w:r w:rsidR="00FE47B8">
              <w:rPr>
                <w:b/>
                <w:sz w:val="24"/>
                <w:szCs w:val="24"/>
              </w:rPr>
              <w:t xml:space="preserve">m escolas da rede municipal de </w:t>
            </w:r>
            <w:r w:rsidR="00E2007F">
              <w:rPr>
                <w:b/>
                <w:sz w:val="24"/>
                <w:szCs w:val="24"/>
              </w:rPr>
              <w:t>educação infantil</w:t>
            </w:r>
            <w:r w:rsidR="00616FA1" w:rsidRPr="000B79A9">
              <w:rPr>
                <w:b/>
                <w:sz w:val="24"/>
                <w:szCs w:val="24"/>
              </w:rPr>
              <w:t>²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Viamão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proofErr w:type="gramStart"/>
            <w:r w:rsidR="00A62BEC">
              <w:rPr>
                <w:color w:val="000000"/>
                <w:sz w:val="24"/>
                <w:szCs w:val="24"/>
              </w:rPr>
              <w:t xml:space="preserve">   </w:t>
            </w:r>
            <w:r w:rsidRPr="005E7681">
              <w:rPr>
                <w:color w:val="000000"/>
                <w:sz w:val="24"/>
                <w:szCs w:val="24"/>
              </w:rPr>
              <w:t xml:space="preserve"> </w:t>
            </w:r>
            <w:proofErr w:type="gramEnd"/>
            <w:r w:rsidRPr="005E7681">
              <w:rPr>
                <w:color w:val="000000"/>
                <w:sz w:val="24"/>
                <w:szCs w:val="24"/>
              </w:rPr>
              <w:t>520,26</w:t>
            </w:r>
          </w:p>
        </w:tc>
        <w:tc>
          <w:tcPr>
            <w:tcW w:w="2976" w:type="dxa"/>
            <w:vAlign w:val="bottom"/>
          </w:tcPr>
          <w:p w:rsidR="001F4E68" w:rsidRPr="005E7681" w:rsidRDefault="0008117D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4380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E7681">
              <w:rPr>
                <w:color w:val="000000"/>
                <w:sz w:val="24"/>
                <w:szCs w:val="24"/>
              </w:rPr>
              <w:t>Pantano</w:t>
            </w:r>
            <w:proofErr w:type="spellEnd"/>
            <w:r w:rsidRPr="005E7681">
              <w:rPr>
                <w:color w:val="000000"/>
                <w:sz w:val="24"/>
                <w:szCs w:val="24"/>
              </w:rPr>
              <w:t xml:space="preserve"> Grande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proofErr w:type="gramStart"/>
            <w:r w:rsidR="00A62BEC">
              <w:rPr>
                <w:color w:val="000000"/>
                <w:sz w:val="24"/>
                <w:szCs w:val="24"/>
              </w:rPr>
              <w:t xml:space="preserve">   </w:t>
            </w:r>
            <w:r w:rsidRPr="005E7681">
              <w:rPr>
                <w:color w:val="000000"/>
                <w:sz w:val="24"/>
                <w:szCs w:val="24"/>
              </w:rPr>
              <w:t xml:space="preserve"> </w:t>
            </w:r>
            <w:proofErr w:type="gramEnd"/>
            <w:r w:rsidRPr="005E7681">
              <w:rPr>
                <w:color w:val="000000"/>
                <w:sz w:val="24"/>
                <w:szCs w:val="24"/>
              </w:rPr>
              <w:t>855,61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365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 w:rsidP="000B79A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E7681">
              <w:rPr>
                <w:color w:val="000000"/>
                <w:sz w:val="24"/>
                <w:szCs w:val="24"/>
              </w:rPr>
              <w:t>Maçambar</w:t>
            </w:r>
            <w:r w:rsidR="000B79A9">
              <w:rPr>
                <w:color w:val="000000"/>
                <w:sz w:val="24"/>
                <w:szCs w:val="24"/>
              </w:rPr>
              <w:t>á</w:t>
            </w:r>
            <w:proofErr w:type="spellEnd"/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1.479,11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111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Pinheiro Machado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1.481,5</w:t>
            </w:r>
            <w:r w:rsidR="00616FA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364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Santana da Boa Vista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1.751,78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196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Eldorado do Sul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1.922,5</w:t>
            </w:r>
            <w:r w:rsidR="00616FA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976" w:type="dxa"/>
            <w:vAlign w:val="bottom"/>
          </w:tcPr>
          <w:p w:rsidR="001F4E68" w:rsidRPr="005E7681" w:rsidRDefault="0008117D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1162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Canguçu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1.949,33</w:t>
            </w:r>
          </w:p>
        </w:tc>
        <w:tc>
          <w:tcPr>
            <w:tcW w:w="2976" w:type="dxa"/>
            <w:vAlign w:val="bottom"/>
          </w:tcPr>
          <w:p w:rsidR="001F4E68" w:rsidRPr="005E7681" w:rsidRDefault="0008117D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1074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Vila Nova do Sul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1.992,07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152</w:t>
            </w:r>
          </w:p>
        </w:tc>
      </w:tr>
      <w:tr w:rsidR="00616FA1" w:rsidRPr="005E7681" w:rsidTr="003F09CE">
        <w:tc>
          <w:tcPr>
            <w:tcW w:w="2976" w:type="dxa"/>
            <w:vAlign w:val="bottom"/>
          </w:tcPr>
          <w:p w:rsidR="00616FA1" w:rsidRPr="005E7681" w:rsidRDefault="00616FA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Sertão Santana</w:t>
            </w:r>
          </w:p>
        </w:tc>
        <w:tc>
          <w:tcPr>
            <w:tcW w:w="2976" w:type="dxa"/>
            <w:vAlign w:val="bottom"/>
          </w:tcPr>
          <w:p w:rsidR="00616FA1" w:rsidRPr="005E7681" w:rsidRDefault="00616FA1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2.067,68</w:t>
            </w:r>
          </w:p>
        </w:tc>
        <w:tc>
          <w:tcPr>
            <w:tcW w:w="2976" w:type="dxa"/>
            <w:vAlign w:val="bottom"/>
          </w:tcPr>
          <w:p w:rsidR="00616FA1" w:rsidRPr="005E7681" w:rsidRDefault="0008117D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163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Pedro Osório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2.082,55</w:t>
            </w:r>
          </w:p>
        </w:tc>
        <w:tc>
          <w:tcPr>
            <w:tcW w:w="2976" w:type="dxa"/>
            <w:vAlign w:val="bottom"/>
          </w:tcPr>
          <w:p w:rsidR="001F4E68" w:rsidRPr="005E7681" w:rsidRDefault="0008117D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211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São José do Norte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2.230,16</w:t>
            </w:r>
          </w:p>
        </w:tc>
        <w:tc>
          <w:tcPr>
            <w:tcW w:w="2976" w:type="dxa"/>
            <w:vAlign w:val="bottom"/>
          </w:tcPr>
          <w:p w:rsidR="001F4E68" w:rsidRPr="005E7681" w:rsidRDefault="0008117D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526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Monte Alegre dos Campos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2.236,1</w:t>
            </w:r>
            <w:r w:rsidR="00616FA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145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Alvorada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2.387,88</w:t>
            </w:r>
          </w:p>
        </w:tc>
        <w:tc>
          <w:tcPr>
            <w:tcW w:w="2976" w:type="dxa"/>
            <w:vAlign w:val="bottom"/>
          </w:tcPr>
          <w:p w:rsidR="001F4E68" w:rsidRPr="005E7681" w:rsidRDefault="0008117D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1227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E7681">
              <w:rPr>
                <w:color w:val="000000"/>
                <w:sz w:val="24"/>
                <w:szCs w:val="24"/>
              </w:rPr>
              <w:t>Catuípe</w:t>
            </w:r>
            <w:proofErr w:type="spellEnd"/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2.436,14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394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Minas do Leão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2.463,42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295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Cerro Largo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2.492,7</w:t>
            </w:r>
            <w:r w:rsidR="00616FA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76" w:type="dxa"/>
            <w:vAlign w:val="bottom"/>
          </w:tcPr>
          <w:p w:rsidR="001F4E68" w:rsidRPr="005E7681" w:rsidRDefault="0008117D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456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Progresso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2.587,5</w:t>
            </w:r>
            <w:r w:rsidR="00616FA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151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Salto do Jacuí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2.632,97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4</w:t>
            </w:r>
            <w:r w:rsidR="0008117D">
              <w:rPr>
                <w:color w:val="000000"/>
                <w:sz w:val="24"/>
                <w:szCs w:val="24"/>
              </w:rPr>
              <w:t>13</w:t>
            </w:r>
          </w:p>
        </w:tc>
      </w:tr>
      <w:tr w:rsidR="001F4E68" w:rsidRPr="005E7681" w:rsidTr="003F09CE">
        <w:tc>
          <w:tcPr>
            <w:tcW w:w="2976" w:type="dxa"/>
            <w:vAlign w:val="bottom"/>
          </w:tcPr>
          <w:p w:rsidR="001F4E68" w:rsidRPr="005E7681" w:rsidRDefault="001F4E68">
            <w:pPr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Amaral Ferrador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R$</w:t>
            </w:r>
            <w:r w:rsidR="00A62BEC">
              <w:rPr>
                <w:color w:val="000000"/>
                <w:sz w:val="24"/>
                <w:szCs w:val="24"/>
              </w:rPr>
              <w:t xml:space="preserve"> </w:t>
            </w:r>
            <w:r w:rsidRPr="005E7681">
              <w:rPr>
                <w:color w:val="000000"/>
                <w:sz w:val="24"/>
                <w:szCs w:val="24"/>
              </w:rPr>
              <w:t>2.640,</w:t>
            </w:r>
            <w:r w:rsidR="00616FA1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976" w:type="dxa"/>
            <w:vAlign w:val="bottom"/>
          </w:tcPr>
          <w:p w:rsidR="001F4E68" w:rsidRPr="005E7681" w:rsidRDefault="001F4E68" w:rsidP="00EC6D3E">
            <w:pPr>
              <w:jc w:val="center"/>
              <w:rPr>
                <w:color w:val="000000"/>
                <w:sz w:val="24"/>
                <w:szCs w:val="24"/>
              </w:rPr>
            </w:pPr>
            <w:r w:rsidRPr="005E7681">
              <w:rPr>
                <w:color w:val="000000"/>
                <w:sz w:val="24"/>
                <w:szCs w:val="24"/>
              </w:rPr>
              <w:t>124</w:t>
            </w:r>
          </w:p>
        </w:tc>
      </w:tr>
      <w:tr w:rsidR="00616FA1" w:rsidRPr="005E7681" w:rsidTr="003F09CE">
        <w:tc>
          <w:tcPr>
            <w:tcW w:w="2976" w:type="dxa"/>
            <w:vAlign w:val="bottom"/>
          </w:tcPr>
          <w:p w:rsidR="00616FA1" w:rsidRPr="005E7681" w:rsidRDefault="00616FA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Cerro Grande do Sul</w:t>
            </w:r>
          </w:p>
        </w:tc>
        <w:tc>
          <w:tcPr>
            <w:tcW w:w="2976" w:type="dxa"/>
            <w:vAlign w:val="bottom"/>
          </w:tcPr>
          <w:p w:rsidR="00616FA1" w:rsidRPr="005E7681" w:rsidRDefault="00616FA1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</w:t>
            </w:r>
            <w:r w:rsidR="00A62BEC">
              <w:rPr>
                <w:color w:val="000000"/>
                <w:sz w:val="24"/>
                <w:szCs w:val="24"/>
              </w:rPr>
              <w:t xml:space="preserve">$ </w:t>
            </w:r>
            <w:r>
              <w:rPr>
                <w:color w:val="000000"/>
                <w:sz w:val="24"/>
                <w:szCs w:val="24"/>
              </w:rPr>
              <w:t>2.683,60</w:t>
            </w:r>
          </w:p>
        </w:tc>
        <w:tc>
          <w:tcPr>
            <w:tcW w:w="2976" w:type="dxa"/>
            <w:vAlign w:val="bottom"/>
          </w:tcPr>
          <w:p w:rsidR="00616FA1" w:rsidRPr="005E7681" w:rsidRDefault="0008117D" w:rsidP="00EC6D3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249</w:t>
            </w:r>
          </w:p>
        </w:tc>
      </w:tr>
    </w:tbl>
    <w:p w:rsidR="00616FA1" w:rsidRDefault="00616FA1" w:rsidP="00AA752E">
      <w:pPr>
        <w:ind w:firstLine="142"/>
        <w:rPr>
          <w:sz w:val="22"/>
          <w:szCs w:val="22"/>
        </w:rPr>
      </w:pPr>
      <w:r w:rsidRPr="001E0565">
        <w:rPr>
          <w:sz w:val="22"/>
          <w:szCs w:val="22"/>
        </w:rPr>
        <w:t xml:space="preserve">Nota: </w:t>
      </w:r>
      <w:r w:rsidRPr="001E0565">
        <w:rPr>
          <w:sz w:val="22"/>
          <w:szCs w:val="22"/>
        </w:rPr>
        <w:tab/>
        <w:t>¹ Indicador 4.1 do SIOPE; 28 dos 497 Municípios não disponibilizaram informação para este indicador.</w:t>
      </w:r>
    </w:p>
    <w:p w:rsidR="0008117D" w:rsidRDefault="0008117D" w:rsidP="00AA752E">
      <w:pPr>
        <w:ind w:firstLine="142"/>
        <w:rPr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²</w:t>
      </w:r>
      <w:proofErr w:type="gramEnd"/>
      <w:r>
        <w:rPr>
          <w:sz w:val="22"/>
          <w:szCs w:val="22"/>
        </w:rPr>
        <w:t xml:space="preserve"> Alunos matriculados em creche ou pré-escola em escolas de ensino regular da rede municipal.</w:t>
      </w:r>
    </w:p>
    <w:p w:rsidR="00846999" w:rsidRPr="001E0565" w:rsidRDefault="00846999" w:rsidP="00AA752E">
      <w:pPr>
        <w:ind w:firstLine="142"/>
        <w:rPr>
          <w:sz w:val="22"/>
          <w:szCs w:val="22"/>
        </w:rPr>
      </w:pPr>
      <w:r>
        <w:rPr>
          <w:sz w:val="22"/>
          <w:szCs w:val="22"/>
        </w:rPr>
        <w:t xml:space="preserve">Fonte: </w:t>
      </w:r>
      <w:r w:rsidR="006D1DBE">
        <w:rPr>
          <w:sz w:val="22"/>
          <w:szCs w:val="22"/>
        </w:rPr>
        <w:t>elaboração própria</w:t>
      </w:r>
      <w:r w:rsidR="003F2EBC">
        <w:rPr>
          <w:sz w:val="22"/>
          <w:szCs w:val="22"/>
        </w:rPr>
        <w:t>,</w:t>
      </w:r>
      <w:r w:rsidR="006D1DBE">
        <w:rPr>
          <w:sz w:val="22"/>
          <w:szCs w:val="22"/>
        </w:rPr>
        <w:t xml:space="preserve"> com base nos dados do </w:t>
      </w:r>
      <w:r>
        <w:rPr>
          <w:sz w:val="22"/>
          <w:szCs w:val="22"/>
        </w:rPr>
        <w:t xml:space="preserve">SIOPE; </w:t>
      </w:r>
      <w:r w:rsidR="006D1DBE">
        <w:rPr>
          <w:sz w:val="22"/>
          <w:szCs w:val="22"/>
        </w:rPr>
        <w:t xml:space="preserve">e </w:t>
      </w:r>
      <w:r>
        <w:rPr>
          <w:sz w:val="22"/>
          <w:szCs w:val="22"/>
        </w:rPr>
        <w:t>Censo Escolar 2017, MEC/INEP.</w:t>
      </w:r>
    </w:p>
    <w:p w:rsidR="005E7681" w:rsidRDefault="001F4E68" w:rsidP="00422D23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Destes, </w:t>
      </w:r>
      <w:r w:rsidR="00761355">
        <w:rPr>
          <w:sz w:val="24"/>
          <w:szCs w:val="24"/>
        </w:rPr>
        <w:t>60</w:t>
      </w:r>
      <w:r>
        <w:rPr>
          <w:sz w:val="24"/>
          <w:szCs w:val="24"/>
        </w:rPr>
        <w:t xml:space="preserve">% se concentram nas mesorregiões Sudeste e Metropolitana de Porto Alegre. </w:t>
      </w:r>
      <w:r w:rsidR="005E7681">
        <w:rPr>
          <w:sz w:val="24"/>
          <w:szCs w:val="24"/>
        </w:rPr>
        <w:t xml:space="preserve">Tais Municípios apresentam como característica um maior número de alunos matriculados, em média </w:t>
      </w:r>
      <w:r w:rsidR="0006068A">
        <w:rPr>
          <w:sz w:val="24"/>
          <w:szCs w:val="24"/>
        </w:rPr>
        <w:t>608</w:t>
      </w:r>
      <w:r w:rsidR="005E7681">
        <w:rPr>
          <w:sz w:val="24"/>
          <w:szCs w:val="24"/>
        </w:rPr>
        <w:t>,</w:t>
      </w:r>
      <w:r w:rsidR="0006068A">
        <w:rPr>
          <w:sz w:val="24"/>
          <w:szCs w:val="24"/>
        </w:rPr>
        <w:t xml:space="preserve"> com quatro deles </w:t>
      </w:r>
      <w:r w:rsidR="00EA52B4">
        <w:rPr>
          <w:sz w:val="24"/>
          <w:szCs w:val="24"/>
        </w:rPr>
        <w:t>atendendo a mais de 1.000 alunos (Canguçu, Eldorado do Sul, Alvorada e Viamão),</w:t>
      </w:r>
      <w:r w:rsidR="005E7681">
        <w:rPr>
          <w:sz w:val="24"/>
          <w:szCs w:val="24"/>
        </w:rPr>
        <w:t xml:space="preserve"> investem menos de </w:t>
      </w:r>
      <w:r w:rsidR="00EA52B4">
        <w:rPr>
          <w:sz w:val="24"/>
          <w:szCs w:val="24"/>
        </w:rPr>
        <w:t>9</w:t>
      </w:r>
      <w:r w:rsidR="005E7681">
        <w:rPr>
          <w:sz w:val="24"/>
          <w:szCs w:val="24"/>
        </w:rPr>
        <w:t xml:space="preserve">% dos recursos do FUNDEB em </w:t>
      </w:r>
      <w:r w:rsidR="00E2007F">
        <w:rPr>
          <w:sz w:val="24"/>
          <w:szCs w:val="24"/>
        </w:rPr>
        <w:t>educação infantil</w:t>
      </w:r>
      <w:r w:rsidR="005E7681">
        <w:rPr>
          <w:sz w:val="24"/>
          <w:szCs w:val="24"/>
        </w:rPr>
        <w:t xml:space="preserve"> e aplicam, em média, 27</w:t>
      </w:r>
      <w:r w:rsidR="00EA52B4">
        <w:rPr>
          <w:sz w:val="24"/>
          <w:szCs w:val="24"/>
        </w:rPr>
        <w:t>,83</w:t>
      </w:r>
      <w:r w:rsidR="005E7681">
        <w:rPr>
          <w:sz w:val="24"/>
          <w:szCs w:val="24"/>
        </w:rPr>
        <w:t>% em MDE.</w:t>
      </w:r>
    </w:p>
    <w:p w:rsidR="001F4E68" w:rsidRDefault="001F4E68" w:rsidP="001F4E68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Em relação à infraestrutura, os 20 Municípios com </w:t>
      </w:r>
      <w:r w:rsidR="005E7681">
        <w:rPr>
          <w:sz w:val="24"/>
          <w:szCs w:val="24"/>
        </w:rPr>
        <w:t>menor</w:t>
      </w:r>
      <w:r>
        <w:rPr>
          <w:sz w:val="24"/>
          <w:szCs w:val="24"/>
        </w:rPr>
        <w:t xml:space="preserve"> investimento por aluno concentram </w:t>
      </w:r>
      <w:r w:rsidR="005E7681">
        <w:rPr>
          <w:sz w:val="24"/>
          <w:szCs w:val="24"/>
        </w:rPr>
        <w:t>5,</w:t>
      </w:r>
      <w:r w:rsidR="00EA52B4">
        <w:rPr>
          <w:sz w:val="24"/>
          <w:szCs w:val="24"/>
        </w:rPr>
        <w:t>33</w:t>
      </w:r>
      <w:r>
        <w:rPr>
          <w:sz w:val="24"/>
          <w:szCs w:val="24"/>
        </w:rPr>
        <w:t xml:space="preserve">% das escolas de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 xml:space="preserve"> do Estado (</w:t>
      </w:r>
      <w:r w:rsidR="00EA52B4">
        <w:rPr>
          <w:sz w:val="24"/>
          <w:szCs w:val="24"/>
        </w:rPr>
        <w:t xml:space="preserve">211 </w:t>
      </w:r>
      <w:r>
        <w:rPr>
          <w:sz w:val="24"/>
          <w:szCs w:val="24"/>
        </w:rPr>
        <w:t xml:space="preserve">escolas). </w:t>
      </w:r>
      <w:r w:rsidR="005C3759">
        <w:rPr>
          <w:sz w:val="24"/>
          <w:szCs w:val="24"/>
        </w:rPr>
        <w:t xml:space="preserve">No entanto, diferentemente da realidade dos Municípios que mais investem por aluno, que </w:t>
      </w:r>
      <w:r w:rsidR="00566AA9">
        <w:rPr>
          <w:sz w:val="24"/>
          <w:szCs w:val="24"/>
        </w:rPr>
        <w:t xml:space="preserve">na média </w:t>
      </w:r>
      <w:r w:rsidR="005C3759">
        <w:rPr>
          <w:sz w:val="24"/>
          <w:szCs w:val="24"/>
        </w:rPr>
        <w:t>dispõem de escolas mais estruturadas do que a média das escolas municipais do Estado, aqueles que apresentam</w:t>
      </w:r>
      <w:r>
        <w:rPr>
          <w:sz w:val="24"/>
          <w:szCs w:val="24"/>
        </w:rPr>
        <w:t xml:space="preserve"> </w:t>
      </w:r>
      <w:r w:rsidR="005E7681">
        <w:rPr>
          <w:sz w:val="24"/>
          <w:szCs w:val="24"/>
        </w:rPr>
        <w:t xml:space="preserve">menor </w:t>
      </w:r>
      <w:r>
        <w:rPr>
          <w:sz w:val="24"/>
          <w:szCs w:val="24"/>
        </w:rPr>
        <w:t xml:space="preserve">gasto por aluno </w:t>
      </w:r>
      <w:r w:rsidR="005C3759">
        <w:rPr>
          <w:sz w:val="24"/>
          <w:szCs w:val="24"/>
        </w:rPr>
        <w:t>não oferecem escolas</w:t>
      </w:r>
      <w:r w:rsidR="00566AA9">
        <w:rPr>
          <w:sz w:val="24"/>
          <w:szCs w:val="24"/>
        </w:rPr>
        <w:t>, em média,</w:t>
      </w:r>
      <w:r w:rsidR="005C3759">
        <w:rPr>
          <w:sz w:val="24"/>
          <w:szCs w:val="24"/>
        </w:rPr>
        <w:t xml:space="preserve"> com estruturas </w:t>
      </w:r>
      <w:r w:rsidR="00566AA9">
        <w:rPr>
          <w:sz w:val="24"/>
          <w:szCs w:val="24"/>
        </w:rPr>
        <w:t xml:space="preserve">muito mais deficientes que a </w:t>
      </w:r>
      <w:r w:rsidR="005C3759">
        <w:rPr>
          <w:sz w:val="24"/>
          <w:szCs w:val="24"/>
        </w:rPr>
        <w:t>média do Estado</w:t>
      </w:r>
      <w:r w:rsidR="00994826">
        <w:rPr>
          <w:sz w:val="24"/>
          <w:szCs w:val="24"/>
        </w:rPr>
        <w:t>:</w:t>
      </w:r>
    </w:p>
    <w:p w:rsidR="001F4E68" w:rsidRDefault="005E7681" w:rsidP="001F4E68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26</w:t>
      </w:r>
      <w:r w:rsidR="001F4E68" w:rsidRPr="003D3814">
        <w:rPr>
          <w:sz w:val="24"/>
          <w:szCs w:val="24"/>
        </w:rPr>
        <w:t xml:space="preserve">% </w:t>
      </w:r>
      <w:r w:rsidR="001F4E68">
        <w:rPr>
          <w:sz w:val="24"/>
          <w:szCs w:val="24"/>
        </w:rPr>
        <w:t>com</w:t>
      </w:r>
      <w:r w:rsidR="001F4E68" w:rsidRPr="003D3814">
        <w:rPr>
          <w:sz w:val="24"/>
          <w:szCs w:val="24"/>
        </w:rPr>
        <w:t xml:space="preserve"> berç</w:t>
      </w:r>
      <w:r w:rsidR="001F4E68">
        <w:rPr>
          <w:sz w:val="24"/>
          <w:szCs w:val="24"/>
        </w:rPr>
        <w:t>ário</w:t>
      </w:r>
      <w:r w:rsidR="00566AA9">
        <w:rPr>
          <w:sz w:val="24"/>
          <w:szCs w:val="24"/>
        </w:rPr>
        <w:t>, ante 32,97% na média do Estado</w:t>
      </w:r>
      <w:r w:rsidR="001F4E68">
        <w:rPr>
          <w:sz w:val="24"/>
          <w:szCs w:val="24"/>
        </w:rPr>
        <w:t>;</w:t>
      </w:r>
    </w:p>
    <w:p w:rsidR="001F4E68" w:rsidRPr="003D3814" w:rsidRDefault="005E7681" w:rsidP="001F4E68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51</w:t>
      </w:r>
      <w:r w:rsidR="001F4E68">
        <w:rPr>
          <w:sz w:val="24"/>
          <w:szCs w:val="24"/>
        </w:rPr>
        <w:t>% com acessibilidade</w:t>
      </w:r>
      <w:r w:rsidR="00566AA9">
        <w:rPr>
          <w:sz w:val="24"/>
          <w:szCs w:val="24"/>
        </w:rPr>
        <w:t>, ante 46,47% na média do Estado</w:t>
      </w:r>
      <w:r w:rsidR="001F4E68">
        <w:rPr>
          <w:sz w:val="24"/>
          <w:szCs w:val="24"/>
        </w:rPr>
        <w:t>;</w:t>
      </w:r>
    </w:p>
    <w:p w:rsidR="001F4E68" w:rsidRDefault="005E7681" w:rsidP="001F4E68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75</w:t>
      </w:r>
      <w:r w:rsidR="001F4E68">
        <w:rPr>
          <w:sz w:val="24"/>
          <w:szCs w:val="24"/>
        </w:rPr>
        <w:t>% com parque infantil</w:t>
      </w:r>
      <w:r w:rsidR="00566AA9">
        <w:rPr>
          <w:sz w:val="24"/>
          <w:szCs w:val="24"/>
        </w:rPr>
        <w:t>, ante 79,44% na média do Estado</w:t>
      </w:r>
      <w:r>
        <w:rPr>
          <w:sz w:val="24"/>
          <w:szCs w:val="24"/>
        </w:rPr>
        <w:t>;</w:t>
      </w:r>
    </w:p>
    <w:p w:rsidR="005E7681" w:rsidRDefault="005E7681" w:rsidP="005E7681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76</w:t>
      </w:r>
      <w:r w:rsidRPr="003D3814">
        <w:rPr>
          <w:sz w:val="24"/>
          <w:szCs w:val="24"/>
        </w:rPr>
        <w:t xml:space="preserve">% com banheiro adaptado para a </w:t>
      </w:r>
      <w:r w:rsidR="00E2007F">
        <w:rPr>
          <w:sz w:val="24"/>
          <w:szCs w:val="24"/>
        </w:rPr>
        <w:t>educação infantil</w:t>
      </w:r>
      <w:r w:rsidR="00566AA9">
        <w:rPr>
          <w:sz w:val="24"/>
          <w:szCs w:val="24"/>
        </w:rPr>
        <w:t>, ante 70,59% na média do Estado.</w:t>
      </w:r>
    </w:p>
    <w:p w:rsidR="001F4E68" w:rsidRDefault="007E1D5C" w:rsidP="001F4E68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Por outro lado, o</w:t>
      </w:r>
      <w:r w:rsidR="00145B53">
        <w:rPr>
          <w:sz w:val="24"/>
          <w:szCs w:val="24"/>
        </w:rPr>
        <w:t xml:space="preserve"> menor</w:t>
      </w:r>
      <w:r w:rsidR="001F4E68">
        <w:rPr>
          <w:sz w:val="24"/>
          <w:szCs w:val="24"/>
        </w:rPr>
        <w:t xml:space="preserve"> investimento</w:t>
      </w:r>
      <w:r w:rsidR="00145B53">
        <w:rPr>
          <w:sz w:val="24"/>
          <w:szCs w:val="24"/>
        </w:rPr>
        <w:t xml:space="preserve"> por aluno</w:t>
      </w:r>
      <w:r w:rsidR="001F4E68">
        <w:rPr>
          <w:sz w:val="24"/>
          <w:szCs w:val="24"/>
        </w:rPr>
        <w:t xml:space="preserve"> </w:t>
      </w:r>
      <w:r w:rsidR="00833B21">
        <w:rPr>
          <w:sz w:val="24"/>
          <w:szCs w:val="24"/>
        </w:rPr>
        <w:t>está diretamente correlacionado ao</w:t>
      </w:r>
      <w:r w:rsidR="00145B53">
        <w:rPr>
          <w:sz w:val="24"/>
          <w:szCs w:val="24"/>
        </w:rPr>
        <w:t xml:space="preserve"> menor </w:t>
      </w:r>
      <w:r w:rsidR="001F4E68">
        <w:rPr>
          <w:sz w:val="24"/>
          <w:szCs w:val="24"/>
        </w:rPr>
        <w:t>atendimento ao P</w:t>
      </w:r>
      <w:r w:rsidR="00994826">
        <w:rPr>
          <w:sz w:val="24"/>
          <w:szCs w:val="24"/>
        </w:rPr>
        <w:t>NE</w:t>
      </w:r>
      <w:r w:rsidR="001F4E68">
        <w:rPr>
          <w:sz w:val="24"/>
          <w:szCs w:val="24"/>
        </w:rPr>
        <w:t xml:space="preserve">. Dos 20 Municípios que </w:t>
      </w:r>
      <w:r w:rsidR="00145B53">
        <w:rPr>
          <w:sz w:val="24"/>
          <w:szCs w:val="24"/>
        </w:rPr>
        <w:t xml:space="preserve">menos </w:t>
      </w:r>
      <w:r w:rsidR="001F4E68">
        <w:rPr>
          <w:sz w:val="24"/>
          <w:szCs w:val="24"/>
        </w:rPr>
        <w:t xml:space="preserve">investiram por aluno da </w:t>
      </w:r>
      <w:r w:rsidR="00E2007F">
        <w:rPr>
          <w:sz w:val="24"/>
          <w:szCs w:val="24"/>
        </w:rPr>
        <w:t>educação infantil</w:t>
      </w:r>
      <w:r w:rsidR="001F4E68">
        <w:rPr>
          <w:sz w:val="24"/>
          <w:szCs w:val="24"/>
        </w:rPr>
        <w:t xml:space="preserve">, </w:t>
      </w:r>
      <w:r w:rsidR="00145B53">
        <w:rPr>
          <w:sz w:val="24"/>
          <w:szCs w:val="24"/>
        </w:rPr>
        <w:t xml:space="preserve">nenhum universalizou </w:t>
      </w:r>
      <w:r w:rsidR="001F4E68">
        <w:rPr>
          <w:sz w:val="24"/>
          <w:szCs w:val="24"/>
        </w:rPr>
        <w:t>a oferta de vagas em pré-escola (indicador 1A</w:t>
      </w:r>
      <w:r w:rsidR="00833B21">
        <w:rPr>
          <w:sz w:val="24"/>
          <w:szCs w:val="24"/>
        </w:rPr>
        <w:t xml:space="preserve"> </w:t>
      </w:r>
      <w:r w:rsidR="001F4E68">
        <w:rPr>
          <w:sz w:val="24"/>
          <w:szCs w:val="24"/>
        </w:rPr>
        <w:t xml:space="preserve">da meta </w:t>
      </w:r>
      <w:proofErr w:type="gramStart"/>
      <w:r w:rsidR="001F4E68">
        <w:rPr>
          <w:sz w:val="24"/>
          <w:szCs w:val="24"/>
        </w:rPr>
        <w:t>1</w:t>
      </w:r>
      <w:proofErr w:type="gramEnd"/>
      <w:r w:rsidR="001F4E68">
        <w:rPr>
          <w:sz w:val="24"/>
          <w:szCs w:val="24"/>
        </w:rPr>
        <w:t xml:space="preserve"> do PNE, cujo prazo era até 2016) e </w:t>
      </w:r>
      <w:r w:rsidR="00581458">
        <w:rPr>
          <w:sz w:val="24"/>
          <w:szCs w:val="24"/>
        </w:rPr>
        <w:t>apenas 5 (25%) estão</w:t>
      </w:r>
      <w:r w:rsidR="00581458" w:rsidRPr="00581458">
        <w:rPr>
          <w:sz w:val="24"/>
          <w:szCs w:val="24"/>
        </w:rPr>
        <w:t xml:space="preserve"> </w:t>
      </w:r>
      <w:r w:rsidR="00581458">
        <w:rPr>
          <w:sz w:val="24"/>
          <w:szCs w:val="24"/>
        </w:rPr>
        <w:t>em situação regular quanto à oferta de vagas em creches (não estão em risco de descumprimento do indicador 1B da meta 1 do PNE, com prazo até 2024).</w:t>
      </w:r>
    </w:p>
    <w:p w:rsidR="00B362A1" w:rsidRDefault="00B362A1" w:rsidP="00BF2094">
      <w:pPr>
        <w:spacing w:line="360" w:lineRule="auto"/>
        <w:ind w:firstLine="709"/>
        <w:jc w:val="center"/>
        <w:rPr>
          <w:sz w:val="24"/>
          <w:szCs w:val="24"/>
        </w:rPr>
      </w:pPr>
    </w:p>
    <w:p w:rsidR="00C362A4" w:rsidRDefault="00833B21" w:rsidP="003209E7">
      <w:pPr>
        <w:pStyle w:val="Ttulo2"/>
      </w:pPr>
      <w:bookmarkStart w:id="9" w:name="_Toc519847196"/>
      <w:bookmarkStart w:id="10" w:name="_Toc519847404"/>
      <w:bookmarkStart w:id="11" w:name="_Toc519849352"/>
      <w:bookmarkStart w:id="12" w:name="_Toc519857679"/>
      <w:bookmarkStart w:id="13" w:name="_Toc519847197"/>
      <w:bookmarkStart w:id="14" w:name="_Toc519847405"/>
      <w:bookmarkStart w:id="15" w:name="_Toc519849353"/>
      <w:bookmarkStart w:id="16" w:name="_Toc519857680"/>
      <w:bookmarkStart w:id="17" w:name="_Toc520196619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t xml:space="preserve">Atendimento </w:t>
      </w:r>
      <w:r w:rsidR="00C13DD5">
        <w:t>da meta 1 do PNE (</w:t>
      </w:r>
      <w:r>
        <w:t>creches e pré-escolas</w:t>
      </w:r>
      <w:r w:rsidR="00C13DD5">
        <w:t>)</w:t>
      </w:r>
      <w:bookmarkEnd w:id="17"/>
    </w:p>
    <w:p w:rsidR="00B362A1" w:rsidRPr="00422D23" w:rsidRDefault="00B362A1"/>
    <w:p w:rsidR="00C362A4" w:rsidRDefault="00C362A4" w:rsidP="005355CF">
      <w:pPr>
        <w:pStyle w:val="Ttulo2"/>
        <w:numPr>
          <w:ilvl w:val="2"/>
          <w:numId w:val="2"/>
        </w:numPr>
      </w:pPr>
      <w:bookmarkStart w:id="18" w:name="_Toc520196620"/>
      <w:r>
        <w:t>Pré-escolas (indicador 1A da meta 1 do PNE/2014): universalização para a população de 4 e 5 anos</w:t>
      </w:r>
      <w:bookmarkEnd w:id="18"/>
    </w:p>
    <w:p w:rsidR="00B362A1" w:rsidRPr="00422D23" w:rsidRDefault="00B362A1" w:rsidP="00BF2094"/>
    <w:p w:rsidR="00F02D48" w:rsidRDefault="00F9312D" w:rsidP="00F9312D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 partir das informações obtidas no </w:t>
      </w:r>
      <w:r w:rsidR="00B362A1" w:rsidRPr="00BF2094">
        <w:rPr>
          <w:noProof/>
          <w:sz w:val="24"/>
          <w:szCs w:val="24"/>
        </w:rPr>
        <w:t>sistema</w:t>
      </w:r>
      <w:r w:rsidR="00B362A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TC educa, atualizadas até 2017,</w:t>
      </w:r>
      <w:r w:rsidR="00B362A1">
        <w:rPr>
          <w:noProof/>
          <w:sz w:val="24"/>
          <w:szCs w:val="24"/>
        </w:rPr>
        <w:t xml:space="preserve"> constata-se que,</w:t>
      </w:r>
      <w:r>
        <w:rPr>
          <w:noProof/>
          <w:sz w:val="24"/>
          <w:szCs w:val="24"/>
        </w:rPr>
        <w:t xml:space="preserve"> dos 497 Municípios do </w:t>
      </w:r>
      <w:r w:rsidR="00B362A1">
        <w:rPr>
          <w:noProof/>
          <w:sz w:val="24"/>
          <w:szCs w:val="24"/>
        </w:rPr>
        <w:t xml:space="preserve">RS, </w:t>
      </w:r>
      <w:r>
        <w:rPr>
          <w:noProof/>
          <w:sz w:val="24"/>
          <w:szCs w:val="24"/>
        </w:rPr>
        <w:t>apenas 115 universalizar</w:t>
      </w:r>
      <w:r w:rsidR="004D027B">
        <w:rPr>
          <w:noProof/>
          <w:sz w:val="24"/>
          <w:szCs w:val="24"/>
        </w:rPr>
        <w:t>a</w:t>
      </w:r>
      <w:r>
        <w:rPr>
          <w:noProof/>
          <w:sz w:val="24"/>
          <w:szCs w:val="24"/>
        </w:rPr>
        <w:t>m o atendimento em pré-escola para a população de 4 e 5 anos</w:t>
      </w:r>
      <w:r w:rsidR="004D027B">
        <w:rPr>
          <w:noProof/>
          <w:sz w:val="24"/>
          <w:szCs w:val="24"/>
        </w:rPr>
        <w:t xml:space="preserve"> (indicador 1A da meta 1 do Plano Nacional de Educação)</w:t>
      </w:r>
      <w:r>
        <w:rPr>
          <w:noProof/>
          <w:sz w:val="24"/>
          <w:szCs w:val="24"/>
        </w:rPr>
        <w:t>.</w:t>
      </w:r>
      <w:r w:rsidR="00B362A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Destes, 46,08% se concentram na meso</w:t>
      </w:r>
      <w:r w:rsidR="002161F1">
        <w:rPr>
          <w:noProof/>
          <w:sz w:val="24"/>
          <w:szCs w:val="24"/>
        </w:rPr>
        <w:t>r</w:t>
      </w:r>
      <w:r>
        <w:rPr>
          <w:noProof/>
          <w:sz w:val="24"/>
          <w:szCs w:val="24"/>
        </w:rPr>
        <w:t>reg</w:t>
      </w:r>
      <w:r w:rsidR="002161F1">
        <w:rPr>
          <w:noProof/>
          <w:sz w:val="24"/>
          <w:szCs w:val="24"/>
        </w:rPr>
        <w:t>i</w:t>
      </w:r>
      <w:r>
        <w:rPr>
          <w:noProof/>
          <w:sz w:val="24"/>
          <w:szCs w:val="24"/>
        </w:rPr>
        <w:t>ão Noroeste</w:t>
      </w:r>
      <w:r w:rsidR="00B362A1">
        <w:rPr>
          <w:noProof/>
          <w:sz w:val="24"/>
          <w:szCs w:val="24"/>
        </w:rPr>
        <w:t>,</w:t>
      </w:r>
      <w:r w:rsidR="002161F1">
        <w:rPr>
          <w:noProof/>
          <w:sz w:val="24"/>
          <w:szCs w:val="24"/>
        </w:rPr>
        <w:t xml:space="preserve"> e 22,</w:t>
      </w:r>
      <w:r w:rsidR="00591A6F">
        <w:rPr>
          <w:noProof/>
          <w:sz w:val="24"/>
          <w:szCs w:val="24"/>
        </w:rPr>
        <w:t>61</w:t>
      </w:r>
      <w:r w:rsidR="002161F1">
        <w:rPr>
          <w:noProof/>
          <w:sz w:val="24"/>
          <w:szCs w:val="24"/>
        </w:rPr>
        <w:t>% na região Metropolitana de Porto Alegre:</w:t>
      </w:r>
      <w:r w:rsidR="00F02D48">
        <w:rPr>
          <w:noProof/>
          <w:sz w:val="24"/>
          <w:szCs w:val="24"/>
        </w:rPr>
        <w:br w:type="page"/>
      </w:r>
    </w:p>
    <w:p w:rsidR="00F02D48" w:rsidRDefault="00F02D48" w:rsidP="00F9312D">
      <w:pPr>
        <w:spacing w:line="360" w:lineRule="auto"/>
        <w:ind w:firstLine="709"/>
        <w:rPr>
          <w:noProof/>
          <w:sz w:val="24"/>
          <w:szCs w:val="24"/>
        </w:rPr>
        <w:sectPr w:rsidR="00F02D48" w:rsidSect="00A40881">
          <w:pgSz w:w="11907" w:h="16840" w:code="9"/>
          <w:pgMar w:top="1701" w:right="1418" w:bottom="1135" w:left="1701" w:header="720" w:footer="720" w:gutter="0"/>
          <w:cols w:space="720"/>
        </w:sectPr>
      </w:pPr>
    </w:p>
    <w:p w:rsidR="00F02D48" w:rsidRDefault="00F02D48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5B35E9" w:rsidRDefault="005B35E9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5B35E9" w:rsidRDefault="005B35E9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993CF8" w:rsidRPr="00EC6D3E" w:rsidRDefault="006D1DBE" w:rsidP="00EC6D3E">
      <w:pPr>
        <w:spacing w:line="360" w:lineRule="auto"/>
        <w:rPr>
          <w:b/>
          <w:noProof/>
          <w:sz w:val="24"/>
          <w:szCs w:val="24"/>
        </w:rPr>
      </w:pPr>
      <w:r w:rsidRPr="00EC6D3E">
        <w:rPr>
          <w:b/>
          <w:noProof/>
          <w:sz w:val="24"/>
          <w:szCs w:val="24"/>
        </w:rPr>
        <w:t>Tabela 5 – Municípios que universalizaram o atendimento em pré-escola por mesorregião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510"/>
        <w:gridCol w:w="1985"/>
        <w:gridCol w:w="2161"/>
        <w:gridCol w:w="3282"/>
        <w:gridCol w:w="3282"/>
      </w:tblGrid>
      <w:tr w:rsidR="00F02D48" w:rsidRPr="002161F1" w:rsidTr="00AA752E">
        <w:tc>
          <w:tcPr>
            <w:tcW w:w="1234" w:type="pct"/>
            <w:vAlign w:val="center"/>
          </w:tcPr>
          <w:p w:rsidR="00F02D48" w:rsidRPr="002161F1" w:rsidRDefault="00F02D48" w:rsidP="007F551D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Mesorregião</w:t>
            </w:r>
          </w:p>
        </w:tc>
        <w:tc>
          <w:tcPr>
            <w:tcW w:w="698" w:type="pct"/>
            <w:vAlign w:val="center"/>
          </w:tcPr>
          <w:p w:rsidR="00F02D48" w:rsidRDefault="00F02D48" w:rsidP="00795BFE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Número de Municípios</w:t>
            </w:r>
          </w:p>
          <w:p w:rsidR="00F02D48" w:rsidRPr="002161F1" w:rsidRDefault="00F02D48" w:rsidP="00795BFE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(A)</w:t>
            </w:r>
          </w:p>
        </w:tc>
        <w:tc>
          <w:tcPr>
            <w:tcW w:w="760" w:type="pct"/>
            <w:vAlign w:val="center"/>
          </w:tcPr>
          <w:p w:rsidR="00F02D48" w:rsidRPr="002161F1" w:rsidRDefault="00F02D48" w:rsidP="00F02D48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Número de Municípios</w:t>
            </w:r>
            <w:r>
              <w:rPr>
                <w:b/>
                <w:noProof/>
                <w:sz w:val="24"/>
                <w:szCs w:val="24"/>
              </w:rPr>
              <w:t xml:space="preserve"> que universalizaram a pré-escola (B)</w:t>
            </w:r>
          </w:p>
        </w:tc>
        <w:tc>
          <w:tcPr>
            <w:tcW w:w="1154" w:type="pct"/>
            <w:vAlign w:val="center"/>
          </w:tcPr>
          <w:p w:rsidR="00F02D48" w:rsidRPr="002161F1" w:rsidRDefault="00F02D48" w:rsidP="00795BFE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%</w:t>
            </w:r>
            <w:r>
              <w:rPr>
                <w:b/>
                <w:noProof/>
                <w:sz w:val="24"/>
                <w:szCs w:val="24"/>
              </w:rPr>
              <w:t xml:space="preserve"> em relação ao total de Municípios que universalizaram a pré-escola no Estado (</w:t>
            </w:r>
            <w:r w:rsidR="00795BFE">
              <w:rPr>
                <w:b/>
                <w:noProof/>
                <w:sz w:val="24"/>
                <w:szCs w:val="24"/>
              </w:rPr>
              <w:t>C</w:t>
            </w:r>
            <w:r>
              <w:rPr>
                <w:b/>
                <w:noProof/>
                <w:sz w:val="24"/>
                <w:szCs w:val="24"/>
              </w:rPr>
              <w:t>)/(</w:t>
            </w:r>
            <w:r w:rsidR="00795BFE">
              <w:rPr>
                <w:b/>
                <w:noProof/>
                <w:sz w:val="24"/>
                <w:szCs w:val="24"/>
              </w:rPr>
              <w:t>A</w:t>
            </w:r>
            <w:r>
              <w:rPr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1154" w:type="pct"/>
          </w:tcPr>
          <w:p w:rsidR="00993CF8" w:rsidRDefault="00993CF8" w:rsidP="00993CF8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% em relação ao total de Municípios que universalizou a pré-escola na Mesorregião</w:t>
            </w:r>
          </w:p>
          <w:p w:rsidR="00F02D48" w:rsidRPr="002161F1" w:rsidRDefault="00993CF8" w:rsidP="00795BFE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(</w:t>
            </w:r>
            <w:r w:rsidR="00795BFE">
              <w:rPr>
                <w:b/>
                <w:noProof/>
                <w:sz w:val="24"/>
                <w:szCs w:val="24"/>
              </w:rPr>
              <w:t>B</w:t>
            </w:r>
            <w:r>
              <w:rPr>
                <w:b/>
                <w:noProof/>
                <w:sz w:val="24"/>
                <w:szCs w:val="24"/>
              </w:rPr>
              <w:t>)/(</w:t>
            </w:r>
            <w:r w:rsidR="00795BFE">
              <w:rPr>
                <w:b/>
                <w:noProof/>
                <w:sz w:val="24"/>
                <w:szCs w:val="24"/>
              </w:rPr>
              <w:t>A)</w:t>
            </w:r>
          </w:p>
        </w:tc>
      </w:tr>
      <w:tr w:rsidR="00F02D48" w:rsidTr="00AA752E">
        <w:tc>
          <w:tcPr>
            <w:tcW w:w="1234" w:type="pct"/>
            <w:vAlign w:val="center"/>
          </w:tcPr>
          <w:p w:rsidR="00F02D48" w:rsidRDefault="00F02D48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Noroeste </w:t>
            </w:r>
          </w:p>
        </w:tc>
        <w:tc>
          <w:tcPr>
            <w:tcW w:w="698" w:type="pct"/>
            <w:vAlign w:val="center"/>
          </w:tcPr>
          <w:p w:rsidR="00F02D48" w:rsidRDefault="00993CF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216</w:t>
            </w:r>
          </w:p>
        </w:tc>
        <w:tc>
          <w:tcPr>
            <w:tcW w:w="760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53</w:t>
            </w:r>
          </w:p>
        </w:tc>
        <w:tc>
          <w:tcPr>
            <w:tcW w:w="1154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46,</w:t>
            </w:r>
            <w:r w:rsidDel="0031054B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>09%</w:t>
            </w:r>
          </w:p>
        </w:tc>
        <w:tc>
          <w:tcPr>
            <w:tcW w:w="1154" w:type="pct"/>
          </w:tcPr>
          <w:p w:rsidR="00F02D48" w:rsidRDefault="00795BFE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24,54%</w:t>
            </w:r>
          </w:p>
        </w:tc>
      </w:tr>
      <w:tr w:rsidR="00F02D48" w:rsidTr="00AA752E">
        <w:tc>
          <w:tcPr>
            <w:tcW w:w="1234" w:type="pct"/>
            <w:vAlign w:val="center"/>
          </w:tcPr>
          <w:p w:rsidR="00F02D48" w:rsidRDefault="00F02D48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Metropolitana de Porto Alegre</w:t>
            </w:r>
          </w:p>
        </w:tc>
        <w:tc>
          <w:tcPr>
            <w:tcW w:w="698" w:type="pct"/>
            <w:vAlign w:val="center"/>
          </w:tcPr>
          <w:p w:rsidR="00F02D48" w:rsidRDefault="00993CF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98</w:t>
            </w:r>
          </w:p>
        </w:tc>
        <w:tc>
          <w:tcPr>
            <w:tcW w:w="760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26</w:t>
            </w:r>
          </w:p>
        </w:tc>
        <w:tc>
          <w:tcPr>
            <w:tcW w:w="1154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22,61%</w:t>
            </w:r>
          </w:p>
        </w:tc>
        <w:tc>
          <w:tcPr>
            <w:tcW w:w="1154" w:type="pct"/>
          </w:tcPr>
          <w:p w:rsidR="00F02D48" w:rsidRDefault="00795BFE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26,53%</w:t>
            </w:r>
          </w:p>
        </w:tc>
      </w:tr>
      <w:tr w:rsidR="00F02D48" w:rsidTr="00AA752E">
        <w:tc>
          <w:tcPr>
            <w:tcW w:w="1234" w:type="pct"/>
            <w:vAlign w:val="center"/>
          </w:tcPr>
          <w:p w:rsidR="00F02D48" w:rsidRDefault="00F02D48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Oriental </w:t>
            </w:r>
          </w:p>
        </w:tc>
        <w:tc>
          <w:tcPr>
            <w:tcW w:w="698" w:type="pct"/>
            <w:vAlign w:val="center"/>
          </w:tcPr>
          <w:p w:rsidR="00F02D48" w:rsidRDefault="00993CF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54</w:t>
            </w:r>
          </w:p>
        </w:tc>
        <w:tc>
          <w:tcPr>
            <w:tcW w:w="760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</w:t>
            </w:r>
          </w:p>
        </w:tc>
        <w:tc>
          <w:tcPr>
            <w:tcW w:w="1154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13,91%</w:t>
            </w:r>
          </w:p>
        </w:tc>
        <w:tc>
          <w:tcPr>
            <w:tcW w:w="1154" w:type="pct"/>
          </w:tcPr>
          <w:p w:rsidR="00F02D48" w:rsidRDefault="00795BFE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29,63%</w:t>
            </w:r>
          </w:p>
        </w:tc>
      </w:tr>
      <w:tr w:rsidR="00F02D48" w:rsidTr="00AA752E">
        <w:tc>
          <w:tcPr>
            <w:tcW w:w="1234" w:type="pct"/>
            <w:vAlign w:val="center"/>
          </w:tcPr>
          <w:p w:rsidR="00F02D48" w:rsidRDefault="00F02D48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Nordeste </w:t>
            </w:r>
          </w:p>
        </w:tc>
        <w:tc>
          <w:tcPr>
            <w:tcW w:w="698" w:type="pct"/>
            <w:vAlign w:val="center"/>
          </w:tcPr>
          <w:p w:rsidR="00F02D48" w:rsidRDefault="00993CF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54</w:t>
            </w:r>
          </w:p>
        </w:tc>
        <w:tc>
          <w:tcPr>
            <w:tcW w:w="760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1154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13,0%</w:t>
            </w:r>
          </w:p>
        </w:tc>
        <w:tc>
          <w:tcPr>
            <w:tcW w:w="1154" w:type="pct"/>
          </w:tcPr>
          <w:p w:rsidR="00F02D48" w:rsidRDefault="00795BFE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27,78%</w:t>
            </w:r>
          </w:p>
        </w:tc>
      </w:tr>
      <w:tr w:rsidR="00F02D48" w:rsidTr="00AA752E">
        <w:tc>
          <w:tcPr>
            <w:tcW w:w="1234" w:type="pct"/>
            <w:vAlign w:val="center"/>
          </w:tcPr>
          <w:p w:rsidR="00F02D48" w:rsidRDefault="00F02D48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Ocidental </w:t>
            </w:r>
          </w:p>
        </w:tc>
        <w:tc>
          <w:tcPr>
            <w:tcW w:w="698" w:type="pct"/>
            <w:vAlign w:val="center"/>
          </w:tcPr>
          <w:p w:rsidR="00F02D48" w:rsidRDefault="00993CF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31</w:t>
            </w:r>
          </w:p>
        </w:tc>
        <w:tc>
          <w:tcPr>
            <w:tcW w:w="760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154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3,48%</w:t>
            </w:r>
          </w:p>
        </w:tc>
        <w:tc>
          <w:tcPr>
            <w:tcW w:w="1154" w:type="pct"/>
          </w:tcPr>
          <w:p w:rsidR="00F02D48" w:rsidRDefault="00795BFE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12,90%</w:t>
            </w:r>
          </w:p>
        </w:tc>
      </w:tr>
      <w:tr w:rsidR="00F02D48" w:rsidTr="00AA752E">
        <w:tc>
          <w:tcPr>
            <w:tcW w:w="1234" w:type="pct"/>
            <w:vAlign w:val="center"/>
          </w:tcPr>
          <w:p w:rsidR="00F02D48" w:rsidRDefault="00F02D48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Sudoeste </w:t>
            </w:r>
          </w:p>
        </w:tc>
        <w:tc>
          <w:tcPr>
            <w:tcW w:w="698" w:type="pct"/>
            <w:vAlign w:val="center"/>
          </w:tcPr>
          <w:p w:rsidR="00F02D48" w:rsidRDefault="00993CF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19</w:t>
            </w:r>
          </w:p>
        </w:tc>
        <w:tc>
          <w:tcPr>
            <w:tcW w:w="760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154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0,87%</w:t>
            </w:r>
          </w:p>
        </w:tc>
        <w:tc>
          <w:tcPr>
            <w:tcW w:w="1154" w:type="pct"/>
          </w:tcPr>
          <w:p w:rsidR="00F02D48" w:rsidRDefault="00795BFE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5,26%</w:t>
            </w:r>
          </w:p>
        </w:tc>
      </w:tr>
      <w:tr w:rsidR="00F02D48" w:rsidTr="00AA752E">
        <w:tc>
          <w:tcPr>
            <w:tcW w:w="1234" w:type="pct"/>
            <w:vAlign w:val="center"/>
          </w:tcPr>
          <w:p w:rsidR="00F02D48" w:rsidRDefault="00F02D48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Sudeste </w:t>
            </w:r>
          </w:p>
        </w:tc>
        <w:tc>
          <w:tcPr>
            <w:tcW w:w="698" w:type="pct"/>
            <w:vAlign w:val="center"/>
          </w:tcPr>
          <w:p w:rsidR="00F02D48" w:rsidRDefault="00993CF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60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154" w:type="pct"/>
            <w:vAlign w:val="center"/>
          </w:tcPr>
          <w:p w:rsidR="00F02D48" w:rsidRDefault="00F02D48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0%</w:t>
            </w:r>
          </w:p>
        </w:tc>
        <w:tc>
          <w:tcPr>
            <w:tcW w:w="1154" w:type="pct"/>
          </w:tcPr>
          <w:p w:rsidR="00F02D48" w:rsidRDefault="00795BFE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0,00%</w:t>
            </w:r>
          </w:p>
        </w:tc>
      </w:tr>
      <w:tr w:rsidR="00F02D48" w:rsidRPr="00F02D48" w:rsidTr="00AA752E">
        <w:tc>
          <w:tcPr>
            <w:tcW w:w="1234" w:type="pct"/>
            <w:vAlign w:val="center"/>
          </w:tcPr>
          <w:p w:rsidR="00F02D48" w:rsidRPr="00AA752E" w:rsidRDefault="00F02D48" w:rsidP="007F551D">
            <w:pPr>
              <w:spacing w:line="264" w:lineRule="auto"/>
              <w:jc w:val="left"/>
              <w:rPr>
                <w:b/>
                <w:noProof/>
                <w:sz w:val="24"/>
                <w:szCs w:val="24"/>
              </w:rPr>
            </w:pPr>
            <w:r w:rsidRPr="00AA752E">
              <w:rPr>
                <w:b/>
                <w:noProof/>
                <w:sz w:val="24"/>
                <w:szCs w:val="24"/>
              </w:rPr>
              <w:t>Total</w:t>
            </w:r>
          </w:p>
        </w:tc>
        <w:tc>
          <w:tcPr>
            <w:tcW w:w="698" w:type="pct"/>
            <w:vAlign w:val="center"/>
          </w:tcPr>
          <w:p w:rsidR="00F02D48" w:rsidRPr="00AA752E" w:rsidRDefault="00795BFE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497</w:t>
            </w:r>
          </w:p>
        </w:tc>
        <w:tc>
          <w:tcPr>
            <w:tcW w:w="760" w:type="pct"/>
            <w:vAlign w:val="center"/>
          </w:tcPr>
          <w:p w:rsidR="00F02D48" w:rsidRPr="00AA752E" w:rsidRDefault="00795BFE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115 (C)</w:t>
            </w:r>
          </w:p>
        </w:tc>
        <w:tc>
          <w:tcPr>
            <w:tcW w:w="1154" w:type="pct"/>
            <w:vAlign w:val="center"/>
          </w:tcPr>
          <w:p w:rsidR="00F02D48" w:rsidRPr="00AA752E" w:rsidRDefault="00795BFE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23,14%</w:t>
            </w:r>
          </w:p>
        </w:tc>
        <w:tc>
          <w:tcPr>
            <w:tcW w:w="1154" w:type="pct"/>
          </w:tcPr>
          <w:p w:rsidR="00F02D48" w:rsidRPr="00AA752E" w:rsidRDefault="00F02D48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</w:tbl>
    <w:p w:rsidR="002161F1" w:rsidRPr="00AA752E" w:rsidRDefault="00846999" w:rsidP="00AA752E">
      <w:pPr>
        <w:spacing w:line="360" w:lineRule="auto"/>
        <w:ind w:firstLine="142"/>
        <w:rPr>
          <w:noProof/>
          <w:sz w:val="22"/>
          <w:szCs w:val="22"/>
        </w:rPr>
      </w:pPr>
      <w:r w:rsidRPr="00AA752E">
        <w:rPr>
          <w:noProof/>
          <w:sz w:val="22"/>
          <w:szCs w:val="22"/>
        </w:rPr>
        <w:t xml:space="preserve">Fonte: </w:t>
      </w:r>
      <w:r w:rsidR="00997EC3">
        <w:rPr>
          <w:noProof/>
          <w:sz w:val="22"/>
          <w:szCs w:val="22"/>
        </w:rPr>
        <w:t>elaboração própria</w:t>
      </w:r>
      <w:r w:rsidR="00E3284C">
        <w:rPr>
          <w:noProof/>
          <w:sz w:val="22"/>
          <w:szCs w:val="22"/>
        </w:rPr>
        <w:t>,</w:t>
      </w:r>
      <w:r w:rsidR="00997EC3">
        <w:rPr>
          <w:noProof/>
          <w:sz w:val="22"/>
          <w:szCs w:val="22"/>
        </w:rPr>
        <w:t xml:space="preserve"> a partir dos dados do </w:t>
      </w:r>
      <w:r w:rsidRPr="00AA752E">
        <w:rPr>
          <w:noProof/>
          <w:sz w:val="22"/>
          <w:szCs w:val="22"/>
        </w:rPr>
        <w:t>TC educa.</w:t>
      </w:r>
    </w:p>
    <w:p w:rsidR="00F02D48" w:rsidRDefault="00F02D48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F02D48" w:rsidRDefault="00F02D48" w:rsidP="00F9312D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F02D48" w:rsidRDefault="00F02D48" w:rsidP="00F9312D">
      <w:pPr>
        <w:spacing w:line="360" w:lineRule="auto"/>
        <w:ind w:firstLine="709"/>
        <w:rPr>
          <w:noProof/>
          <w:sz w:val="24"/>
          <w:szCs w:val="24"/>
        </w:rPr>
        <w:sectPr w:rsidR="00F02D48" w:rsidSect="00AA752E">
          <w:pgSz w:w="16840" w:h="11907" w:orient="landscape" w:code="9"/>
          <w:pgMar w:top="1418" w:right="1135" w:bottom="1701" w:left="1701" w:header="720" w:footer="720" w:gutter="0"/>
          <w:cols w:space="720"/>
          <w:docGrid w:linePitch="354"/>
        </w:sectPr>
      </w:pPr>
    </w:p>
    <w:p w:rsidR="004D227D" w:rsidRDefault="004D227D" w:rsidP="00F9312D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Como se </w:t>
      </w:r>
      <w:r w:rsidR="00B362A1">
        <w:rPr>
          <w:noProof/>
          <w:sz w:val="24"/>
          <w:szCs w:val="24"/>
        </w:rPr>
        <w:t>percebe</w:t>
      </w:r>
      <w:r>
        <w:rPr>
          <w:noProof/>
          <w:sz w:val="24"/>
          <w:szCs w:val="24"/>
        </w:rPr>
        <w:t>, nenhum Município da mesorregião Sudeste</w:t>
      </w:r>
      <w:r>
        <w:rPr>
          <w:rStyle w:val="Refdenotaderodap"/>
          <w:noProof/>
          <w:sz w:val="24"/>
          <w:szCs w:val="24"/>
        </w:rPr>
        <w:footnoteReference w:id="3"/>
      </w:r>
      <w:r>
        <w:rPr>
          <w:noProof/>
          <w:sz w:val="24"/>
          <w:szCs w:val="24"/>
        </w:rPr>
        <w:t xml:space="preserve"> atendeu </w:t>
      </w:r>
      <w:r w:rsidR="0031054B">
        <w:rPr>
          <w:noProof/>
          <w:sz w:val="24"/>
          <w:szCs w:val="24"/>
        </w:rPr>
        <w:t>à</w:t>
      </w:r>
      <w:r>
        <w:rPr>
          <w:noProof/>
          <w:sz w:val="24"/>
          <w:szCs w:val="24"/>
        </w:rPr>
        <w:t xml:space="preserve"> meta</w:t>
      </w:r>
      <w:r w:rsidR="00B362A1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e apenas um da mesorregião Sudoeste universalizou o atendimento em pré-escola.</w:t>
      </w:r>
    </w:p>
    <w:p w:rsidR="004D027B" w:rsidRDefault="004D027B" w:rsidP="00F9312D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Dos Municípios que universalizaram </w:t>
      </w:r>
      <w:r w:rsidR="000B79A9">
        <w:rPr>
          <w:noProof/>
          <w:sz w:val="24"/>
          <w:szCs w:val="24"/>
        </w:rPr>
        <w:t>as matrículas na</w:t>
      </w:r>
      <w:r>
        <w:rPr>
          <w:noProof/>
          <w:sz w:val="24"/>
          <w:szCs w:val="24"/>
        </w:rPr>
        <w:t xml:space="preserve"> pré-escola, </w:t>
      </w:r>
      <w:r w:rsidR="00F537DB">
        <w:rPr>
          <w:noProof/>
          <w:sz w:val="24"/>
          <w:szCs w:val="24"/>
        </w:rPr>
        <w:t>71,3</w:t>
      </w:r>
      <w:r>
        <w:rPr>
          <w:noProof/>
          <w:sz w:val="24"/>
          <w:szCs w:val="24"/>
        </w:rPr>
        <w:t xml:space="preserve">% atendem menos de 500 alunos na </w:t>
      </w:r>
      <w:r w:rsidR="00E2007F">
        <w:rPr>
          <w:noProof/>
          <w:sz w:val="24"/>
          <w:szCs w:val="24"/>
        </w:rPr>
        <w:t>educação infantil</w:t>
      </w:r>
      <w:r>
        <w:rPr>
          <w:noProof/>
          <w:sz w:val="24"/>
          <w:szCs w:val="24"/>
        </w:rPr>
        <w:t xml:space="preserve"> (</w:t>
      </w:r>
      <w:r w:rsidR="00F537DB">
        <w:rPr>
          <w:noProof/>
          <w:sz w:val="24"/>
          <w:szCs w:val="24"/>
        </w:rPr>
        <w:t xml:space="preserve">82 </w:t>
      </w:r>
      <w:r>
        <w:rPr>
          <w:noProof/>
          <w:sz w:val="24"/>
          <w:szCs w:val="24"/>
        </w:rPr>
        <w:t xml:space="preserve">Municípios), </w:t>
      </w:r>
      <w:r w:rsidR="00F537DB">
        <w:rPr>
          <w:noProof/>
          <w:sz w:val="24"/>
          <w:szCs w:val="24"/>
        </w:rPr>
        <w:t>24,3</w:t>
      </w:r>
      <w:r w:rsidR="00451EAD">
        <w:rPr>
          <w:noProof/>
          <w:sz w:val="24"/>
          <w:szCs w:val="24"/>
        </w:rPr>
        <w:t xml:space="preserve">% </w:t>
      </w:r>
      <w:r w:rsidR="000B79A9">
        <w:rPr>
          <w:noProof/>
          <w:sz w:val="24"/>
          <w:szCs w:val="24"/>
        </w:rPr>
        <w:t>acolhem</w:t>
      </w:r>
      <w:r w:rsidR="00451EAD">
        <w:rPr>
          <w:noProof/>
          <w:sz w:val="24"/>
          <w:szCs w:val="24"/>
        </w:rPr>
        <w:t xml:space="preserve"> mais de 500 e menos de </w:t>
      </w:r>
      <w:r w:rsidR="00F537DB">
        <w:rPr>
          <w:noProof/>
          <w:sz w:val="24"/>
          <w:szCs w:val="24"/>
        </w:rPr>
        <w:t>3</w:t>
      </w:r>
      <w:r w:rsidR="00451EAD">
        <w:rPr>
          <w:noProof/>
          <w:sz w:val="24"/>
          <w:szCs w:val="24"/>
        </w:rPr>
        <w:t>.000 alunos (</w:t>
      </w:r>
      <w:r w:rsidR="00F537DB">
        <w:rPr>
          <w:noProof/>
          <w:sz w:val="24"/>
          <w:szCs w:val="24"/>
        </w:rPr>
        <w:t xml:space="preserve">28 </w:t>
      </w:r>
      <w:r w:rsidR="00451EAD">
        <w:rPr>
          <w:noProof/>
          <w:sz w:val="24"/>
          <w:szCs w:val="24"/>
        </w:rPr>
        <w:t>Municípios)</w:t>
      </w:r>
      <w:r w:rsidR="00B362A1">
        <w:rPr>
          <w:noProof/>
          <w:sz w:val="24"/>
          <w:szCs w:val="24"/>
        </w:rPr>
        <w:t>,</w:t>
      </w:r>
      <w:r w:rsidR="00451EAD">
        <w:rPr>
          <w:noProof/>
          <w:sz w:val="24"/>
          <w:szCs w:val="24"/>
        </w:rPr>
        <w:t xml:space="preserve"> e apenas </w:t>
      </w:r>
      <w:r w:rsidR="00F537DB">
        <w:rPr>
          <w:noProof/>
          <w:sz w:val="24"/>
          <w:szCs w:val="24"/>
        </w:rPr>
        <w:t>4,3</w:t>
      </w:r>
      <w:r w:rsidR="00451EAD">
        <w:rPr>
          <w:noProof/>
          <w:sz w:val="24"/>
          <w:szCs w:val="24"/>
        </w:rPr>
        <w:t>% (</w:t>
      </w:r>
      <w:r w:rsidR="00F537DB">
        <w:rPr>
          <w:noProof/>
          <w:sz w:val="24"/>
          <w:szCs w:val="24"/>
        </w:rPr>
        <w:t xml:space="preserve">5 </w:t>
      </w:r>
      <w:r w:rsidR="00451EAD">
        <w:rPr>
          <w:noProof/>
          <w:sz w:val="24"/>
          <w:szCs w:val="24"/>
        </w:rPr>
        <w:t>Municípios</w:t>
      </w:r>
      <w:r w:rsidR="00451EAD">
        <w:rPr>
          <w:rStyle w:val="Refdenotaderodap"/>
          <w:noProof/>
          <w:sz w:val="24"/>
          <w:szCs w:val="24"/>
        </w:rPr>
        <w:footnoteReference w:id="4"/>
      </w:r>
      <w:r w:rsidR="00451EAD">
        <w:rPr>
          <w:noProof/>
          <w:sz w:val="24"/>
          <w:szCs w:val="24"/>
        </w:rPr>
        <w:t xml:space="preserve">) atendem mais de </w:t>
      </w:r>
      <w:r w:rsidR="00F537DB">
        <w:rPr>
          <w:noProof/>
          <w:sz w:val="24"/>
          <w:szCs w:val="24"/>
        </w:rPr>
        <w:t>3</w:t>
      </w:r>
      <w:r w:rsidR="00451EAD">
        <w:rPr>
          <w:noProof/>
          <w:sz w:val="24"/>
          <w:szCs w:val="24"/>
        </w:rPr>
        <w:t>.000 alunos.</w:t>
      </w:r>
    </w:p>
    <w:p w:rsidR="00451EAD" w:rsidRDefault="00451EAD" w:rsidP="00F9312D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Tais </w:t>
      </w:r>
      <w:r w:rsidR="00B362A1">
        <w:rPr>
          <w:noProof/>
          <w:sz w:val="24"/>
          <w:szCs w:val="24"/>
        </w:rPr>
        <w:t xml:space="preserve">localidades </w:t>
      </w:r>
      <w:r>
        <w:rPr>
          <w:noProof/>
          <w:sz w:val="24"/>
          <w:szCs w:val="24"/>
        </w:rPr>
        <w:t>investem, em média, R$ 7.</w:t>
      </w:r>
      <w:r w:rsidR="00F537DB">
        <w:rPr>
          <w:noProof/>
          <w:sz w:val="24"/>
          <w:szCs w:val="24"/>
        </w:rPr>
        <w:t>522,39</w:t>
      </w:r>
      <w:r>
        <w:rPr>
          <w:noProof/>
          <w:sz w:val="24"/>
          <w:szCs w:val="24"/>
        </w:rPr>
        <w:t xml:space="preserve"> por aluno</w:t>
      </w:r>
      <w:r w:rsidR="00F537DB">
        <w:rPr>
          <w:rStyle w:val="Refdenotaderodap"/>
          <w:noProof/>
          <w:sz w:val="24"/>
          <w:szCs w:val="24"/>
        </w:rPr>
        <w:footnoteReference w:id="5"/>
      </w:r>
      <w:r w:rsidR="00893785">
        <w:rPr>
          <w:noProof/>
          <w:sz w:val="24"/>
          <w:szCs w:val="24"/>
        </w:rPr>
        <w:t xml:space="preserve"> (indicador 4.1 do SIOPE)</w:t>
      </w:r>
      <w:r>
        <w:rPr>
          <w:noProof/>
          <w:sz w:val="24"/>
          <w:szCs w:val="24"/>
        </w:rPr>
        <w:t xml:space="preserve"> e destinam 36,</w:t>
      </w:r>
      <w:r w:rsidR="00F537DB">
        <w:rPr>
          <w:noProof/>
          <w:sz w:val="24"/>
          <w:szCs w:val="24"/>
        </w:rPr>
        <w:t>27</w:t>
      </w:r>
      <w:r>
        <w:rPr>
          <w:noProof/>
          <w:sz w:val="24"/>
          <w:szCs w:val="24"/>
        </w:rPr>
        <w:t>% dos recursos do FUNDEB</w:t>
      </w:r>
      <w:r w:rsidR="00893785">
        <w:rPr>
          <w:noProof/>
          <w:sz w:val="24"/>
          <w:szCs w:val="24"/>
        </w:rPr>
        <w:t xml:space="preserve"> (indicador 2,1 do SIOPE)</w:t>
      </w:r>
      <w:r>
        <w:rPr>
          <w:noProof/>
          <w:sz w:val="24"/>
          <w:szCs w:val="24"/>
        </w:rPr>
        <w:t xml:space="preserve"> para a </w:t>
      </w:r>
      <w:r w:rsidR="00E2007F">
        <w:rPr>
          <w:noProof/>
          <w:sz w:val="24"/>
          <w:szCs w:val="24"/>
        </w:rPr>
        <w:t>educação infantil</w:t>
      </w:r>
      <w:r>
        <w:rPr>
          <w:noProof/>
          <w:sz w:val="24"/>
          <w:szCs w:val="24"/>
        </w:rPr>
        <w:t>, além de cumprirem o mínimo constitucional em MDE.</w:t>
      </w:r>
      <w:r w:rsidR="003C14A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Por outro lado, 382 Municípios ainda não universalizaram o atendime</w:t>
      </w:r>
      <w:r w:rsidR="00607EE4">
        <w:rPr>
          <w:noProof/>
          <w:sz w:val="24"/>
          <w:szCs w:val="24"/>
        </w:rPr>
        <w:t>nto em pré-escola:</w:t>
      </w:r>
    </w:p>
    <w:p w:rsidR="00EF40AD" w:rsidRDefault="00EF40AD" w:rsidP="00F9312D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EF40AD" w:rsidRDefault="00EF40AD" w:rsidP="00F9312D">
      <w:pPr>
        <w:spacing w:line="360" w:lineRule="auto"/>
        <w:ind w:firstLine="709"/>
        <w:rPr>
          <w:noProof/>
          <w:sz w:val="24"/>
          <w:szCs w:val="24"/>
        </w:rPr>
        <w:sectPr w:rsidR="00EF40AD" w:rsidSect="00A40881">
          <w:pgSz w:w="11907" w:h="16840" w:code="9"/>
          <w:pgMar w:top="1701" w:right="1418" w:bottom="1135" w:left="1701" w:header="720" w:footer="720" w:gutter="0"/>
          <w:cols w:space="720"/>
        </w:sectPr>
      </w:pPr>
    </w:p>
    <w:p w:rsidR="001E2BB1" w:rsidRDefault="001E2BB1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5B35E9" w:rsidRDefault="005B35E9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1E2BB1" w:rsidRDefault="001E2BB1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1E2BB1" w:rsidRPr="00EC6D3E" w:rsidRDefault="00C63DE6" w:rsidP="00EC6D3E">
      <w:pPr>
        <w:spacing w:line="360" w:lineRule="auto"/>
        <w:rPr>
          <w:b/>
          <w:noProof/>
          <w:sz w:val="24"/>
          <w:szCs w:val="24"/>
        </w:rPr>
      </w:pPr>
      <w:r w:rsidRPr="00EC6D3E">
        <w:rPr>
          <w:b/>
          <w:noProof/>
          <w:sz w:val="24"/>
          <w:szCs w:val="24"/>
        </w:rPr>
        <w:t xml:space="preserve">Tabela 6 – Municípios que </w:t>
      </w:r>
      <w:r w:rsidR="004E7ECE">
        <w:rPr>
          <w:b/>
          <w:noProof/>
          <w:sz w:val="24"/>
          <w:szCs w:val="24"/>
        </w:rPr>
        <w:t xml:space="preserve">ainda </w:t>
      </w:r>
      <w:r w:rsidRPr="00EC6D3E">
        <w:rPr>
          <w:b/>
          <w:noProof/>
          <w:sz w:val="24"/>
          <w:szCs w:val="24"/>
        </w:rPr>
        <w:t>não universalizaram o atendimento em pré-escola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10"/>
        <w:gridCol w:w="1985"/>
        <w:gridCol w:w="2330"/>
        <w:gridCol w:w="3201"/>
        <w:gridCol w:w="3194"/>
      </w:tblGrid>
      <w:tr w:rsidR="00285AAA" w:rsidRPr="002161F1" w:rsidTr="00E527E6">
        <w:tc>
          <w:tcPr>
            <w:tcW w:w="3510" w:type="dxa"/>
            <w:vAlign w:val="center"/>
          </w:tcPr>
          <w:p w:rsidR="00285AAA" w:rsidRPr="002161F1" w:rsidRDefault="00285AAA" w:rsidP="001E2BB1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Mesorregião</w:t>
            </w:r>
          </w:p>
        </w:tc>
        <w:tc>
          <w:tcPr>
            <w:tcW w:w="1985" w:type="dxa"/>
            <w:vAlign w:val="center"/>
          </w:tcPr>
          <w:p w:rsidR="00F31E60" w:rsidRDefault="00285AAA" w:rsidP="001E2BB1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Número de Municípios</w:t>
            </w:r>
          </w:p>
          <w:p w:rsidR="00F31E60" w:rsidRPr="002161F1" w:rsidRDefault="00F31E60" w:rsidP="001E2BB1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(A)</w:t>
            </w:r>
          </w:p>
        </w:tc>
        <w:tc>
          <w:tcPr>
            <w:tcW w:w="2330" w:type="dxa"/>
            <w:vAlign w:val="center"/>
          </w:tcPr>
          <w:p w:rsidR="00285AAA" w:rsidRPr="002161F1" w:rsidRDefault="00285AAA" w:rsidP="001E2BB1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Número de Municípios</w:t>
            </w:r>
            <w:r>
              <w:rPr>
                <w:b/>
                <w:noProof/>
                <w:sz w:val="24"/>
                <w:szCs w:val="24"/>
              </w:rPr>
              <w:t xml:space="preserve"> que não universalizaram a pré-escola</w:t>
            </w:r>
            <w:r w:rsidR="00F31E60">
              <w:rPr>
                <w:b/>
                <w:noProof/>
                <w:sz w:val="24"/>
                <w:szCs w:val="24"/>
              </w:rPr>
              <w:t xml:space="preserve"> (B)</w:t>
            </w:r>
          </w:p>
        </w:tc>
        <w:tc>
          <w:tcPr>
            <w:tcW w:w="3201" w:type="dxa"/>
            <w:vAlign w:val="center"/>
          </w:tcPr>
          <w:p w:rsidR="00285AAA" w:rsidRPr="002161F1" w:rsidRDefault="00285AAA" w:rsidP="00795BFE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%</w:t>
            </w:r>
            <w:r>
              <w:rPr>
                <w:b/>
                <w:noProof/>
                <w:sz w:val="24"/>
                <w:szCs w:val="24"/>
              </w:rPr>
              <w:t xml:space="preserve"> em relação ao total de Municípios que não universalizou a pré-escola no Estado </w:t>
            </w:r>
            <w:r w:rsidR="00F31E60">
              <w:rPr>
                <w:b/>
                <w:noProof/>
                <w:sz w:val="24"/>
                <w:szCs w:val="24"/>
              </w:rPr>
              <w:t>(</w:t>
            </w:r>
            <w:r w:rsidR="00795BFE">
              <w:rPr>
                <w:b/>
                <w:noProof/>
                <w:sz w:val="24"/>
                <w:szCs w:val="24"/>
              </w:rPr>
              <w:t>C</w:t>
            </w:r>
            <w:r w:rsidR="00F31E60">
              <w:rPr>
                <w:b/>
                <w:noProof/>
                <w:sz w:val="24"/>
                <w:szCs w:val="24"/>
              </w:rPr>
              <w:t>)/(</w:t>
            </w:r>
            <w:r w:rsidR="00795BFE">
              <w:rPr>
                <w:b/>
                <w:noProof/>
                <w:sz w:val="24"/>
                <w:szCs w:val="24"/>
              </w:rPr>
              <w:t>A</w:t>
            </w:r>
            <w:r w:rsidR="00F31E60">
              <w:rPr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3194" w:type="dxa"/>
            <w:vAlign w:val="center"/>
          </w:tcPr>
          <w:p w:rsidR="00285AAA" w:rsidRDefault="00285AAA" w:rsidP="001E2BB1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% em relação ao total de Municípios que não universalizou a pré-escola na Mesorregião</w:t>
            </w:r>
          </w:p>
          <w:p w:rsidR="00F31E60" w:rsidRPr="002161F1" w:rsidRDefault="00F31E60" w:rsidP="00795BFE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(</w:t>
            </w:r>
            <w:r w:rsidR="00795BFE">
              <w:rPr>
                <w:b/>
                <w:noProof/>
                <w:sz w:val="24"/>
                <w:szCs w:val="24"/>
              </w:rPr>
              <w:t>B</w:t>
            </w:r>
            <w:r>
              <w:rPr>
                <w:b/>
                <w:noProof/>
                <w:sz w:val="24"/>
                <w:szCs w:val="24"/>
              </w:rPr>
              <w:t>)/(</w:t>
            </w:r>
            <w:r w:rsidR="00795BFE">
              <w:rPr>
                <w:b/>
                <w:noProof/>
                <w:sz w:val="24"/>
                <w:szCs w:val="24"/>
              </w:rPr>
              <w:t>A</w:t>
            </w:r>
            <w:r>
              <w:rPr>
                <w:b/>
                <w:noProof/>
                <w:sz w:val="24"/>
                <w:szCs w:val="24"/>
              </w:rPr>
              <w:t>)</w:t>
            </w:r>
          </w:p>
        </w:tc>
      </w:tr>
      <w:tr w:rsidR="00285AAA" w:rsidTr="00E527E6">
        <w:tc>
          <w:tcPr>
            <w:tcW w:w="3510" w:type="dxa"/>
            <w:vAlign w:val="center"/>
          </w:tcPr>
          <w:p w:rsidR="00285AAA" w:rsidRDefault="00285AAA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Noroeste </w:t>
            </w:r>
          </w:p>
        </w:tc>
        <w:tc>
          <w:tcPr>
            <w:tcW w:w="1985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216</w:t>
            </w:r>
          </w:p>
        </w:tc>
        <w:tc>
          <w:tcPr>
            <w:tcW w:w="2330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163</w:t>
            </w:r>
          </w:p>
        </w:tc>
        <w:tc>
          <w:tcPr>
            <w:tcW w:w="3201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42,67%</w:t>
            </w:r>
          </w:p>
        </w:tc>
        <w:tc>
          <w:tcPr>
            <w:tcW w:w="3194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75,46%</w:t>
            </w:r>
          </w:p>
        </w:tc>
      </w:tr>
      <w:tr w:rsidR="00285AAA" w:rsidTr="00E527E6">
        <w:tc>
          <w:tcPr>
            <w:tcW w:w="3510" w:type="dxa"/>
            <w:vAlign w:val="center"/>
          </w:tcPr>
          <w:p w:rsidR="00285AAA" w:rsidRDefault="00285AAA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Metropolitana de Porto Alegre</w:t>
            </w:r>
          </w:p>
        </w:tc>
        <w:tc>
          <w:tcPr>
            <w:tcW w:w="1985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98</w:t>
            </w:r>
          </w:p>
        </w:tc>
        <w:tc>
          <w:tcPr>
            <w:tcW w:w="2330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72</w:t>
            </w:r>
          </w:p>
        </w:tc>
        <w:tc>
          <w:tcPr>
            <w:tcW w:w="3201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18,8</w:t>
            </w:r>
            <w:r w:rsidR="001E2BB1">
              <w:rPr>
                <w:noProof/>
                <w:sz w:val="24"/>
                <w:szCs w:val="24"/>
              </w:rPr>
              <w:t>5</w:t>
            </w:r>
            <w:r>
              <w:rPr>
                <w:noProof/>
                <w:sz w:val="24"/>
                <w:szCs w:val="24"/>
              </w:rPr>
              <w:t>%</w:t>
            </w:r>
          </w:p>
        </w:tc>
        <w:tc>
          <w:tcPr>
            <w:tcW w:w="3194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73,47%</w:t>
            </w:r>
          </w:p>
        </w:tc>
      </w:tr>
      <w:tr w:rsidR="00285AAA" w:rsidTr="00E527E6">
        <w:tc>
          <w:tcPr>
            <w:tcW w:w="3510" w:type="dxa"/>
            <w:vAlign w:val="center"/>
          </w:tcPr>
          <w:p w:rsidR="00285AAA" w:rsidRDefault="00285AAA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Nordeste </w:t>
            </w:r>
          </w:p>
        </w:tc>
        <w:tc>
          <w:tcPr>
            <w:tcW w:w="1985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54</w:t>
            </w:r>
          </w:p>
        </w:tc>
        <w:tc>
          <w:tcPr>
            <w:tcW w:w="2330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39</w:t>
            </w:r>
          </w:p>
        </w:tc>
        <w:tc>
          <w:tcPr>
            <w:tcW w:w="3201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10,2</w:t>
            </w:r>
            <w:r w:rsidR="001E2BB1">
              <w:rPr>
                <w:noProof/>
                <w:sz w:val="24"/>
                <w:szCs w:val="24"/>
              </w:rPr>
              <w:t>1</w:t>
            </w:r>
            <w:r>
              <w:rPr>
                <w:noProof/>
                <w:sz w:val="24"/>
                <w:szCs w:val="24"/>
              </w:rPr>
              <w:t>%</w:t>
            </w:r>
          </w:p>
        </w:tc>
        <w:tc>
          <w:tcPr>
            <w:tcW w:w="3194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72,22%</w:t>
            </w:r>
          </w:p>
        </w:tc>
      </w:tr>
      <w:tr w:rsidR="00285AAA" w:rsidTr="00E527E6">
        <w:tc>
          <w:tcPr>
            <w:tcW w:w="3510" w:type="dxa"/>
            <w:vAlign w:val="center"/>
          </w:tcPr>
          <w:p w:rsidR="00285AAA" w:rsidRDefault="00285AAA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Oriental </w:t>
            </w:r>
          </w:p>
        </w:tc>
        <w:tc>
          <w:tcPr>
            <w:tcW w:w="1985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54</w:t>
            </w:r>
          </w:p>
        </w:tc>
        <w:tc>
          <w:tcPr>
            <w:tcW w:w="2330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38</w:t>
            </w:r>
          </w:p>
        </w:tc>
        <w:tc>
          <w:tcPr>
            <w:tcW w:w="3201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9,9</w:t>
            </w:r>
            <w:r w:rsidR="001E2BB1">
              <w:rPr>
                <w:noProof/>
                <w:sz w:val="24"/>
                <w:szCs w:val="24"/>
              </w:rPr>
              <w:t>5</w:t>
            </w:r>
            <w:r>
              <w:rPr>
                <w:noProof/>
                <w:sz w:val="24"/>
                <w:szCs w:val="24"/>
              </w:rPr>
              <w:t>%</w:t>
            </w:r>
          </w:p>
        </w:tc>
        <w:tc>
          <w:tcPr>
            <w:tcW w:w="3194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70,37%</w:t>
            </w:r>
          </w:p>
        </w:tc>
      </w:tr>
      <w:tr w:rsidR="00285AAA" w:rsidTr="00E527E6">
        <w:tc>
          <w:tcPr>
            <w:tcW w:w="3510" w:type="dxa"/>
            <w:vAlign w:val="center"/>
          </w:tcPr>
          <w:p w:rsidR="00285AAA" w:rsidRDefault="00285AAA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Ocidental </w:t>
            </w:r>
          </w:p>
        </w:tc>
        <w:tc>
          <w:tcPr>
            <w:tcW w:w="1985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31</w:t>
            </w:r>
          </w:p>
        </w:tc>
        <w:tc>
          <w:tcPr>
            <w:tcW w:w="2330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27</w:t>
            </w:r>
          </w:p>
        </w:tc>
        <w:tc>
          <w:tcPr>
            <w:tcW w:w="3201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7,0</w:t>
            </w:r>
            <w:r w:rsidR="001E2BB1">
              <w:rPr>
                <w:noProof/>
                <w:sz w:val="24"/>
                <w:szCs w:val="24"/>
              </w:rPr>
              <w:t>7</w:t>
            </w:r>
            <w:r>
              <w:rPr>
                <w:noProof/>
                <w:sz w:val="24"/>
                <w:szCs w:val="24"/>
              </w:rPr>
              <w:t>%</w:t>
            </w:r>
          </w:p>
        </w:tc>
        <w:tc>
          <w:tcPr>
            <w:tcW w:w="3194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87,10%</w:t>
            </w:r>
          </w:p>
        </w:tc>
      </w:tr>
      <w:tr w:rsidR="00285AAA" w:rsidTr="00E527E6">
        <w:tc>
          <w:tcPr>
            <w:tcW w:w="3510" w:type="dxa"/>
            <w:vAlign w:val="center"/>
          </w:tcPr>
          <w:p w:rsidR="00285AAA" w:rsidRDefault="00285AAA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Sudeste </w:t>
            </w:r>
          </w:p>
        </w:tc>
        <w:tc>
          <w:tcPr>
            <w:tcW w:w="1985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2330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3201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6,54%</w:t>
            </w:r>
          </w:p>
        </w:tc>
        <w:tc>
          <w:tcPr>
            <w:tcW w:w="3194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100,00%</w:t>
            </w:r>
          </w:p>
        </w:tc>
      </w:tr>
      <w:tr w:rsidR="00285AAA" w:rsidTr="00E527E6">
        <w:tc>
          <w:tcPr>
            <w:tcW w:w="3510" w:type="dxa"/>
            <w:vAlign w:val="center"/>
          </w:tcPr>
          <w:p w:rsidR="00285AAA" w:rsidRDefault="00285AAA" w:rsidP="007F551D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Sudoeste </w:t>
            </w:r>
          </w:p>
        </w:tc>
        <w:tc>
          <w:tcPr>
            <w:tcW w:w="1985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19</w:t>
            </w:r>
          </w:p>
        </w:tc>
        <w:tc>
          <w:tcPr>
            <w:tcW w:w="2330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3201" w:type="dxa"/>
            <w:vAlign w:val="center"/>
          </w:tcPr>
          <w:p w:rsidR="00285AAA" w:rsidRDefault="00285AAA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4,71%</w:t>
            </w:r>
          </w:p>
        </w:tc>
        <w:tc>
          <w:tcPr>
            <w:tcW w:w="3194" w:type="dxa"/>
          </w:tcPr>
          <w:p w:rsidR="00285AAA" w:rsidRDefault="001E2BB1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94,74%</w:t>
            </w:r>
          </w:p>
        </w:tc>
      </w:tr>
      <w:tr w:rsidR="00285AAA" w:rsidRPr="00B727C0" w:rsidTr="00E527E6">
        <w:tc>
          <w:tcPr>
            <w:tcW w:w="3510" w:type="dxa"/>
            <w:vAlign w:val="center"/>
          </w:tcPr>
          <w:p w:rsidR="00285AAA" w:rsidRPr="00AA752E" w:rsidRDefault="00285AAA" w:rsidP="007F551D">
            <w:pPr>
              <w:spacing w:line="264" w:lineRule="auto"/>
              <w:jc w:val="left"/>
              <w:rPr>
                <w:b/>
                <w:noProof/>
                <w:sz w:val="24"/>
                <w:szCs w:val="24"/>
              </w:rPr>
            </w:pPr>
            <w:r w:rsidRPr="00AA752E">
              <w:rPr>
                <w:b/>
                <w:noProof/>
                <w:sz w:val="24"/>
                <w:szCs w:val="24"/>
              </w:rPr>
              <w:t>Total</w:t>
            </w:r>
          </w:p>
        </w:tc>
        <w:tc>
          <w:tcPr>
            <w:tcW w:w="1985" w:type="dxa"/>
          </w:tcPr>
          <w:p w:rsidR="00285AAA" w:rsidRPr="00AA752E" w:rsidRDefault="001E2BB1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497</w:t>
            </w:r>
          </w:p>
        </w:tc>
        <w:tc>
          <w:tcPr>
            <w:tcW w:w="2330" w:type="dxa"/>
            <w:vAlign w:val="center"/>
          </w:tcPr>
          <w:p w:rsidR="00285AAA" w:rsidRPr="00AA752E" w:rsidRDefault="001E2BB1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382</w:t>
            </w:r>
            <w:r w:rsidR="00F31E60">
              <w:rPr>
                <w:b/>
                <w:noProof/>
                <w:sz w:val="24"/>
                <w:szCs w:val="24"/>
              </w:rPr>
              <w:t xml:space="preserve"> (C)</w:t>
            </w:r>
          </w:p>
        </w:tc>
        <w:tc>
          <w:tcPr>
            <w:tcW w:w="3201" w:type="dxa"/>
            <w:vAlign w:val="center"/>
          </w:tcPr>
          <w:p w:rsidR="00285AAA" w:rsidRPr="00AA752E" w:rsidRDefault="001E2BB1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76,86%</w:t>
            </w:r>
          </w:p>
        </w:tc>
        <w:tc>
          <w:tcPr>
            <w:tcW w:w="3194" w:type="dxa"/>
          </w:tcPr>
          <w:p w:rsidR="00285AAA" w:rsidRPr="00AA752E" w:rsidRDefault="00285AAA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</w:tbl>
    <w:p w:rsidR="00846999" w:rsidRPr="00AA752E" w:rsidRDefault="00846999" w:rsidP="00E527E6">
      <w:pPr>
        <w:spacing w:line="360" w:lineRule="auto"/>
        <w:ind w:firstLine="142"/>
        <w:rPr>
          <w:noProof/>
          <w:sz w:val="22"/>
          <w:szCs w:val="22"/>
        </w:rPr>
      </w:pPr>
      <w:r w:rsidRPr="00AA752E">
        <w:rPr>
          <w:noProof/>
          <w:sz w:val="22"/>
          <w:szCs w:val="22"/>
        </w:rPr>
        <w:t xml:space="preserve">Fonte: </w:t>
      </w:r>
      <w:r w:rsidR="00C63DE6">
        <w:rPr>
          <w:noProof/>
          <w:sz w:val="22"/>
          <w:szCs w:val="22"/>
        </w:rPr>
        <w:t>elaboração própria</w:t>
      </w:r>
      <w:r w:rsidR="00CA393B">
        <w:rPr>
          <w:noProof/>
          <w:sz w:val="22"/>
          <w:szCs w:val="22"/>
        </w:rPr>
        <w:t>,</w:t>
      </w:r>
      <w:r w:rsidR="00C63DE6">
        <w:rPr>
          <w:noProof/>
          <w:sz w:val="22"/>
          <w:szCs w:val="22"/>
        </w:rPr>
        <w:t xml:space="preserve"> a partir dos dados do </w:t>
      </w:r>
      <w:r w:rsidRPr="00AA752E">
        <w:rPr>
          <w:noProof/>
          <w:sz w:val="22"/>
          <w:szCs w:val="22"/>
        </w:rPr>
        <w:t>TC educa.</w:t>
      </w:r>
    </w:p>
    <w:p w:rsidR="00EF40AD" w:rsidRDefault="00EF40AD" w:rsidP="00F9312D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EF40AD" w:rsidRDefault="00EF40AD" w:rsidP="00F9312D">
      <w:pPr>
        <w:spacing w:line="360" w:lineRule="auto"/>
        <w:ind w:firstLine="709"/>
        <w:rPr>
          <w:noProof/>
          <w:sz w:val="24"/>
          <w:szCs w:val="24"/>
        </w:rPr>
        <w:sectPr w:rsidR="00EF40AD" w:rsidSect="00AA752E">
          <w:pgSz w:w="16840" w:h="11907" w:orient="landscape" w:code="9"/>
          <w:pgMar w:top="1418" w:right="1135" w:bottom="1701" w:left="1701" w:header="720" w:footer="720" w:gutter="0"/>
          <w:cols w:space="720"/>
          <w:docGrid w:linePitch="354"/>
        </w:sectPr>
      </w:pPr>
    </w:p>
    <w:p w:rsidR="00C62782" w:rsidRDefault="004D227D" w:rsidP="00C62782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Cabe destacar que todos os Municípios da mesorregião Sudeste e a quase totalidade dos da Sudoeste descumpriram </w:t>
      </w:r>
      <w:r w:rsidR="00BF2094">
        <w:rPr>
          <w:noProof/>
          <w:sz w:val="24"/>
          <w:szCs w:val="24"/>
        </w:rPr>
        <w:t>o indicador 1A da meta 1 do PNE</w:t>
      </w:r>
      <w:r>
        <w:rPr>
          <w:noProof/>
          <w:sz w:val="24"/>
          <w:szCs w:val="24"/>
        </w:rPr>
        <w:t xml:space="preserve">. </w:t>
      </w:r>
      <w:r w:rsidR="005A3B91">
        <w:rPr>
          <w:noProof/>
          <w:sz w:val="24"/>
          <w:szCs w:val="24"/>
        </w:rPr>
        <w:t>Dentre aqueles</w:t>
      </w:r>
      <w:r w:rsidR="00C62782">
        <w:rPr>
          <w:noProof/>
          <w:sz w:val="24"/>
          <w:szCs w:val="24"/>
        </w:rPr>
        <w:t xml:space="preserve"> que não universalizaram o atendimento em pré-escola, </w:t>
      </w:r>
      <w:r w:rsidR="00591A6F">
        <w:rPr>
          <w:noProof/>
          <w:sz w:val="24"/>
          <w:szCs w:val="24"/>
        </w:rPr>
        <w:t>74</w:t>
      </w:r>
      <w:r w:rsidR="00C62782">
        <w:rPr>
          <w:noProof/>
          <w:sz w:val="24"/>
          <w:szCs w:val="24"/>
        </w:rPr>
        <w:t>,</w:t>
      </w:r>
      <w:r w:rsidR="00591A6F">
        <w:rPr>
          <w:noProof/>
          <w:sz w:val="24"/>
          <w:szCs w:val="24"/>
        </w:rPr>
        <w:t>08</w:t>
      </w:r>
      <w:r w:rsidR="00C62782">
        <w:rPr>
          <w:noProof/>
          <w:sz w:val="24"/>
          <w:szCs w:val="24"/>
        </w:rPr>
        <w:t xml:space="preserve">% atendem menos de 500 alunos na </w:t>
      </w:r>
      <w:r w:rsidR="00E2007F">
        <w:rPr>
          <w:noProof/>
          <w:sz w:val="24"/>
          <w:szCs w:val="24"/>
        </w:rPr>
        <w:t>educação infantil</w:t>
      </w:r>
      <w:r w:rsidR="00C62782">
        <w:rPr>
          <w:noProof/>
          <w:sz w:val="24"/>
          <w:szCs w:val="24"/>
        </w:rPr>
        <w:t xml:space="preserve"> (</w:t>
      </w:r>
      <w:r w:rsidR="00591A6F">
        <w:rPr>
          <w:noProof/>
          <w:sz w:val="24"/>
          <w:szCs w:val="24"/>
        </w:rPr>
        <w:t xml:space="preserve">283 </w:t>
      </w:r>
      <w:r w:rsidR="00C62782">
        <w:rPr>
          <w:noProof/>
          <w:sz w:val="24"/>
          <w:szCs w:val="24"/>
        </w:rPr>
        <w:t xml:space="preserve">Municípios), </w:t>
      </w:r>
      <w:r w:rsidR="00591A6F">
        <w:rPr>
          <w:noProof/>
          <w:sz w:val="24"/>
          <w:szCs w:val="24"/>
        </w:rPr>
        <w:t>22,51</w:t>
      </w:r>
      <w:r w:rsidR="00C62782">
        <w:rPr>
          <w:noProof/>
          <w:sz w:val="24"/>
          <w:szCs w:val="24"/>
        </w:rPr>
        <w:t xml:space="preserve">% </w:t>
      </w:r>
      <w:r w:rsidR="000B79A9">
        <w:rPr>
          <w:noProof/>
          <w:sz w:val="24"/>
          <w:szCs w:val="24"/>
        </w:rPr>
        <w:t>acolhem</w:t>
      </w:r>
      <w:r w:rsidR="00C62782">
        <w:rPr>
          <w:noProof/>
          <w:sz w:val="24"/>
          <w:szCs w:val="24"/>
        </w:rPr>
        <w:t xml:space="preserve"> mais de 500 e menos de </w:t>
      </w:r>
      <w:r w:rsidR="00591A6F">
        <w:rPr>
          <w:noProof/>
          <w:sz w:val="24"/>
          <w:szCs w:val="24"/>
        </w:rPr>
        <w:t>3</w:t>
      </w:r>
      <w:r w:rsidR="00C62782">
        <w:rPr>
          <w:noProof/>
          <w:sz w:val="24"/>
          <w:szCs w:val="24"/>
        </w:rPr>
        <w:t>.000 alunos (</w:t>
      </w:r>
      <w:r w:rsidR="00591A6F">
        <w:rPr>
          <w:noProof/>
          <w:sz w:val="24"/>
          <w:szCs w:val="24"/>
        </w:rPr>
        <w:t xml:space="preserve">86 </w:t>
      </w:r>
      <w:r w:rsidR="00C62782">
        <w:rPr>
          <w:noProof/>
          <w:sz w:val="24"/>
          <w:szCs w:val="24"/>
        </w:rPr>
        <w:t>Municípios) e apenas 3,</w:t>
      </w:r>
      <w:r w:rsidR="00591A6F">
        <w:rPr>
          <w:noProof/>
          <w:sz w:val="24"/>
          <w:szCs w:val="24"/>
        </w:rPr>
        <w:t>40</w:t>
      </w:r>
      <w:r w:rsidR="00C62782">
        <w:rPr>
          <w:noProof/>
          <w:sz w:val="24"/>
          <w:szCs w:val="24"/>
        </w:rPr>
        <w:t>% (</w:t>
      </w:r>
      <w:r w:rsidR="00591A6F">
        <w:rPr>
          <w:noProof/>
          <w:sz w:val="24"/>
          <w:szCs w:val="24"/>
        </w:rPr>
        <w:t xml:space="preserve">13 </w:t>
      </w:r>
      <w:r w:rsidR="00C62782">
        <w:rPr>
          <w:noProof/>
          <w:sz w:val="24"/>
          <w:szCs w:val="24"/>
        </w:rPr>
        <w:t xml:space="preserve">Municípios) atendem mais de </w:t>
      </w:r>
      <w:r w:rsidR="00591A6F">
        <w:rPr>
          <w:noProof/>
          <w:sz w:val="24"/>
          <w:szCs w:val="24"/>
        </w:rPr>
        <w:t>3</w:t>
      </w:r>
      <w:r w:rsidR="00C62782">
        <w:rPr>
          <w:noProof/>
          <w:sz w:val="24"/>
          <w:szCs w:val="24"/>
        </w:rPr>
        <w:t>.000 alunos.</w:t>
      </w:r>
    </w:p>
    <w:p w:rsidR="00C62782" w:rsidRDefault="00C62782" w:rsidP="00EC6D3E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Tais Municípios investem, em média, R$ </w:t>
      </w:r>
      <w:r w:rsidR="006D02B3">
        <w:rPr>
          <w:noProof/>
          <w:sz w:val="24"/>
          <w:szCs w:val="24"/>
        </w:rPr>
        <w:t>7.230,28</w:t>
      </w:r>
      <w:r>
        <w:rPr>
          <w:noProof/>
          <w:sz w:val="24"/>
          <w:szCs w:val="24"/>
        </w:rPr>
        <w:t xml:space="preserve"> por aluno</w:t>
      </w:r>
      <w:r w:rsidR="00591A6F">
        <w:rPr>
          <w:rStyle w:val="Refdenotaderodap"/>
          <w:noProof/>
          <w:sz w:val="24"/>
          <w:szCs w:val="24"/>
        </w:rPr>
        <w:footnoteReference w:id="6"/>
      </w:r>
      <w:r>
        <w:rPr>
          <w:noProof/>
          <w:sz w:val="24"/>
          <w:szCs w:val="24"/>
        </w:rPr>
        <w:t xml:space="preserve"> e destinam </w:t>
      </w:r>
      <w:r w:rsidR="00D60CB9">
        <w:rPr>
          <w:noProof/>
          <w:sz w:val="24"/>
          <w:szCs w:val="24"/>
        </w:rPr>
        <w:t>30</w:t>
      </w:r>
      <w:r>
        <w:rPr>
          <w:noProof/>
          <w:sz w:val="24"/>
          <w:szCs w:val="24"/>
        </w:rPr>
        <w:t>,</w:t>
      </w:r>
      <w:r w:rsidR="006D02B3">
        <w:rPr>
          <w:noProof/>
          <w:sz w:val="24"/>
          <w:szCs w:val="24"/>
        </w:rPr>
        <w:t>60</w:t>
      </w:r>
      <w:r>
        <w:rPr>
          <w:noProof/>
          <w:sz w:val="24"/>
          <w:szCs w:val="24"/>
        </w:rPr>
        <w:t xml:space="preserve">% dos recursos do FUNDEB para a </w:t>
      </w:r>
      <w:r w:rsidR="00E2007F">
        <w:rPr>
          <w:noProof/>
          <w:sz w:val="24"/>
          <w:szCs w:val="24"/>
        </w:rPr>
        <w:t>educação infantil</w:t>
      </w:r>
      <w:r>
        <w:rPr>
          <w:noProof/>
          <w:sz w:val="24"/>
          <w:szCs w:val="24"/>
        </w:rPr>
        <w:t xml:space="preserve">, </w:t>
      </w:r>
      <w:r w:rsidR="006D02B3">
        <w:rPr>
          <w:noProof/>
          <w:sz w:val="24"/>
          <w:szCs w:val="24"/>
        </w:rPr>
        <w:t xml:space="preserve">conforme dados disponibilizados pelos indicadores 4.1 e 2.1 do SIOPE, </w:t>
      </w:r>
      <w:r w:rsidR="003C14A1">
        <w:rPr>
          <w:noProof/>
          <w:sz w:val="24"/>
          <w:szCs w:val="24"/>
        </w:rPr>
        <w:t>respectivamente.</w:t>
      </w:r>
      <w:r w:rsidR="00EC6D3E">
        <w:rPr>
          <w:noProof/>
          <w:sz w:val="24"/>
          <w:szCs w:val="24"/>
        </w:rPr>
        <w:t xml:space="preserve"> </w:t>
      </w:r>
      <w:r w:rsidR="003C14A1">
        <w:rPr>
          <w:noProof/>
          <w:sz w:val="24"/>
          <w:szCs w:val="24"/>
        </w:rPr>
        <w:t xml:space="preserve">Ainda, encontram-se nesse grupo de Municípios </w:t>
      </w:r>
      <w:r w:rsidR="00F41486">
        <w:rPr>
          <w:noProof/>
          <w:sz w:val="24"/>
          <w:szCs w:val="24"/>
        </w:rPr>
        <w:t xml:space="preserve">os únicos três que não </w:t>
      </w:r>
      <w:r w:rsidR="00D60CB9">
        <w:rPr>
          <w:noProof/>
          <w:sz w:val="24"/>
          <w:szCs w:val="24"/>
        </w:rPr>
        <w:t>cumpriram o mínimo constitucional em MDE</w:t>
      </w:r>
      <w:r w:rsidR="00A30E7F">
        <w:rPr>
          <w:noProof/>
          <w:sz w:val="24"/>
          <w:szCs w:val="24"/>
        </w:rPr>
        <w:t xml:space="preserve"> no ano de 2017</w:t>
      </w:r>
      <w:r w:rsidR="00D60CB9">
        <w:rPr>
          <w:rStyle w:val="Refdenotaderodap"/>
          <w:noProof/>
          <w:sz w:val="24"/>
          <w:szCs w:val="24"/>
        </w:rPr>
        <w:footnoteReference w:id="7"/>
      </w:r>
      <w:r w:rsidR="00D60CB9">
        <w:rPr>
          <w:noProof/>
          <w:sz w:val="24"/>
          <w:szCs w:val="24"/>
        </w:rPr>
        <w:t>.</w:t>
      </w:r>
    </w:p>
    <w:p w:rsidR="005A3B91" w:rsidRDefault="005A3B91" w:rsidP="00C62782">
      <w:pPr>
        <w:spacing w:line="360" w:lineRule="auto"/>
        <w:ind w:firstLine="709"/>
        <w:rPr>
          <w:noProof/>
          <w:sz w:val="24"/>
          <w:szCs w:val="24"/>
        </w:rPr>
      </w:pPr>
    </w:p>
    <w:p w:rsidR="00C362A4" w:rsidRPr="00C362A4" w:rsidRDefault="00C362A4" w:rsidP="00EC6D3E">
      <w:pPr>
        <w:pStyle w:val="Ttulo2"/>
        <w:numPr>
          <w:ilvl w:val="2"/>
          <w:numId w:val="2"/>
        </w:numPr>
      </w:pPr>
      <w:bookmarkStart w:id="19" w:name="_Toc519847201"/>
      <w:bookmarkStart w:id="20" w:name="_Toc519847409"/>
      <w:bookmarkStart w:id="21" w:name="_Toc519849357"/>
      <w:bookmarkStart w:id="22" w:name="_Toc519857684"/>
      <w:bookmarkStart w:id="23" w:name="_Toc519857769"/>
      <w:bookmarkStart w:id="24" w:name="_Toc519862042"/>
      <w:bookmarkStart w:id="25" w:name="_Toc519847202"/>
      <w:bookmarkStart w:id="26" w:name="_Toc519847410"/>
      <w:bookmarkStart w:id="27" w:name="_Toc519849358"/>
      <w:bookmarkStart w:id="28" w:name="_Toc519857685"/>
      <w:bookmarkStart w:id="29" w:name="_Toc519857770"/>
      <w:bookmarkStart w:id="30" w:name="_Toc519862043"/>
      <w:bookmarkStart w:id="31" w:name="_Toc520196621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t>Creches (indicador 1B da meta 1 do PNE/2014): oferta de vagas a, pelo menos, 50% da popoulação de 0 a 3 anos</w:t>
      </w:r>
      <w:bookmarkEnd w:id="31"/>
    </w:p>
    <w:p w:rsidR="00C362A4" w:rsidRDefault="00C362A4" w:rsidP="008B38D4">
      <w:pPr>
        <w:spacing w:line="360" w:lineRule="auto"/>
        <w:ind w:firstLine="709"/>
        <w:rPr>
          <w:noProof/>
          <w:sz w:val="24"/>
          <w:szCs w:val="24"/>
        </w:rPr>
      </w:pPr>
    </w:p>
    <w:p w:rsidR="008B38D4" w:rsidRDefault="008B38D4" w:rsidP="008B38D4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Em relação às creches, dos 497 Municípios gaúchos</w:t>
      </w:r>
      <w:r w:rsidR="00C362A4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150 já </w:t>
      </w:r>
      <w:r w:rsidR="00C362A4">
        <w:rPr>
          <w:noProof/>
          <w:sz w:val="24"/>
          <w:szCs w:val="24"/>
        </w:rPr>
        <w:t xml:space="preserve">disponibilizam </w:t>
      </w:r>
      <w:r>
        <w:rPr>
          <w:noProof/>
          <w:sz w:val="24"/>
          <w:szCs w:val="24"/>
        </w:rPr>
        <w:t>50% das vagas em creches para a população de 0 a 3 anos do Município (indicador 1B da meta 1 do Plano Nacional de Educação). Tal meta tem seu prazo de atingimento fixado até 2024.</w:t>
      </w:r>
    </w:p>
    <w:p w:rsidR="008B38D4" w:rsidRDefault="008B38D4" w:rsidP="008B38D4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D</w:t>
      </w:r>
      <w:r w:rsidR="0067057D">
        <w:rPr>
          <w:noProof/>
          <w:sz w:val="24"/>
          <w:szCs w:val="24"/>
        </w:rPr>
        <w:t>esse</w:t>
      </w:r>
      <w:r>
        <w:rPr>
          <w:noProof/>
          <w:sz w:val="24"/>
          <w:szCs w:val="24"/>
        </w:rPr>
        <w:t>s Municípios que já cumpr</w:t>
      </w:r>
      <w:r w:rsidR="0067057D">
        <w:rPr>
          <w:noProof/>
          <w:sz w:val="24"/>
          <w:szCs w:val="24"/>
        </w:rPr>
        <w:t>ira</w:t>
      </w:r>
      <w:r>
        <w:rPr>
          <w:noProof/>
          <w:sz w:val="24"/>
          <w:szCs w:val="24"/>
        </w:rPr>
        <w:t>m a meta</w:t>
      </w:r>
      <w:r w:rsidR="00C362A4">
        <w:rPr>
          <w:noProof/>
          <w:sz w:val="24"/>
          <w:szCs w:val="24"/>
        </w:rPr>
        <w:t xml:space="preserve"> em 2017</w:t>
      </w:r>
      <w:r>
        <w:rPr>
          <w:noProof/>
          <w:sz w:val="24"/>
          <w:szCs w:val="24"/>
        </w:rPr>
        <w:t>, 44,66% estão concentrados na mesorregião Noroeste e 26,66% na região Metropolitana de Porto Alegre:</w:t>
      </w:r>
    </w:p>
    <w:p w:rsidR="00A67621" w:rsidRDefault="00A67621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8B38D4" w:rsidRPr="002161F1" w:rsidRDefault="003209E7" w:rsidP="00EC6D3E">
      <w:pPr>
        <w:spacing w:line="36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Tabela 7 – Municípios que ofertam vagas em creches a 50% da crianças de 0 a 3 anos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3206"/>
      </w:tblGrid>
      <w:tr w:rsidR="008B38D4" w:rsidRPr="002161F1" w:rsidTr="00AA752E">
        <w:tc>
          <w:tcPr>
            <w:tcW w:w="4077" w:type="dxa"/>
            <w:vAlign w:val="center"/>
          </w:tcPr>
          <w:p w:rsidR="008B38D4" w:rsidRPr="002161F1" w:rsidRDefault="008B38D4" w:rsidP="0067057D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Mesorregião</w:t>
            </w:r>
          </w:p>
        </w:tc>
        <w:tc>
          <w:tcPr>
            <w:tcW w:w="1701" w:type="dxa"/>
            <w:vAlign w:val="center"/>
          </w:tcPr>
          <w:p w:rsidR="008B38D4" w:rsidRPr="002161F1" w:rsidRDefault="008B38D4" w:rsidP="00C12190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Número de Municípios</w:t>
            </w:r>
          </w:p>
        </w:tc>
        <w:tc>
          <w:tcPr>
            <w:tcW w:w="3206" w:type="dxa"/>
            <w:vAlign w:val="center"/>
          </w:tcPr>
          <w:p w:rsidR="008B38D4" w:rsidRPr="002161F1" w:rsidRDefault="008B38D4" w:rsidP="007F6B66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%</w:t>
            </w:r>
            <w:r>
              <w:rPr>
                <w:b/>
                <w:noProof/>
                <w:sz w:val="24"/>
                <w:szCs w:val="24"/>
              </w:rPr>
              <w:t xml:space="preserve"> </w:t>
            </w:r>
            <w:r w:rsidR="0067057D">
              <w:rPr>
                <w:b/>
                <w:noProof/>
                <w:sz w:val="24"/>
                <w:szCs w:val="24"/>
              </w:rPr>
              <w:t xml:space="preserve">em relação ao total de </w:t>
            </w:r>
            <w:r>
              <w:rPr>
                <w:b/>
                <w:noProof/>
                <w:sz w:val="24"/>
                <w:szCs w:val="24"/>
              </w:rPr>
              <w:t>Municípios que cumprem a meta em creche</w:t>
            </w:r>
            <w:r w:rsidR="0067057D">
              <w:rPr>
                <w:b/>
                <w:noProof/>
                <w:sz w:val="24"/>
                <w:szCs w:val="24"/>
              </w:rPr>
              <w:t xml:space="preserve"> no Estado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Noroeste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67</w:t>
            </w:r>
          </w:p>
        </w:tc>
        <w:tc>
          <w:tcPr>
            <w:tcW w:w="3206" w:type="dxa"/>
          </w:tcPr>
          <w:p w:rsidR="008B38D4" w:rsidRDefault="008B38D4" w:rsidP="00EC6D3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44,6</w:t>
            </w:r>
            <w:r w:rsidR="0067057D">
              <w:rPr>
                <w:noProof/>
                <w:sz w:val="24"/>
                <w:szCs w:val="24"/>
              </w:rPr>
              <w:t>7</w:t>
            </w:r>
            <w:r>
              <w:rPr>
                <w:noProof/>
                <w:sz w:val="24"/>
                <w:szCs w:val="24"/>
              </w:rPr>
              <w:t>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AF5CF0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Metropolitana de Porto Alegre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40</w:t>
            </w:r>
          </w:p>
        </w:tc>
        <w:tc>
          <w:tcPr>
            <w:tcW w:w="3206" w:type="dxa"/>
          </w:tcPr>
          <w:p w:rsidR="008B38D4" w:rsidRDefault="008B38D4" w:rsidP="00EC6D3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26,6</w:t>
            </w:r>
            <w:r w:rsidR="00C12190">
              <w:rPr>
                <w:noProof/>
                <w:sz w:val="24"/>
                <w:szCs w:val="24"/>
              </w:rPr>
              <w:t>7</w:t>
            </w:r>
            <w:r>
              <w:rPr>
                <w:noProof/>
                <w:sz w:val="24"/>
                <w:szCs w:val="24"/>
              </w:rPr>
              <w:t>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Centro Oriental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22</w:t>
            </w:r>
          </w:p>
        </w:tc>
        <w:tc>
          <w:tcPr>
            <w:tcW w:w="3206" w:type="dxa"/>
          </w:tcPr>
          <w:p w:rsidR="008B38D4" w:rsidRDefault="008B38D4" w:rsidP="00EC6D3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14,6</w:t>
            </w:r>
            <w:r w:rsidR="00C12190">
              <w:rPr>
                <w:noProof/>
                <w:sz w:val="24"/>
                <w:szCs w:val="24"/>
              </w:rPr>
              <w:t>7</w:t>
            </w:r>
            <w:r>
              <w:rPr>
                <w:noProof/>
                <w:sz w:val="24"/>
                <w:szCs w:val="24"/>
              </w:rPr>
              <w:t>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Nordeste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17</w:t>
            </w:r>
          </w:p>
        </w:tc>
        <w:tc>
          <w:tcPr>
            <w:tcW w:w="3206" w:type="dxa"/>
          </w:tcPr>
          <w:p w:rsidR="008B38D4" w:rsidRDefault="008B38D4" w:rsidP="00EC6D3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11,33%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Centro Ocidental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03</w:t>
            </w:r>
          </w:p>
        </w:tc>
        <w:tc>
          <w:tcPr>
            <w:tcW w:w="3206" w:type="dxa"/>
          </w:tcPr>
          <w:p w:rsidR="008B38D4" w:rsidRDefault="008B38D4" w:rsidP="00EC6D3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  <w:r w:rsidR="00C12190">
              <w:rPr>
                <w:noProof/>
                <w:sz w:val="24"/>
                <w:szCs w:val="24"/>
              </w:rPr>
              <w:t>,00</w:t>
            </w:r>
            <w:r>
              <w:rPr>
                <w:noProof/>
                <w:sz w:val="24"/>
                <w:szCs w:val="24"/>
              </w:rPr>
              <w:t>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Sudoeste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01</w:t>
            </w:r>
          </w:p>
        </w:tc>
        <w:tc>
          <w:tcPr>
            <w:tcW w:w="3206" w:type="dxa"/>
          </w:tcPr>
          <w:p w:rsidR="008B38D4" w:rsidRDefault="008B38D4" w:rsidP="00EC6D3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0,6</w:t>
            </w:r>
            <w:r w:rsidR="00C12190">
              <w:rPr>
                <w:noProof/>
                <w:sz w:val="24"/>
                <w:szCs w:val="24"/>
              </w:rPr>
              <w:t>7</w:t>
            </w:r>
            <w:r>
              <w:rPr>
                <w:noProof/>
                <w:sz w:val="24"/>
                <w:szCs w:val="24"/>
              </w:rPr>
              <w:t>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Sudeste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</w:t>
            </w:r>
            <w:r w:rsidR="0067057D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3206" w:type="dxa"/>
          </w:tcPr>
          <w:p w:rsidR="008B38D4" w:rsidRDefault="008B38D4" w:rsidP="00EC6D3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</w:t>
            </w:r>
            <w:r w:rsidR="00C12190">
              <w:rPr>
                <w:noProof/>
                <w:sz w:val="24"/>
                <w:szCs w:val="24"/>
              </w:rPr>
              <w:t>,00</w:t>
            </w:r>
            <w:r>
              <w:rPr>
                <w:noProof/>
                <w:sz w:val="24"/>
                <w:szCs w:val="24"/>
              </w:rPr>
              <w:t>%</w:t>
            </w:r>
          </w:p>
        </w:tc>
      </w:tr>
      <w:tr w:rsidR="0067057D" w:rsidRPr="0067057D" w:rsidTr="00AF5CF0">
        <w:tc>
          <w:tcPr>
            <w:tcW w:w="4077" w:type="dxa"/>
          </w:tcPr>
          <w:p w:rsidR="0067057D" w:rsidRPr="00AA752E" w:rsidRDefault="0067057D" w:rsidP="00AF5CF0">
            <w:pPr>
              <w:spacing w:line="360" w:lineRule="auto"/>
              <w:rPr>
                <w:b/>
                <w:noProof/>
                <w:sz w:val="24"/>
                <w:szCs w:val="24"/>
              </w:rPr>
            </w:pPr>
            <w:r w:rsidRPr="00AA752E">
              <w:rPr>
                <w:b/>
                <w:noProof/>
                <w:sz w:val="24"/>
                <w:szCs w:val="24"/>
              </w:rPr>
              <w:t>Total</w:t>
            </w:r>
          </w:p>
        </w:tc>
        <w:tc>
          <w:tcPr>
            <w:tcW w:w="1701" w:type="dxa"/>
          </w:tcPr>
          <w:p w:rsidR="0067057D" w:rsidRPr="00AA752E" w:rsidRDefault="0067057D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150</w:t>
            </w:r>
          </w:p>
        </w:tc>
        <w:tc>
          <w:tcPr>
            <w:tcW w:w="3206" w:type="dxa"/>
          </w:tcPr>
          <w:p w:rsidR="0067057D" w:rsidRPr="00AA752E" w:rsidRDefault="0067057D" w:rsidP="00EC6D3E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</w:tbl>
    <w:p w:rsidR="008B38D4" w:rsidRPr="00AA752E" w:rsidRDefault="00846999" w:rsidP="00AA752E">
      <w:pPr>
        <w:spacing w:line="360" w:lineRule="auto"/>
        <w:ind w:firstLine="142"/>
        <w:rPr>
          <w:noProof/>
          <w:sz w:val="22"/>
          <w:szCs w:val="22"/>
        </w:rPr>
      </w:pPr>
      <w:r w:rsidRPr="00AA752E">
        <w:rPr>
          <w:noProof/>
          <w:sz w:val="22"/>
          <w:szCs w:val="22"/>
        </w:rPr>
        <w:t xml:space="preserve">Fonte: </w:t>
      </w:r>
      <w:r w:rsidR="003209E7">
        <w:rPr>
          <w:noProof/>
          <w:sz w:val="22"/>
          <w:szCs w:val="22"/>
        </w:rPr>
        <w:t xml:space="preserve">elaboração própria, a partir dos dados do </w:t>
      </w:r>
      <w:r w:rsidRPr="00AA752E">
        <w:rPr>
          <w:noProof/>
          <w:sz w:val="22"/>
          <w:szCs w:val="22"/>
        </w:rPr>
        <w:t>TC educa.</w:t>
      </w:r>
    </w:p>
    <w:p w:rsidR="00846999" w:rsidRDefault="00846999" w:rsidP="008B38D4">
      <w:pPr>
        <w:spacing w:line="360" w:lineRule="auto"/>
        <w:ind w:firstLine="709"/>
        <w:rPr>
          <w:noProof/>
          <w:sz w:val="24"/>
          <w:szCs w:val="24"/>
        </w:rPr>
      </w:pPr>
    </w:p>
    <w:p w:rsidR="008B38D4" w:rsidRDefault="008B38D4" w:rsidP="008B38D4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Da mesma forma que para a pré-escola, nenhum Município da mesorregião Sudeste</w:t>
      </w:r>
      <w:r>
        <w:rPr>
          <w:rStyle w:val="Refdenotaderodap"/>
          <w:noProof/>
          <w:sz w:val="24"/>
          <w:szCs w:val="24"/>
        </w:rPr>
        <w:footnoteReference w:id="8"/>
      </w:r>
      <w:r>
        <w:rPr>
          <w:noProof/>
          <w:sz w:val="24"/>
          <w:szCs w:val="24"/>
        </w:rPr>
        <w:t xml:space="preserve"> </w:t>
      </w:r>
      <w:r w:rsidR="005E44DB">
        <w:rPr>
          <w:noProof/>
          <w:sz w:val="24"/>
          <w:szCs w:val="24"/>
        </w:rPr>
        <w:t>atendeu à</w:t>
      </w:r>
      <w:r>
        <w:rPr>
          <w:noProof/>
          <w:sz w:val="24"/>
          <w:szCs w:val="24"/>
        </w:rPr>
        <w:t xml:space="preserve"> meta</w:t>
      </w:r>
      <w:r w:rsidR="00C362A4">
        <w:rPr>
          <w:noProof/>
          <w:sz w:val="24"/>
          <w:szCs w:val="24"/>
        </w:rPr>
        <w:t xml:space="preserve"> já no ano de 2017</w:t>
      </w:r>
      <w:r>
        <w:rPr>
          <w:noProof/>
          <w:sz w:val="24"/>
          <w:szCs w:val="24"/>
        </w:rPr>
        <w:t xml:space="preserve"> e apenas um da região Sudoeste está cumprindo</w:t>
      </w:r>
      <w:r w:rsidR="004C06A4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atualmente</w:t>
      </w:r>
      <w:r w:rsidR="004C06A4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a meta em creche.</w:t>
      </w:r>
    </w:p>
    <w:p w:rsidR="008B38D4" w:rsidRDefault="008B38D4" w:rsidP="008B38D4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 média de investimento por aluno da </w:t>
      </w:r>
      <w:r w:rsidR="00E2007F">
        <w:rPr>
          <w:noProof/>
          <w:sz w:val="24"/>
          <w:szCs w:val="24"/>
        </w:rPr>
        <w:t>educação infantil</w:t>
      </w:r>
      <w:r w:rsidR="004C06A4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dos que já atendem </w:t>
      </w:r>
      <w:r w:rsidR="004C06A4">
        <w:rPr>
          <w:noProof/>
          <w:sz w:val="24"/>
          <w:szCs w:val="24"/>
        </w:rPr>
        <w:t xml:space="preserve">à </w:t>
      </w:r>
      <w:r>
        <w:rPr>
          <w:noProof/>
          <w:sz w:val="24"/>
          <w:szCs w:val="24"/>
        </w:rPr>
        <w:t>meta de oferta de vagas em creches</w:t>
      </w:r>
      <w:r w:rsidR="004C06A4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é de R$ 7.</w:t>
      </w:r>
      <w:r w:rsidR="007F6B66">
        <w:rPr>
          <w:noProof/>
          <w:sz w:val="24"/>
          <w:szCs w:val="24"/>
        </w:rPr>
        <w:t>644,74</w:t>
      </w:r>
      <w:r>
        <w:rPr>
          <w:noProof/>
          <w:sz w:val="24"/>
          <w:szCs w:val="24"/>
        </w:rPr>
        <w:t>, sendo que destinam</w:t>
      </w:r>
      <w:r w:rsidR="007F6B66">
        <w:rPr>
          <w:noProof/>
          <w:sz w:val="24"/>
          <w:szCs w:val="24"/>
        </w:rPr>
        <w:t>, em média,</w:t>
      </w:r>
      <w:r>
        <w:rPr>
          <w:noProof/>
          <w:sz w:val="24"/>
          <w:szCs w:val="24"/>
        </w:rPr>
        <w:t xml:space="preserve"> </w:t>
      </w:r>
      <w:r w:rsidR="007F6B66">
        <w:rPr>
          <w:noProof/>
          <w:sz w:val="24"/>
          <w:szCs w:val="24"/>
        </w:rPr>
        <w:t>38,97</w:t>
      </w:r>
      <w:r>
        <w:rPr>
          <w:noProof/>
          <w:sz w:val="24"/>
          <w:szCs w:val="24"/>
        </w:rPr>
        <w:t xml:space="preserve">% dos recursos do FUNDEB para </w:t>
      </w:r>
      <w:r w:rsidR="003209E7">
        <w:rPr>
          <w:noProof/>
          <w:sz w:val="24"/>
          <w:szCs w:val="24"/>
        </w:rPr>
        <w:t>essa etapa de ensino</w:t>
      </w:r>
      <w:r>
        <w:rPr>
          <w:noProof/>
          <w:sz w:val="24"/>
          <w:szCs w:val="24"/>
        </w:rPr>
        <w:t>. Todos os Municípios que cumpriram a meta aplicam, pelo menos, o mínimo constitucional em MDE.</w:t>
      </w:r>
    </w:p>
    <w:p w:rsidR="008B38D4" w:rsidRDefault="008B38D4" w:rsidP="008B38D4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Por outro lado, 182 Municípios estão em risco de descumprir a meta de atendimento em creche até o ano de </w:t>
      </w:r>
      <w:r w:rsidRPr="00822088">
        <w:rPr>
          <w:noProof/>
          <w:sz w:val="24"/>
          <w:szCs w:val="24"/>
        </w:rPr>
        <w:t>2024</w:t>
      </w:r>
      <w:r w:rsidR="0014201C">
        <w:rPr>
          <w:rStyle w:val="Refdenotaderodap"/>
          <w:noProof/>
          <w:sz w:val="24"/>
          <w:szCs w:val="24"/>
        </w:rPr>
        <w:footnoteReference w:id="9"/>
      </w:r>
      <w:r w:rsidRPr="00822088">
        <w:rPr>
          <w:noProof/>
          <w:sz w:val="24"/>
          <w:szCs w:val="24"/>
        </w:rPr>
        <w:t>. Destes, a grande maioria dos que podem vir a não atingir a meta no prazo se concentram</w:t>
      </w:r>
      <w:r>
        <w:rPr>
          <w:noProof/>
          <w:sz w:val="24"/>
          <w:szCs w:val="24"/>
        </w:rPr>
        <w:t xml:space="preserve"> nas mesorregiões Noroeste e Metropolitana de Porto Alegre.</w:t>
      </w:r>
    </w:p>
    <w:p w:rsidR="00A67621" w:rsidRDefault="00A67621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noProof/>
          <w:sz w:val="24"/>
          <w:szCs w:val="24"/>
        </w:rPr>
      </w:pPr>
    </w:p>
    <w:p w:rsidR="008B38D4" w:rsidRPr="00EC6D3E" w:rsidRDefault="003209E7" w:rsidP="00EC6D3E">
      <w:pPr>
        <w:spacing w:line="360" w:lineRule="auto"/>
        <w:rPr>
          <w:b/>
          <w:noProof/>
          <w:sz w:val="24"/>
          <w:szCs w:val="24"/>
        </w:rPr>
      </w:pPr>
      <w:r w:rsidRPr="00EC6D3E">
        <w:rPr>
          <w:b/>
          <w:noProof/>
          <w:sz w:val="24"/>
          <w:szCs w:val="24"/>
        </w:rPr>
        <w:lastRenderedPageBreak/>
        <w:t>Tabela 8</w:t>
      </w:r>
      <w:r w:rsidR="00A67621">
        <w:rPr>
          <w:b/>
          <w:noProof/>
          <w:sz w:val="24"/>
          <w:szCs w:val="24"/>
        </w:rPr>
        <w:t xml:space="preserve"> - </w:t>
      </w:r>
      <w:r w:rsidRPr="00EC6D3E">
        <w:rPr>
          <w:b/>
          <w:noProof/>
          <w:sz w:val="24"/>
          <w:szCs w:val="24"/>
        </w:rPr>
        <w:t xml:space="preserve"> Municípios em risco de descumprir a meta </w:t>
      </w:r>
      <w:r w:rsidR="00A67621">
        <w:rPr>
          <w:b/>
          <w:noProof/>
          <w:sz w:val="24"/>
          <w:szCs w:val="24"/>
        </w:rPr>
        <w:t xml:space="preserve">para </w:t>
      </w:r>
      <w:r w:rsidRPr="00EC6D3E">
        <w:rPr>
          <w:b/>
          <w:noProof/>
          <w:sz w:val="24"/>
          <w:szCs w:val="24"/>
        </w:rPr>
        <w:t>creches</w:t>
      </w:r>
      <w:r>
        <w:rPr>
          <w:b/>
          <w:noProof/>
          <w:sz w:val="24"/>
          <w:szCs w:val="24"/>
        </w:rPr>
        <w:t xml:space="preserve"> </w:t>
      </w:r>
      <w:r w:rsidR="00A67621">
        <w:rPr>
          <w:b/>
          <w:noProof/>
          <w:sz w:val="24"/>
          <w:szCs w:val="24"/>
        </w:rPr>
        <w:t>em 2024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3206"/>
      </w:tblGrid>
      <w:tr w:rsidR="008B38D4" w:rsidRPr="002161F1" w:rsidTr="00AA752E">
        <w:tc>
          <w:tcPr>
            <w:tcW w:w="4077" w:type="dxa"/>
            <w:vAlign w:val="center"/>
          </w:tcPr>
          <w:p w:rsidR="008B38D4" w:rsidRPr="002161F1" w:rsidRDefault="008B38D4" w:rsidP="007F6B66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Mesorregião</w:t>
            </w:r>
          </w:p>
        </w:tc>
        <w:tc>
          <w:tcPr>
            <w:tcW w:w="1701" w:type="dxa"/>
            <w:vAlign w:val="center"/>
          </w:tcPr>
          <w:p w:rsidR="008B38D4" w:rsidRPr="002161F1" w:rsidRDefault="008B38D4" w:rsidP="0014201C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Número de Municípios</w:t>
            </w:r>
          </w:p>
        </w:tc>
        <w:tc>
          <w:tcPr>
            <w:tcW w:w="3206" w:type="dxa"/>
            <w:vAlign w:val="center"/>
          </w:tcPr>
          <w:p w:rsidR="002C1124" w:rsidRPr="002161F1" w:rsidRDefault="002C1124" w:rsidP="00806E2F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%</w:t>
            </w:r>
            <w:r>
              <w:rPr>
                <w:b/>
                <w:noProof/>
                <w:sz w:val="24"/>
                <w:szCs w:val="24"/>
              </w:rPr>
              <w:t xml:space="preserve"> em relação ao total de Municípios no Estado com risco de descumprimento da meta 1B do PNE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Noroeste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71</w:t>
            </w:r>
          </w:p>
        </w:tc>
        <w:tc>
          <w:tcPr>
            <w:tcW w:w="3206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39,01%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AF5CF0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Metropolitana de Porto Alegre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37</w:t>
            </w:r>
          </w:p>
        </w:tc>
        <w:tc>
          <w:tcPr>
            <w:tcW w:w="3206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20,3</w:t>
            </w:r>
            <w:r w:rsidR="002C1124">
              <w:rPr>
                <w:noProof/>
                <w:sz w:val="24"/>
                <w:szCs w:val="24"/>
              </w:rPr>
              <w:t>3</w:t>
            </w:r>
            <w:r>
              <w:rPr>
                <w:noProof/>
                <w:sz w:val="24"/>
                <w:szCs w:val="24"/>
              </w:rPr>
              <w:t>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Centro Oriental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21</w:t>
            </w:r>
          </w:p>
        </w:tc>
        <w:tc>
          <w:tcPr>
            <w:tcW w:w="3206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11,5</w:t>
            </w:r>
            <w:r w:rsidR="002C1124">
              <w:rPr>
                <w:noProof/>
                <w:sz w:val="24"/>
                <w:szCs w:val="24"/>
              </w:rPr>
              <w:t>4</w:t>
            </w:r>
            <w:r>
              <w:rPr>
                <w:noProof/>
                <w:sz w:val="24"/>
                <w:szCs w:val="24"/>
              </w:rPr>
              <w:t>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Nordeste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</w:t>
            </w:r>
          </w:p>
        </w:tc>
        <w:tc>
          <w:tcPr>
            <w:tcW w:w="3206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8,79%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Sudeste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</w:t>
            </w:r>
          </w:p>
        </w:tc>
        <w:tc>
          <w:tcPr>
            <w:tcW w:w="3206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8,79%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Centro Ocidental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</w:t>
            </w:r>
          </w:p>
        </w:tc>
        <w:tc>
          <w:tcPr>
            <w:tcW w:w="3206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6,59%</w:t>
            </w:r>
          </w:p>
        </w:tc>
      </w:tr>
      <w:tr w:rsidR="008B38D4" w:rsidTr="00AF5CF0">
        <w:tc>
          <w:tcPr>
            <w:tcW w:w="4077" w:type="dxa"/>
          </w:tcPr>
          <w:p w:rsidR="008B38D4" w:rsidRDefault="008B38D4" w:rsidP="00422D2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Sudoeste</w:t>
            </w:r>
          </w:p>
        </w:tc>
        <w:tc>
          <w:tcPr>
            <w:tcW w:w="1701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09</w:t>
            </w:r>
          </w:p>
        </w:tc>
        <w:tc>
          <w:tcPr>
            <w:tcW w:w="3206" w:type="dxa"/>
          </w:tcPr>
          <w:p w:rsidR="008B38D4" w:rsidRDefault="008B38D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4,9</w:t>
            </w:r>
            <w:r w:rsidR="002C1124">
              <w:rPr>
                <w:noProof/>
                <w:sz w:val="24"/>
                <w:szCs w:val="24"/>
              </w:rPr>
              <w:t>5</w:t>
            </w:r>
            <w:r>
              <w:rPr>
                <w:noProof/>
                <w:sz w:val="24"/>
                <w:szCs w:val="24"/>
              </w:rPr>
              <w:t>%</w:t>
            </w:r>
          </w:p>
        </w:tc>
      </w:tr>
      <w:tr w:rsidR="002C1124" w:rsidRPr="002C1124" w:rsidTr="00AF5CF0">
        <w:tc>
          <w:tcPr>
            <w:tcW w:w="4077" w:type="dxa"/>
          </w:tcPr>
          <w:p w:rsidR="002C1124" w:rsidRPr="00AA752E" w:rsidRDefault="002C1124" w:rsidP="00AF5CF0">
            <w:pPr>
              <w:spacing w:line="360" w:lineRule="auto"/>
              <w:rPr>
                <w:b/>
                <w:noProof/>
                <w:sz w:val="24"/>
                <w:szCs w:val="24"/>
              </w:rPr>
            </w:pPr>
            <w:r w:rsidRPr="00AA752E">
              <w:rPr>
                <w:b/>
                <w:noProof/>
                <w:sz w:val="24"/>
                <w:szCs w:val="24"/>
              </w:rPr>
              <w:t>Total</w:t>
            </w:r>
          </w:p>
        </w:tc>
        <w:tc>
          <w:tcPr>
            <w:tcW w:w="1701" w:type="dxa"/>
          </w:tcPr>
          <w:p w:rsidR="002C1124" w:rsidRPr="00AA752E" w:rsidRDefault="002C1124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AA752E">
              <w:rPr>
                <w:b/>
                <w:noProof/>
                <w:sz w:val="24"/>
                <w:szCs w:val="24"/>
              </w:rPr>
              <w:t>182</w:t>
            </w:r>
          </w:p>
        </w:tc>
        <w:tc>
          <w:tcPr>
            <w:tcW w:w="3206" w:type="dxa"/>
          </w:tcPr>
          <w:p w:rsidR="002C1124" w:rsidRPr="00AA752E" w:rsidRDefault="002C1124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</w:tbl>
    <w:p w:rsidR="008B38D4" w:rsidRPr="00AA752E" w:rsidRDefault="00846999" w:rsidP="00AA752E">
      <w:pPr>
        <w:spacing w:line="360" w:lineRule="auto"/>
        <w:ind w:firstLine="142"/>
        <w:rPr>
          <w:noProof/>
          <w:sz w:val="22"/>
          <w:szCs w:val="22"/>
        </w:rPr>
      </w:pPr>
      <w:r w:rsidRPr="00AA752E">
        <w:rPr>
          <w:noProof/>
          <w:sz w:val="22"/>
          <w:szCs w:val="22"/>
        </w:rPr>
        <w:t xml:space="preserve">Fonte: </w:t>
      </w:r>
      <w:r w:rsidR="00A67621">
        <w:rPr>
          <w:noProof/>
          <w:sz w:val="22"/>
          <w:szCs w:val="22"/>
        </w:rPr>
        <w:t xml:space="preserve">elaboração própria, a partir dos dados do </w:t>
      </w:r>
      <w:r w:rsidRPr="00AA752E">
        <w:rPr>
          <w:noProof/>
          <w:sz w:val="22"/>
          <w:szCs w:val="22"/>
        </w:rPr>
        <w:t>TC educa.</w:t>
      </w:r>
    </w:p>
    <w:p w:rsidR="00846999" w:rsidRDefault="00846999" w:rsidP="008B38D4">
      <w:pPr>
        <w:spacing w:line="360" w:lineRule="auto"/>
        <w:ind w:firstLine="709"/>
        <w:rPr>
          <w:noProof/>
          <w:sz w:val="24"/>
          <w:szCs w:val="24"/>
        </w:rPr>
      </w:pPr>
    </w:p>
    <w:p w:rsidR="00F426DF" w:rsidRDefault="008B38D4" w:rsidP="008B38D4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As regiões com menos Municípios em situação de risco de descumprimento são a Centro Ocidental e Sudoeste</w:t>
      </w:r>
      <w:r w:rsidR="00F426DF">
        <w:rPr>
          <w:noProof/>
          <w:sz w:val="24"/>
          <w:szCs w:val="24"/>
        </w:rPr>
        <w:t xml:space="preserve">, </w:t>
      </w:r>
      <w:r w:rsidR="009D089A">
        <w:rPr>
          <w:noProof/>
          <w:sz w:val="24"/>
          <w:szCs w:val="24"/>
        </w:rPr>
        <w:t xml:space="preserve">principalmente </w:t>
      </w:r>
      <w:r w:rsidR="00F426DF">
        <w:rPr>
          <w:noProof/>
          <w:sz w:val="24"/>
          <w:szCs w:val="24"/>
        </w:rPr>
        <w:t>devido à quantidade pequena de Municípios que compõem essas mesorregiões (31 e 19 Municípios, respectivamente)</w:t>
      </w:r>
      <w:r>
        <w:rPr>
          <w:noProof/>
          <w:sz w:val="24"/>
          <w:szCs w:val="24"/>
        </w:rPr>
        <w:t>.</w:t>
      </w:r>
    </w:p>
    <w:p w:rsidR="008B38D4" w:rsidRDefault="008B38D4" w:rsidP="008B38D4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 média de investimento por aluno da </w:t>
      </w:r>
      <w:r w:rsidR="00E2007F">
        <w:rPr>
          <w:noProof/>
          <w:sz w:val="24"/>
          <w:szCs w:val="24"/>
        </w:rPr>
        <w:t>educação infantil</w:t>
      </w:r>
      <w:r>
        <w:rPr>
          <w:noProof/>
          <w:sz w:val="24"/>
          <w:szCs w:val="24"/>
        </w:rPr>
        <w:t xml:space="preserve"> dos Municípios em situação de risco é de R$ </w:t>
      </w:r>
      <w:r w:rsidR="00F426DF">
        <w:rPr>
          <w:noProof/>
          <w:sz w:val="24"/>
          <w:szCs w:val="24"/>
        </w:rPr>
        <w:t>7.009,86</w:t>
      </w:r>
      <w:r>
        <w:rPr>
          <w:noProof/>
          <w:sz w:val="24"/>
          <w:szCs w:val="24"/>
        </w:rPr>
        <w:t>, sendo que destinam</w:t>
      </w:r>
      <w:r w:rsidR="00C362A4">
        <w:rPr>
          <w:noProof/>
          <w:sz w:val="24"/>
          <w:szCs w:val="24"/>
        </w:rPr>
        <w:t>, em média,</w:t>
      </w:r>
      <w:r>
        <w:rPr>
          <w:noProof/>
          <w:sz w:val="24"/>
          <w:szCs w:val="24"/>
        </w:rPr>
        <w:t xml:space="preserve"> </w:t>
      </w:r>
      <w:r w:rsidR="00F426DF">
        <w:rPr>
          <w:noProof/>
          <w:sz w:val="24"/>
          <w:szCs w:val="24"/>
        </w:rPr>
        <w:t>28,77</w:t>
      </w:r>
      <w:r>
        <w:rPr>
          <w:noProof/>
          <w:sz w:val="24"/>
          <w:szCs w:val="24"/>
        </w:rPr>
        <w:t xml:space="preserve">% dos recursos do FUNDEB para a </w:t>
      </w:r>
      <w:r w:rsidR="00E2007F">
        <w:rPr>
          <w:noProof/>
          <w:sz w:val="24"/>
          <w:szCs w:val="24"/>
        </w:rPr>
        <w:t>educação infantil</w:t>
      </w:r>
      <w:r w:rsidR="000B3E77">
        <w:rPr>
          <w:rStyle w:val="Refdenotaderodap"/>
          <w:noProof/>
          <w:sz w:val="24"/>
          <w:szCs w:val="24"/>
        </w:rPr>
        <w:footnoteReference w:id="10"/>
      </w:r>
      <w:r>
        <w:rPr>
          <w:noProof/>
          <w:sz w:val="24"/>
          <w:szCs w:val="24"/>
        </w:rPr>
        <w:t xml:space="preserve">. </w:t>
      </w:r>
      <w:r w:rsidR="00F426DF">
        <w:rPr>
          <w:noProof/>
          <w:sz w:val="24"/>
          <w:szCs w:val="24"/>
        </w:rPr>
        <w:t xml:space="preserve">Três </w:t>
      </w:r>
      <w:r>
        <w:rPr>
          <w:noProof/>
          <w:sz w:val="24"/>
          <w:szCs w:val="24"/>
        </w:rPr>
        <w:t>dos Municípios em situação de risco aplicaram menos que o mínimo constitucional em MDE no ano de 2017</w:t>
      </w:r>
      <w:r>
        <w:rPr>
          <w:rStyle w:val="Refdenotaderodap"/>
          <w:noProof/>
          <w:sz w:val="24"/>
          <w:szCs w:val="24"/>
        </w:rPr>
        <w:footnoteReference w:id="11"/>
      </w:r>
      <w:r>
        <w:rPr>
          <w:noProof/>
          <w:sz w:val="24"/>
          <w:szCs w:val="24"/>
        </w:rPr>
        <w:t>.</w:t>
      </w:r>
    </w:p>
    <w:p w:rsidR="008B38D4" w:rsidRDefault="008B38D4" w:rsidP="008B38D4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Além disso, dos Municípios em risco de descumprimento da oferta de vagas em creches, </w:t>
      </w:r>
      <w:r w:rsidR="000B3E77">
        <w:rPr>
          <w:noProof/>
          <w:sz w:val="24"/>
          <w:szCs w:val="24"/>
        </w:rPr>
        <w:t>71,98</w:t>
      </w:r>
      <w:r>
        <w:rPr>
          <w:noProof/>
          <w:sz w:val="24"/>
          <w:szCs w:val="24"/>
        </w:rPr>
        <w:t xml:space="preserve">% atendem menos de 500 alunos na </w:t>
      </w:r>
      <w:r w:rsidR="00E2007F">
        <w:rPr>
          <w:noProof/>
          <w:sz w:val="24"/>
          <w:szCs w:val="24"/>
        </w:rPr>
        <w:t>educação infantil</w:t>
      </w:r>
      <w:r>
        <w:rPr>
          <w:noProof/>
          <w:sz w:val="24"/>
          <w:szCs w:val="24"/>
        </w:rPr>
        <w:t xml:space="preserve"> (1</w:t>
      </w:r>
      <w:r w:rsidR="000B3E77">
        <w:rPr>
          <w:noProof/>
          <w:sz w:val="24"/>
          <w:szCs w:val="24"/>
        </w:rPr>
        <w:t>31</w:t>
      </w:r>
      <w:r>
        <w:rPr>
          <w:noProof/>
          <w:sz w:val="24"/>
          <w:szCs w:val="24"/>
        </w:rPr>
        <w:t xml:space="preserve"> Municípios), </w:t>
      </w:r>
      <w:r w:rsidR="000B3E77">
        <w:rPr>
          <w:noProof/>
          <w:sz w:val="24"/>
          <w:szCs w:val="24"/>
        </w:rPr>
        <w:t>22,53</w:t>
      </w:r>
      <w:r>
        <w:rPr>
          <w:noProof/>
          <w:sz w:val="24"/>
          <w:szCs w:val="24"/>
        </w:rPr>
        <w:t xml:space="preserve">% atendem mais de 500 e menos de </w:t>
      </w:r>
      <w:r w:rsidR="000B3E77">
        <w:rPr>
          <w:noProof/>
          <w:sz w:val="24"/>
          <w:szCs w:val="24"/>
        </w:rPr>
        <w:t>3</w:t>
      </w:r>
      <w:r>
        <w:rPr>
          <w:noProof/>
          <w:sz w:val="24"/>
          <w:szCs w:val="24"/>
        </w:rPr>
        <w:t>.000 alunos (4</w:t>
      </w:r>
      <w:r w:rsidR="000B3E77">
        <w:rPr>
          <w:noProof/>
          <w:sz w:val="24"/>
          <w:szCs w:val="24"/>
        </w:rPr>
        <w:t>1</w:t>
      </w:r>
      <w:r>
        <w:rPr>
          <w:noProof/>
          <w:sz w:val="24"/>
          <w:szCs w:val="24"/>
        </w:rPr>
        <w:t xml:space="preserve"> Municípios) e apenas </w:t>
      </w:r>
      <w:r w:rsidR="000B3E77">
        <w:rPr>
          <w:noProof/>
          <w:sz w:val="24"/>
          <w:szCs w:val="24"/>
        </w:rPr>
        <w:t>3,30</w:t>
      </w:r>
      <w:r>
        <w:rPr>
          <w:noProof/>
          <w:sz w:val="24"/>
          <w:szCs w:val="24"/>
        </w:rPr>
        <w:t>% (</w:t>
      </w:r>
      <w:r w:rsidR="000B3E77">
        <w:rPr>
          <w:noProof/>
          <w:sz w:val="24"/>
          <w:szCs w:val="24"/>
        </w:rPr>
        <w:t>10</w:t>
      </w:r>
      <w:r>
        <w:rPr>
          <w:noProof/>
          <w:sz w:val="24"/>
          <w:szCs w:val="24"/>
        </w:rPr>
        <w:t xml:space="preserve"> Municípios) atendem mais de </w:t>
      </w:r>
      <w:r w:rsidR="000B3E77">
        <w:rPr>
          <w:noProof/>
          <w:sz w:val="24"/>
          <w:szCs w:val="24"/>
        </w:rPr>
        <w:t>3</w:t>
      </w:r>
      <w:r>
        <w:rPr>
          <w:noProof/>
          <w:sz w:val="24"/>
          <w:szCs w:val="24"/>
        </w:rPr>
        <w:t>.000 alunos.</w:t>
      </w:r>
    </w:p>
    <w:p w:rsidR="00C362A4" w:rsidRDefault="00C362A4" w:rsidP="00C362A4">
      <w:pPr>
        <w:spacing w:line="360" w:lineRule="auto"/>
        <w:rPr>
          <w:noProof/>
          <w:sz w:val="24"/>
          <w:szCs w:val="24"/>
        </w:rPr>
      </w:pPr>
    </w:p>
    <w:p w:rsidR="00C362A4" w:rsidRDefault="00C362A4" w:rsidP="00A67621">
      <w:pPr>
        <w:pStyle w:val="Ttulo2"/>
        <w:numPr>
          <w:ilvl w:val="2"/>
          <w:numId w:val="2"/>
        </w:numPr>
      </w:pPr>
      <w:bookmarkStart w:id="32" w:name="_Toc520196622"/>
      <w:r>
        <w:lastRenderedPageBreak/>
        <w:t>Municípios em situação mais crítica quanto a meta 1 do PNE</w:t>
      </w:r>
      <w:bookmarkEnd w:id="32"/>
    </w:p>
    <w:p w:rsidR="00C362A4" w:rsidRDefault="00C362A4" w:rsidP="00EC6D3E">
      <w:pPr>
        <w:pStyle w:val="Ttulo2"/>
        <w:numPr>
          <w:ilvl w:val="0"/>
          <w:numId w:val="0"/>
        </w:numPr>
        <w:ind w:left="1080"/>
      </w:pPr>
      <w:r>
        <w:t xml:space="preserve"> </w:t>
      </w:r>
    </w:p>
    <w:p w:rsidR="00E56451" w:rsidRDefault="008B38D4" w:rsidP="00C62782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Analisando conjuntamente os indicadores </w:t>
      </w:r>
      <w:r w:rsidR="00E56451">
        <w:rPr>
          <w:noProof/>
          <w:sz w:val="24"/>
          <w:szCs w:val="24"/>
        </w:rPr>
        <w:t>1A, referente à universalização do atendimento de crianças de 4 e 5 anos em pré-escola (100% até 2016)</w:t>
      </w:r>
      <w:r>
        <w:rPr>
          <w:noProof/>
          <w:sz w:val="24"/>
          <w:szCs w:val="24"/>
        </w:rPr>
        <w:t>, e 1B, relativo à oferta de 50% de vagas em creches para a população de 0 a 3 anos</w:t>
      </w:r>
      <w:r w:rsidR="00C362A4">
        <w:rPr>
          <w:noProof/>
          <w:sz w:val="24"/>
          <w:szCs w:val="24"/>
        </w:rPr>
        <w:t xml:space="preserve"> (50% até 2024)</w:t>
      </w:r>
      <w:r w:rsidR="00E56451">
        <w:rPr>
          <w:noProof/>
          <w:sz w:val="24"/>
          <w:szCs w:val="24"/>
        </w:rPr>
        <w:t xml:space="preserve">, foram identificados </w:t>
      </w:r>
      <w:r w:rsidR="00000A19">
        <w:rPr>
          <w:noProof/>
          <w:sz w:val="24"/>
          <w:szCs w:val="24"/>
        </w:rPr>
        <w:t xml:space="preserve">cinco </w:t>
      </w:r>
      <w:r w:rsidR="00E56451">
        <w:rPr>
          <w:noProof/>
          <w:sz w:val="24"/>
          <w:szCs w:val="24"/>
        </w:rPr>
        <w:t>Municípios em situação mais crítica</w:t>
      </w:r>
      <w:r w:rsidR="00FC1084">
        <w:rPr>
          <w:rStyle w:val="Refdenotaderodap"/>
          <w:noProof/>
          <w:sz w:val="24"/>
          <w:szCs w:val="24"/>
        </w:rPr>
        <w:footnoteReference w:id="12"/>
      </w:r>
      <w:r w:rsidR="00E56451">
        <w:rPr>
          <w:noProof/>
          <w:sz w:val="24"/>
          <w:szCs w:val="24"/>
        </w:rPr>
        <w:t>, os quais apresentam percentual de provimento de vagas igual ou inferior a 50%</w:t>
      </w:r>
      <w:r>
        <w:rPr>
          <w:noProof/>
          <w:sz w:val="24"/>
          <w:szCs w:val="24"/>
        </w:rPr>
        <w:t xml:space="preserve"> para o primeiro e a 25% para o segundo</w:t>
      </w:r>
      <w:r w:rsidR="00E56451">
        <w:rPr>
          <w:noProof/>
          <w:sz w:val="24"/>
          <w:szCs w:val="24"/>
        </w:rPr>
        <w:t>:</w:t>
      </w:r>
    </w:p>
    <w:p w:rsidR="00EC6D3E" w:rsidRDefault="00EC6D3E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A67621" w:rsidRPr="00EC6D3E" w:rsidRDefault="00EA32C7" w:rsidP="00EC6D3E">
      <w:pPr>
        <w:spacing w:line="360" w:lineRule="auto"/>
        <w:rPr>
          <w:b/>
          <w:noProof/>
          <w:sz w:val="24"/>
          <w:szCs w:val="24"/>
        </w:rPr>
      </w:pPr>
      <w:r w:rsidRPr="00EC6D3E">
        <w:rPr>
          <w:b/>
          <w:noProof/>
          <w:sz w:val="24"/>
          <w:szCs w:val="24"/>
        </w:rPr>
        <w:t xml:space="preserve">Tabela 9 </w:t>
      </w:r>
      <w:r w:rsidR="009D7187" w:rsidRPr="00EC6D3E">
        <w:rPr>
          <w:b/>
          <w:noProof/>
          <w:sz w:val="24"/>
          <w:szCs w:val="24"/>
        </w:rPr>
        <w:t>–</w:t>
      </w:r>
      <w:r w:rsidRPr="00EC6D3E">
        <w:rPr>
          <w:b/>
          <w:noProof/>
          <w:sz w:val="24"/>
          <w:szCs w:val="24"/>
        </w:rPr>
        <w:t xml:space="preserve"> </w:t>
      </w:r>
      <w:r w:rsidR="00F4278D">
        <w:rPr>
          <w:b/>
          <w:noProof/>
          <w:sz w:val="24"/>
          <w:szCs w:val="24"/>
        </w:rPr>
        <w:t>Os 5 M</w:t>
      </w:r>
      <w:r w:rsidRPr="00EC6D3E">
        <w:rPr>
          <w:b/>
          <w:noProof/>
          <w:sz w:val="24"/>
          <w:szCs w:val="24"/>
        </w:rPr>
        <w:t>unicípios</w:t>
      </w:r>
      <w:r w:rsidR="009D7187" w:rsidRPr="00EC6D3E">
        <w:rPr>
          <w:b/>
          <w:noProof/>
          <w:sz w:val="24"/>
          <w:szCs w:val="24"/>
        </w:rPr>
        <w:t xml:space="preserve"> </w:t>
      </w:r>
      <w:r w:rsidR="00F4278D" w:rsidRPr="00EC6D3E">
        <w:rPr>
          <w:b/>
          <w:noProof/>
          <w:sz w:val="24"/>
          <w:szCs w:val="24"/>
        </w:rPr>
        <w:t>em situação mais crítica quanto à meta 1 do PNE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800"/>
        <w:gridCol w:w="1801"/>
        <w:gridCol w:w="1801"/>
        <w:gridCol w:w="1801"/>
        <w:gridCol w:w="1801"/>
      </w:tblGrid>
      <w:tr w:rsidR="00FC1084" w:rsidRPr="00675B61" w:rsidTr="00AA752E">
        <w:tc>
          <w:tcPr>
            <w:tcW w:w="1000" w:type="pct"/>
            <w:vAlign w:val="center"/>
          </w:tcPr>
          <w:p w:rsidR="00FC1084" w:rsidRPr="00EC6D3E" w:rsidRDefault="00A67621" w:rsidP="00AA752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Indicadores</w:t>
            </w:r>
          </w:p>
        </w:tc>
        <w:tc>
          <w:tcPr>
            <w:tcW w:w="1000" w:type="pct"/>
            <w:vAlign w:val="center"/>
          </w:tcPr>
          <w:p w:rsidR="00FC1084" w:rsidRPr="000B79A9" w:rsidRDefault="00FC1084" w:rsidP="00AA752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Centro Oriental</w:t>
            </w:r>
          </w:p>
        </w:tc>
        <w:tc>
          <w:tcPr>
            <w:tcW w:w="1000" w:type="pct"/>
            <w:vAlign w:val="center"/>
          </w:tcPr>
          <w:p w:rsidR="00FC1084" w:rsidRPr="000B79A9" w:rsidRDefault="00FC1084" w:rsidP="00AA752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Metropolitana de Porto Alegre</w:t>
            </w:r>
          </w:p>
        </w:tc>
        <w:tc>
          <w:tcPr>
            <w:tcW w:w="1000" w:type="pct"/>
            <w:vAlign w:val="center"/>
          </w:tcPr>
          <w:p w:rsidR="00FC1084" w:rsidRPr="000B79A9" w:rsidRDefault="00FC1084" w:rsidP="00AA752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Nordeste</w:t>
            </w:r>
          </w:p>
        </w:tc>
        <w:tc>
          <w:tcPr>
            <w:tcW w:w="1000" w:type="pct"/>
            <w:vAlign w:val="center"/>
          </w:tcPr>
          <w:p w:rsidR="00FC1084" w:rsidRPr="000B79A9" w:rsidRDefault="00FC1084" w:rsidP="00AA752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0B79A9">
              <w:rPr>
                <w:b/>
                <w:sz w:val="22"/>
                <w:szCs w:val="22"/>
              </w:rPr>
              <w:t>Sudeste</w:t>
            </w:r>
          </w:p>
        </w:tc>
      </w:tr>
      <w:tr w:rsidR="00FC1084" w:rsidRPr="00675B61" w:rsidTr="00AA752E">
        <w:tc>
          <w:tcPr>
            <w:tcW w:w="1000" w:type="pct"/>
            <w:shd w:val="clear" w:color="auto" w:fill="auto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Município com atendimento igual ou inferior a 50% em pré-escola e a 25% em creche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</w:tr>
      <w:tr w:rsidR="00FC1084" w:rsidRPr="00675B61" w:rsidTr="00EC6D3E">
        <w:tc>
          <w:tcPr>
            <w:tcW w:w="1000" w:type="pct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Valor médio de investimento por aluno da </w:t>
            </w:r>
            <w:r w:rsidR="00E2007F">
              <w:rPr>
                <w:sz w:val="22"/>
                <w:szCs w:val="22"/>
              </w:rPr>
              <w:t>educação infantil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disponível</w:t>
            </w:r>
          </w:p>
        </w:tc>
        <w:tc>
          <w:tcPr>
            <w:tcW w:w="1000" w:type="pct"/>
            <w:shd w:val="clear" w:color="auto" w:fill="D99594" w:themeFill="accent2" w:themeFillTint="99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R$ 2.387,</w:t>
            </w:r>
            <w:r w:rsidR="00000A19">
              <w:rPr>
                <w:sz w:val="22"/>
                <w:szCs w:val="22"/>
              </w:rPr>
              <w:t>88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R$ 9.986,70</w:t>
            </w:r>
          </w:p>
        </w:tc>
        <w:tc>
          <w:tcPr>
            <w:tcW w:w="1000" w:type="pct"/>
            <w:shd w:val="clear" w:color="auto" w:fill="D99594" w:themeFill="accent2" w:themeFillTint="99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R$ </w:t>
            </w:r>
            <w:r w:rsidR="008653B9">
              <w:rPr>
                <w:sz w:val="22"/>
                <w:szCs w:val="22"/>
              </w:rPr>
              <w:t>2.640,40</w:t>
            </w:r>
          </w:p>
        </w:tc>
      </w:tr>
      <w:tr w:rsidR="00FC1084" w:rsidRPr="00675B61" w:rsidTr="00AA752E">
        <w:tc>
          <w:tcPr>
            <w:tcW w:w="1000" w:type="pct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Percentual médio do FUNDEB aplicado em </w:t>
            </w:r>
            <w:r w:rsidR="00E2007F">
              <w:rPr>
                <w:sz w:val="22"/>
                <w:szCs w:val="22"/>
              </w:rPr>
              <w:t>educação infantil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disponível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2,43%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FC1084" w:rsidRPr="00607EE4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FC1084" w:rsidRPr="00675B61" w:rsidRDefault="008653B9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10,17%</w:t>
            </w:r>
          </w:p>
        </w:tc>
      </w:tr>
      <w:tr w:rsidR="00FC1084" w:rsidRPr="00675B61" w:rsidTr="00EC6D3E">
        <w:tc>
          <w:tcPr>
            <w:tcW w:w="1000" w:type="pct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% médio aplicado em MDE em 2017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27,12%</w:t>
            </w:r>
          </w:p>
        </w:tc>
        <w:tc>
          <w:tcPr>
            <w:tcW w:w="1000" w:type="pct"/>
            <w:shd w:val="clear" w:color="auto" w:fill="D99594" w:themeFill="accent2" w:themeFillTint="99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22,06%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25,57%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8653B9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29,35%</w:t>
            </w:r>
          </w:p>
        </w:tc>
      </w:tr>
      <w:tr w:rsidR="00FC1084" w:rsidRPr="00675B61" w:rsidTr="00EC6D3E">
        <w:tc>
          <w:tcPr>
            <w:tcW w:w="1000" w:type="pct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Valores liquidados com ensino médio e superior em 2017</w:t>
            </w:r>
          </w:p>
        </w:tc>
        <w:tc>
          <w:tcPr>
            <w:tcW w:w="1000" w:type="pct"/>
            <w:shd w:val="clear" w:color="auto" w:fill="D99594" w:themeFill="accent2" w:themeFillTint="99"/>
            <w:vAlign w:val="center"/>
          </w:tcPr>
          <w:p w:rsidR="00FC1084" w:rsidRPr="00675B61" w:rsidRDefault="00FC1084" w:rsidP="00E91CEF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R$ 76.609,15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disponível</w:t>
            </w:r>
          </w:p>
        </w:tc>
        <w:tc>
          <w:tcPr>
            <w:tcW w:w="1000" w:type="pct"/>
            <w:shd w:val="clear" w:color="auto" w:fill="D99594" w:themeFill="accent2" w:themeFillTint="99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R$ 237.350,66</w:t>
            </w:r>
          </w:p>
        </w:tc>
        <w:tc>
          <w:tcPr>
            <w:tcW w:w="1000" w:type="pct"/>
            <w:shd w:val="clear" w:color="auto" w:fill="D99594" w:themeFill="accent2" w:themeFillTint="99"/>
            <w:vAlign w:val="center"/>
          </w:tcPr>
          <w:p w:rsidR="00FC1084" w:rsidRPr="00675B61" w:rsidRDefault="00FC1084" w:rsidP="00AA752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R$ 265.006,92</w:t>
            </w:r>
          </w:p>
        </w:tc>
      </w:tr>
      <w:tr w:rsidR="00FC1084" w:rsidRPr="00675B61" w:rsidTr="00AA752E">
        <w:tc>
          <w:tcPr>
            <w:tcW w:w="1000" w:type="pct"/>
            <w:vAlign w:val="center"/>
          </w:tcPr>
          <w:p w:rsidR="00FC1084" w:rsidRPr="00675B61" w:rsidRDefault="00FC1084" w:rsidP="0010512F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Número médio de alunos matriculados </w:t>
            </w:r>
            <w:r w:rsidRPr="00675B61">
              <w:rPr>
                <w:sz w:val="22"/>
                <w:szCs w:val="22"/>
              </w:rPr>
              <w:t xml:space="preserve">em </w:t>
            </w:r>
            <w:r w:rsidR="00E2007F">
              <w:rPr>
                <w:sz w:val="22"/>
                <w:szCs w:val="22"/>
              </w:rPr>
              <w:t>educação infantil</w:t>
            </w:r>
            <w:r w:rsidR="00034BDD">
              <w:rPr>
                <w:sz w:val="22"/>
                <w:szCs w:val="22"/>
              </w:rPr>
              <w:t xml:space="preserve"> na rede municipal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FC1084" w:rsidP="0010512F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034BDD" w:rsidP="0010512F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1227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FC1084" w:rsidP="0010512F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:rsidR="00FC1084" w:rsidRPr="00675B61" w:rsidRDefault="008653B9" w:rsidP="0010512F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</w:tr>
    </w:tbl>
    <w:p w:rsidR="00E56451" w:rsidRPr="0010512F" w:rsidRDefault="00034BDD" w:rsidP="0010512F">
      <w:pPr>
        <w:spacing w:line="360" w:lineRule="auto"/>
        <w:rPr>
          <w:noProof/>
          <w:sz w:val="22"/>
          <w:szCs w:val="22"/>
        </w:rPr>
      </w:pPr>
      <w:r w:rsidRPr="0010512F">
        <w:rPr>
          <w:noProof/>
          <w:sz w:val="22"/>
          <w:szCs w:val="22"/>
        </w:rPr>
        <w:t>Fonte: TC educa, SIOPE e SIAPC/TCE-RS.</w:t>
      </w:r>
    </w:p>
    <w:p w:rsidR="00034BDD" w:rsidRDefault="00034BDD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451EAD" w:rsidRDefault="008653B9" w:rsidP="00F9312D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Dos Municípios que </w:t>
      </w:r>
      <w:r w:rsidR="000B79A9">
        <w:rPr>
          <w:noProof/>
          <w:sz w:val="24"/>
          <w:szCs w:val="24"/>
        </w:rPr>
        <w:t>apresentam</w:t>
      </w:r>
      <w:r>
        <w:rPr>
          <w:noProof/>
          <w:sz w:val="24"/>
          <w:szCs w:val="24"/>
        </w:rPr>
        <w:t xml:space="preserve"> a situação mais grave em ambos os indicadores da meta, verifica-se que a maioria possui gastos com ensino médio e ensino superior. Além disso, à exceção do Município localizado na mesorregião </w:t>
      </w:r>
      <w:r w:rsidR="00C362A4">
        <w:rPr>
          <w:noProof/>
          <w:sz w:val="24"/>
          <w:szCs w:val="24"/>
        </w:rPr>
        <w:t>N</w:t>
      </w:r>
      <w:r>
        <w:rPr>
          <w:noProof/>
          <w:sz w:val="24"/>
          <w:szCs w:val="24"/>
        </w:rPr>
        <w:t xml:space="preserve">ordeste, o investimento por aluno da </w:t>
      </w:r>
      <w:r w:rsidR="00E2007F">
        <w:rPr>
          <w:noProof/>
          <w:sz w:val="24"/>
          <w:szCs w:val="24"/>
        </w:rPr>
        <w:t>educação infantil</w:t>
      </w:r>
      <w:r>
        <w:rPr>
          <w:noProof/>
          <w:sz w:val="24"/>
          <w:szCs w:val="24"/>
        </w:rPr>
        <w:t xml:space="preserve"> </w:t>
      </w:r>
      <w:r w:rsidR="008B3236">
        <w:rPr>
          <w:noProof/>
          <w:sz w:val="24"/>
          <w:szCs w:val="24"/>
        </w:rPr>
        <w:t xml:space="preserve">nesses entes </w:t>
      </w:r>
      <w:r>
        <w:rPr>
          <w:noProof/>
          <w:sz w:val="24"/>
          <w:szCs w:val="24"/>
        </w:rPr>
        <w:t>encontra-se dentre os mais baixos do conjunto de municipalidades do Estado.</w:t>
      </w:r>
    </w:p>
    <w:p w:rsidR="00822088" w:rsidRDefault="00822088" w:rsidP="00F9312D">
      <w:pPr>
        <w:spacing w:line="360" w:lineRule="auto"/>
        <w:ind w:firstLine="709"/>
        <w:rPr>
          <w:noProof/>
          <w:sz w:val="24"/>
          <w:szCs w:val="24"/>
        </w:rPr>
      </w:pPr>
    </w:p>
    <w:p w:rsidR="00AE65EC" w:rsidRDefault="00063871" w:rsidP="00EC6D3E">
      <w:pPr>
        <w:pStyle w:val="Ttulo2"/>
        <w:numPr>
          <w:ilvl w:val="2"/>
          <w:numId w:val="2"/>
        </w:numPr>
      </w:pPr>
      <w:bookmarkStart w:id="33" w:name="_Toc520196623"/>
      <w:r>
        <w:t>Não atendimento à meta 1 do PNE e investimento no ensino médio e superior</w:t>
      </w:r>
      <w:bookmarkStart w:id="34" w:name="_Toc519847206"/>
      <w:bookmarkStart w:id="35" w:name="_Toc519847414"/>
      <w:bookmarkStart w:id="36" w:name="_Toc519849362"/>
      <w:bookmarkEnd w:id="33"/>
      <w:bookmarkEnd w:id="34"/>
      <w:bookmarkEnd w:id="35"/>
      <w:bookmarkEnd w:id="36"/>
    </w:p>
    <w:p w:rsidR="00422D23" w:rsidRDefault="00422D23" w:rsidP="00CF6368">
      <w:pPr>
        <w:spacing w:line="360" w:lineRule="auto"/>
        <w:ind w:firstLine="709"/>
        <w:rPr>
          <w:sz w:val="24"/>
          <w:szCs w:val="24"/>
        </w:rPr>
      </w:pPr>
    </w:p>
    <w:p w:rsidR="00842EC8" w:rsidRDefault="005A70E0" w:rsidP="00CF6368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AE65EC">
        <w:rPr>
          <w:sz w:val="24"/>
          <w:szCs w:val="24"/>
        </w:rPr>
        <w:t>artigo 11,</w:t>
      </w:r>
      <w:r>
        <w:rPr>
          <w:sz w:val="24"/>
          <w:szCs w:val="24"/>
        </w:rPr>
        <w:t xml:space="preserve"> </w:t>
      </w:r>
      <w:r w:rsidR="00AE65EC">
        <w:rPr>
          <w:sz w:val="24"/>
          <w:szCs w:val="24"/>
        </w:rPr>
        <w:t>V, da Lei de Diretrizes e Bases da Educação (L</w:t>
      </w:r>
      <w:r w:rsidR="00665453">
        <w:rPr>
          <w:sz w:val="24"/>
          <w:szCs w:val="24"/>
        </w:rPr>
        <w:t>ei Federal nº 9.394, de 1996 – L</w:t>
      </w:r>
      <w:r w:rsidR="00AE65EC">
        <w:rPr>
          <w:sz w:val="24"/>
          <w:szCs w:val="24"/>
        </w:rPr>
        <w:t>DB)</w:t>
      </w:r>
      <w:r>
        <w:rPr>
          <w:sz w:val="24"/>
          <w:szCs w:val="24"/>
        </w:rPr>
        <w:t xml:space="preserve"> estabelece que os Municípios </w:t>
      </w:r>
      <w:proofErr w:type="gramStart"/>
      <w:r>
        <w:rPr>
          <w:sz w:val="24"/>
          <w:szCs w:val="24"/>
        </w:rPr>
        <w:t>devem</w:t>
      </w:r>
      <w:proofErr w:type="gramEnd"/>
      <w:r>
        <w:rPr>
          <w:sz w:val="24"/>
          <w:szCs w:val="24"/>
        </w:rPr>
        <w:t xml:space="preserve"> oferecer a </w:t>
      </w:r>
      <w:r w:rsidR="00E2007F">
        <w:rPr>
          <w:sz w:val="24"/>
          <w:szCs w:val="24"/>
        </w:rPr>
        <w:t>educação infantil</w:t>
      </w:r>
      <w:r>
        <w:rPr>
          <w:sz w:val="24"/>
          <w:szCs w:val="24"/>
        </w:rPr>
        <w:t xml:space="preserve"> e o ensino fundamental, </w:t>
      </w:r>
      <w:r w:rsidRPr="00C362A4">
        <w:rPr>
          <w:b/>
          <w:sz w:val="24"/>
          <w:szCs w:val="24"/>
        </w:rPr>
        <w:t>sendo permitida sua atuação em outros níveis de ensino apenas quan</w:t>
      </w:r>
      <w:r w:rsidR="00C362A4" w:rsidRPr="00C362A4">
        <w:rPr>
          <w:b/>
          <w:sz w:val="24"/>
          <w:szCs w:val="24"/>
        </w:rPr>
        <w:t>d</w:t>
      </w:r>
      <w:r w:rsidRPr="00C362A4">
        <w:rPr>
          <w:b/>
          <w:sz w:val="24"/>
          <w:szCs w:val="24"/>
        </w:rPr>
        <w:t>o atendidas as necessidades de sua área de competência</w:t>
      </w:r>
      <w:r w:rsidR="000B79A9">
        <w:rPr>
          <w:b/>
          <w:sz w:val="24"/>
          <w:szCs w:val="24"/>
        </w:rPr>
        <w:t>, e com recursos adicionais aos mínimos previstos na Constituição</w:t>
      </w:r>
      <w:r w:rsidR="00AE65EC">
        <w:rPr>
          <w:sz w:val="24"/>
          <w:szCs w:val="24"/>
        </w:rPr>
        <w:t>. Confira-se:</w:t>
      </w:r>
    </w:p>
    <w:p w:rsidR="00422D23" w:rsidRDefault="00422D23" w:rsidP="00422D23">
      <w:pPr>
        <w:ind w:left="2268"/>
        <w:rPr>
          <w:color w:val="000000"/>
          <w:sz w:val="20"/>
        </w:rPr>
      </w:pPr>
    </w:p>
    <w:p w:rsidR="00AE65EC" w:rsidRPr="00AE65EC" w:rsidRDefault="00AE65EC" w:rsidP="00422D23">
      <w:pPr>
        <w:ind w:left="2268"/>
        <w:rPr>
          <w:color w:val="000000"/>
          <w:sz w:val="20"/>
        </w:rPr>
      </w:pPr>
      <w:r w:rsidRPr="00AE65EC">
        <w:rPr>
          <w:color w:val="000000"/>
          <w:sz w:val="20"/>
        </w:rPr>
        <w:t>Art. 11. Os Municípios incumbir-se-ão de:</w:t>
      </w:r>
    </w:p>
    <w:p w:rsidR="00AE65EC" w:rsidRPr="00AE65EC" w:rsidRDefault="00AE65EC" w:rsidP="00422D23">
      <w:pPr>
        <w:ind w:left="2268"/>
        <w:rPr>
          <w:color w:val="000000"/>
          <w:sz w:val="20"/>
        </w:rPr>
      </w:pPr>
      <w:bookmarkStart w:id="37" w:name="art11i"/>
      <w:bookmarkEnd w:id="37"/>
      <w:r w:rsidRPr="00AE65EC">
        <w:rPr>
          <w:color w:val="000000"/>
          <w:sz w:val="20"/>
        </w:rPr>
        <w:t>(...)</w:t>
      </w:r>
    </w:p>
    <w:p w:rsidR="00422D23" w:rsidRPr="00AE65EC" w:rsidRDefault="00AE65EC" w:rsidP="00422D23">
      <w:pPr>
        <w:ind w:left="2268"/>
        <w:rPr>
          <w:color w:val="000000"/>
          <w:sz w:val="20"/>
        </w:rPr>
      </w:pPr>
      <w:bookmarkStart w:id="38" w:name="art11v"/>
      <w:bookmarkEnd w:id="38"/>
      <w:r w:rsidRPr="00AE65EC">
        <w:rPr>
          <w:color w:val="000000"/>
          <w:sz w:val="20"/>
        </w:rPr>
        <w:t xml:space="preserve">V - oferecer </w:t>
      </w:r>
      <w:proofErr w:type="gramStart"/>
      <w:r w:rsidRPr="00AE65EC">
        <w:rPr>
          <w:color w:val="000000"/>
          <w:sz w:val="20"/>
        </w:rPr>
        <w:t xml:space="preserve">a </w:t>
      </w:r>
      <w:r w:rsidR="00E2007F">
        <w:rPr>
          <w:color w:val="000000"/>
          <w:sz w:val="20"/>
        </w:rPr>
        <w:t>educação infantil</w:t>
      </w:r>
      <w:r w:rsidRPr="00AE65EC">
        <w:rPr>
          <w:color w:val="000000"/>
          <w:sz w:val="20"/>
        </w:rPr>
        <w:t xml:space="preserve"> em creches e pré-escolas, e, com prioridade, o ensino fundamental, permitida a atuação</w:t>
      </w:r>
      <w:proofErr w:type="gramEnd"/>
      <w:r w:rsidRPr="00AE65EC">
        <w:rPr>
          <w:color w:val="000000"/>
          <w:sz w:val="20"/>
        </w:rPr>
        <w:t xml:space="preserve"> em outros níveis de ensino somente quando estiverem atendidas plenamente as necessidades de sua área de competência e com recursos acima dos percentuais mínimos vinculados pela Constituição Federal à </w:t>
      </w:r>
      <w:r w:rsidR="00BE7BB5">
        <w:rPr>
          <w:color w:val="000000"/>
          <w:sz w:val="20"/>
        </w:rPr>
        <w:t>M</w:t>
      </w:r>
      <w:r w:rsidRPr="00AE65EC">
        <w:rPr>
          <w:color w:val="000000"/>
          <w:sz w:val="20"/>
        </w:rPr>
        <w:t xml:space="preserve">anutenção e </w:t>
      </w:r>
      <w:r w:rsidR="00BE7BB5">
        <w:rPr>
          <w:color w:val="000000"/>
          <w:sz w:val="20"/>
        </w:rPr>
        <w:t>D</w:t>
      </w:r>
      <w:r w:rsidRPr="00AE65EC">
        <w:rPr>
          <w:color w:val="000000"/>
          <w:sz w:val="20"/>
        </w:rPr>
        <w:t xml:space="preserve">esenvolvimento do </w:t>
      </w:r>
      <w:r w:rsidR="00BE7BB5">
        <w:rPr>
          <w:color w:val="000000"/>
          <w:sz w:val="20"/>
        </w:rPr>
        <w:t>E</w:t>
      </w:r>
      <w:r w:rsidRPr="00AE65EC">
        <w:rPr>
          <w:color w:val="000000"/>
          <w:sz w:val="20"/>
        </w:rPr>
        <w:t>nsino.</w:t>
      </w:r>
    </w:p>
    <w:p w:rsidR="00AE65EC" w:rsidRDefault="00AE65EC" w:rsidP="00EC6D3E">
      <w:pPr>
        <w:ind w:left="2268"/>
        <w:rPr>
          <w:sz w:val="24"/>
          <w:szCs w:val="24"/>
        </w:rPr>
      </w:pPr>
    </w:p>
    <w:p w:rsidR="00AF5CF0" w:rsidRDefault="00AF5CF0" w:rsidP="008B3236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Se considerado apenas o não atendimento à universalização de vagas em pré-escolas para a população de 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e 5 anos (indicador 1A), dos 382 Municípios que não a cumpriram em 2017, </w:t>
      </w:r>
      <w:r w:rsidRPr="00AF5CF0">
        <w:rPr>
          <w:b/>
          <w:sz w:val="24"/>
          <w:szCs w:val="24"/>
        </w:rPr>
        <w:t>288 (75,39%) informaram investir em ensino médio e</w:t>
      </w:r>
      <w:r w:rsidR="00C32512">
        <w:rPr>
          <w:b/>
          <w:sz w:val="24"/>
          <w:szCs w:val="24"/>
        </w:rPr>
        <w:t>/ou</w:t>
      </w:r>
      <w:r w:rsidRPr="00AF5CF0">
        <w:rPr>
          <w:b/>
          <w:sz w:val="24"/>
          <w:szCs w:val="24"/>
        </w:rPr>
        <w:t xml:space="preserve"> superior</w:t>
      </w:r>
      <w:r>
        <w:rPr>
          <w:sz w:val="24"/>
          <w:szCs w:val="24"/>
        </w:rPr>
        <w:t xml:space="preserve"> no mesmo ano</w:t>
      </w:r>
      <w:r w:rsidR="000B09D7">
        <w:rPr>
          <w:rStyle w:val="Refdenotaderodap"/>
          <w:sz w:val="24"/>
          <w:szCs w:val="24"/>
        </w:rPr>
        <w:footnoteReference w:id="13"/>
      </w:r>
      <w:r>
        <w:rPr>
          <w:sz w:val="24"/>
          <w:szCs w:val="24"/>
        </w:rPr>
        <w:t>.</w:t>
      </w:r>
    </w:p>
    <w:p w:rsidR="005355CF" w:rsidRDefault="00C17153" w:rsidP="005B35E9">
      <w:pPr>
        <w:spacing w:line="360" w:lineRule="auto"/>
        <w:ind w:firstLine="709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  <w:r>
        <w:rPr>
          <w:sz w:val="24"/>
          <w:szCs w:val="24"/>
        </w:rPr>
        <w:t>Por outro lado, dos 162</w:t>
      </w:r>
      <w:r w:rsidRPr="00CF6368">
        <w:rPr>
          <w:sz w:val="24"/>
          <w:szCs w:val="24"/>
        </w:rPr>
        <w:t xml:space="preserve"> Municípios que, simultaneamente, não atendem </w:t>
      </w:r>
      <w:r>
        <w:rPr>
          <w:sz w:val="24"/>
          <w:szCs w:val="24"/>
        </w:rPr>
        <w:t>a</w:t>
      </w:r>
      <w:r w:rsidRPr="00CF6368">
        <w:rPr>
          <w:sz w:val="24"/>
          <w:szCs w:val="24"/>
        </w:rPr>
        <w:t>o indicador 1A (pré-escola)</w:t>
      </w:r>
      <w:r>
        <w:rPr>
          <w:sz w:val="24"/>
          <w:szCs w:val="24"/>
        </w:rPr>
        <w:t xml:space="preserve"> </w:t>
      </w:r>
      <w:r w:rsidRPr="00CF6368">
        <w:rPr>
          <w:sz w:val="24"/>
          <w:szCs w:val="24"/>
        </w:rPr>
        <w:t>e apresentam risco de descumprimento em relação ao indicador 1B</w:t>
      </w:r>
      <w:r>
        <w:rPr>
          <w:sz w:val="24"/>
          <w:szCs w:val="24"/>
        </w:rPr>
        <w:t xml:space="preserve"> (creches), </w:t>
      </w:r>
      <w:r w:rsidRPr="008B3236">
        <w:rPr>
          <w:b/>
          <w:sz w:val="24"/>
          <w:szCs w:val="24"/>
        </w:rPr>
        <w:t>69,1</w:t>
      </w:r>
      <w:r>
        <w:rPr>
          <w:b/>
          <w:sz w:val="24"/>
          <w:szCs w:val="24"/>
        </w:rPr>
        <w:t>4</w:t>
      </w:r>
      <w:r w:rsidRPr="008B3236">
        <w:rPr>
          <w:b/>
          <w:sz w:val="24"/>
          <w:szCs w:val="24"/>
        </w:rPr>
        <w:t>% (112 Municípios) investem em ensino médio e</w:t>
      </w:r>
      <w:r>
        <w:rPr>
          <w:b/>
          <w:sz w:val="24"/>
          <w:szCs w:val="24"/>
        </w:rPr>
        <w:t>/ou</w:t>
      </w:r>
      <w:r w:rsidRPr="008B3236">
        <w:rPr>
          <w:b/>
          <w:sz w:val="24"/>
          <w:szCs w:val="24"/>
        </w:rPr>
        <w:t xml:space="preserve"> em ensino superior</w:t>
      </w:r>
      <w:r>
        <w:rPr>
          <w:rStyle w:val="Refdenotaderodap"/>
          <w:b/>
          <w:sz w:val="24"/>
          <w:szCs w:val="24"/>
        </w:rPr>
        <w:footnoteReference w:id="14"/>
      </w:r>
      <w:r>
        <w:rPr>
          <w:sz w:val="24"/>
          <w:szCs w:val="24"/>
        </w:rPr>
        <w:t>.</w:t>
      </w:r>
      <w:proofErr w:type="gramStart"/>
      <w:r w:rsidR="005355CF">
        <w:br w:type="page"/>
      </w:r>
      <w:proofErr w:type="gramEnd"/>
    </w:p>
    <w:p w:rsidR="00DC6841" w:rsidRPr="00043147" w:rsidRDefault="00502F34" w:rsidP="00EC6D3E">
      <w:pPr>
        <w:pStyle w:val="Ttulo1"/>
        <w:ind w:left="426" w:hanging="66"/>
      </w:pPr>
      <w:bookmarkStart w:id="39" w:name="_Toc520196624"/>
      <w:r>
        <w:lastRenderedPageBreak/>
        <w:t>Ensino fundamental</w:t>
      </w:r>
      <w:bookmarkEnd w:id="39"/>
    </w:p>
    <w:p w:rsidR="00E337B8" w:rsidRPr="008C6AE1" w:rsidRDefault="00E337B8" w:rsidP="00E337B8">
      <w:pPr>
        <w:pStyle w:val="PargrafodaLista"/>
        <w:spacing w:line="360" w:lineRule="auto"/>
        <w:ind w:left="360"/>
        <w:rPr>
          <w:b/>
          <w:sz w:val="24"/>
          <w:szCs w:val="24"/>
        </w:rPr>
      </w:pPr>
    </w:p>
    <w:p w:rsidR="004E3C9F" w:rsidRDefault="00D157F7" w:rsidP="003209E7">
      <w:pPr>
        <w:pStyle w:val="Ttulo2"/>
      </w:pPr>
      <w:bookmarkStart w:id="40" w:name="_Toc520196625"/>
      <w:r>
        <w:t>Infraestrutura</w:t>
      </w:r>
      <w:bookmarkEnd w:id="40"/>
    </w:p>
    <w:p w:rsidR="00D157F7" w:rsidRPr="00D157F7" w:rsidRDefault="00D157F7" w:rsidP="00D157F7"/>
    <w:p w:rsidR="00D157F7" w:rsidRDefault="00D157F7" w:rsidP="00D157F7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Existem no Estado </w:t>
      </w:r>
      <w:r w:rsidR="003F3C94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3F3C94">
        <w:rPr>
          <w:sz w:val="24"/>
          <w:szCs w:val="24"/>
        </w:rPr>
        <w:t>135</w:t>
      </w:r>
      <w:r>
        <w:rPr>
          <w:sz w:val="24"/>
          <w:szCs w:val="24"/>
        </w:rPr>
        <w:t xml:space="preserve"> escolas da rede municipal que oferecem turmas de ensino fundamental, sendo responsáveis por </w:t>
      </w:r>
      <w:r w:rsidR="009A2EDE">
        <w:rPr>
          <w:sz w:val="24"/>
          <w:szCs w:val="24"/>
        </w:rPr>
        <w:t>640.736</w:t>
      </w:r>
      <w:r w:rsidR="008F7D80">
        <w:rPr>
          <w:sz w:val="24"/>
          <w:szCs w:val="24"/>
        </w:rPr>
        <w:t xml:space="preserve"> alunos matriculados</w:t>
      </w:r>
      <w:r>
        <w:rPr>
          <w:sz w:val="24"/>
          <w:szCs w:val="24"/>
        </w:rPr>
        <w:t>. Destas, apenas:</w:t>
      </w:r>
    </w:p>
    <w:p w:rsidR="008F7D80" w:rsidRDefault="008F7D80" w:rsidP="00F8048A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F3F2C">
        <w:rPr>
          <w:sz w:val="24"/>
          <w:szCs w:val="24"/>
        </w:rPr>
        <w:t>33,7</w:t>
      </w:r>
      <w:r w:rsidR="009A2EDE">
        <w:rPr>
          <w:sz w:val="24"/>
          <w:szCs w:val="24"/>
        </w:rPr>
        <w:t>4</w:t>
      </w:r>
      <w:r w:rsidR="00EF3F2C">
        <w:rPr>
          <w:sz w:val="24"/>
          <w:szCs w:val="24"/>
        </w:rPr>
        <w:t xml:space="preserve">% </w:t>
      </w:r>
      <w:r>
        <w:rPr>
          <w:sz w:val="24"/>
          <w:szCs w:val="24"/>
        </w:rPr>
        <w:t>(</w:t>
      </w:r>
      <w:r w:rsidR="00EF3F2C">
        <w:rPr>
          <w:sz w:val="24"/>
          <w:szCs w:val="24"/>
        </w:rPr>
        <w:t>1.058</w:t>
      </w:r>
      <w:r>
        <w:rPr>
          <w:sz w:val="24"/>
          <w:szCs w:val="24"/>
        </w:rPr>
        <w:t xml:space="preserve"> escolas) possuem rede pública de esgoto;</w:t>
      </w:r>
    </w:p>
    <w:p w:rsidR="008F7D80" w:rsidRDefault="00EF3F2C" w:rsidP="00F8048A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46,3</w:t>
      </w:r>
      <w:r w:rsidR="009A2EDE">
        <w:rPr>
          <w:sz w:val="24"/>
          <w:szCs w:val="24"/>
        </w:rPr>
        <w:t>2</w:t>
      </w:r>
      <w:r>
        <w:rPr>
          <w:sz w:val="24"/>
          <w:szCs w:val="24"/>
        </w:rPr>
        <w:t xml:space="preserve">% </w:t>
      </w:r>
      <w:r w:rsidR="008F7D80">
        <w:rPr>
          <w:sz w:val="24"/>
          <w:szCs w:val="24"/>
        </w:rPr>
        <w:t>(</w:t>
      </w:r>
      <w:r>
        <w:rPr>
          <w:sz w:val="24"/>
          <w:szCs w:val="24"/>
        </w:rPr>
        <w:t>1.452</w:t>
      </w:r>
      <w:r w:rsidR="008F7D80">
        <w:rPr>
          <w:sz w:val="24"/>
          <w:szCs w:val="24"/>
        </w:rPr>
        <w:t xml:space="preserve"> escolas) contam com acessibilidade para portadores de necessidades especiais;</w:t>
      </w:r>
    </w:p>
    <w:p w:rsidR="008F7D80" w:rsidRDefault="003F3C94" w:rsidP="00F8048A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63,38%</w:t>
      </w:r>
      <w:r w:rsidR="008F7D80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1.987 </w:t>
      </w:r>
      <w:r w:rsidR="008F7D80">
        <w:rPr>
          <w:sz w:val="24"/>
          <w:szCs w:val="24"/>
        </w:rPr>
        <w:t>escolas) possuem quadra esportiva;</w:t>
      </w:r>
    </w:p>
    <w:p w:rsidR="008F7D80" w:rsidRDefault="003F3C94" w:rsidP="00F8048A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66,3</w:t>
      </w:r>
      <w:r w:rsidR="009A2EDE">
        <w:rPr>
          <w:sz w:val="24"/>
          <w:szCs w:val="24"/>
        </w:rPr>
        <w:t>8</w:t>
      </w:r>
      <w:r>
        <w:rPr>
          <w:sz w:val="24"/>
          <w:szCs w:val="24"/>
        </w:rPr>
        <w:t xml:space="preserve">% </w:t>
      </w:r>
      <w:r w:rsidR="008F7D80">
        <w:rPr>
          <w:sz w:val="24"/>
          <w:szCs w:val="24"/>
        </w:rPr>
        <w:t>(</w:t>
      </w:r>
      <w:r>
        <w:rPr>
          <w:sz w:val="24"/>
          <w:szCs w:val="24"/>
        </w:rPr>
        <w:t xml:space="preserve">2.081 </w:t>
      </w:r>
      <w:r w:rsidR="008F7D80">
        <w:rPr>
          <w:sz w:val="24"/>
          <w:szCs w:val="24"/>
        </w:rPr>
        <w:t>escolas) contam com laboratório de informática;</w:t>
      </w:r>
    </w:p>
    <w:p w:rsidR="00D157F7" w:rsidRDefault="003F3C94" w:rsidP="00F8048A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66,60% </w:t>
      </w:r>
      <w:r w:rsidR="00D157F7">
        <w:rPr>
          <w:sz w:val="24"/>
          <w:szCs w:val="24"/>
        </w:rPr>
        <w:t>(</w:t>
      </w:r>
      <w:r>
        <w:rPr>
          <w:sz w:val="24"/>
          <w:szCs w:val="24"/>
        </w:rPr>
        <w:t xml:space="preserve">2.088 </w:t>
      </w:r>
      <w:r w:rsidR="00D157F7">
        <w:rPr>
          <w:sz w:val="24"/>
          <w:szCs w:val="24"/>
        </w:rPr>
        <w:t>escolas) dispõem de biblioteca;</w:t>
      </w:r>
    </w:p>
    <w:p w:rsidR="008F7D80" w:rsidRDefault="00EF3F2C" w:rsidP="00F8048A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69,3</w:t>
      </w:r>
      <w:r w:rsidR="009A2EDE">
        <w:rPr>
          <w:sz w:val="24"/>
          <w:szCs w:val="24"/>
        </w:rPr>
        <w:t>8</w:t>
      </w:r>
      <w:r>
        <w:rPr>
          <w:sz w:val="24"/>
          <w:szCs w:val="24"/>
        </w:rPr>
        <w:t xml:space="preserve">% </w:t>
      </w:r>
      <w:r w:rsidR="008F7D80">
        <w:rPr>
          <w:sz w:val="24"/>
          <w:szCs w:val="24"/>
        </w:rPr>
        <w:t>(</w:t>
      </w:r>
      <w:r>
        <w:rPr>
          <w:sz w:val="24"/>
          <w:szCs w:val="24"/>
        </w:rPr>
        <w:t xml:space="preserve">2.175 </w:t>
      </w:r>
      <w:r w:rsidR="008F7D80">
        <w:rPr>
          <w:sz w:val="24"/>
          <w:szCs w:val="24"/>
        </w:rPr>
        <w:t>escolas) possuem rede pública de abastecimento de água;</w:t>
      </w:r>
    </w:p>
    <w:p w:rsidR="008F7D80" w:rsidRDefault="003F3C94" w:rsidP="00F8048A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74,67% </w:t>
      </w:r>
      <w:r w:rsidR="008F7D80">
        <w:rPr>
          <w:sz w:val="24"/>
          <w:szCs w:val="24"/>
        </w:rPr>
        <w:t>(</w:t>
      </w:r>
      <w:r>
        <w:rPr>
          <w:sz w:val="24"/>
          <w:szCs w:val="24"/>
        </w:rPr>
        <w:t xml:space="preserve">2.341 </w:t>
      </w:r>
      <w:r w:rsidR="008F7D80">
        <w:rPr>
          <w:sz w:val="24"/>
          <w:szCs w:val="24"/>
        </w:rPr>
        <w:t>escolas) disponibilizam sala de professor.</w:t>
      </w:r>
    </w:p>
    <w:p w:rsidR="008B3236" w:rsidRDefault="008B3236" w:rsidP="008B3236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Em relação às mesorregiões, a situação da infraestrutura das escolas pode ser verificada a partir do seguinte quadro:</w:t>
      </w:r>
    </w:p>
    <w:p w:rsidR="00DE3C53" w:rsidRDefault="00DE3C53" w:rsidP="008B3236">
      <w:pPr>
        <w:spacing w:line="360" w:lineRule="auto"/>
        <w:ind w:firstLine="709"/>
        <w:rPr>
          <w:sz w:val="24"/>
          <w:szCs w:val="24"/>
        </w:rPr>
        <w:sectPr w:rsidR="00DE3C53" w:rsidSect="00A40881">
          <w:pgSz w:w="11907" w:h="16840" w:code="9"/>
          <w:pgMar w:top="1701" w:right="1418" w:bottom="1135" w:left="1701" w:header="720" w:footer="720" w:gutter="0"/>
          <w:cols w:space="720"/>
        </w:sectPr>
      </w:pPr>
      <w:r>
        <w:rPr>
          <w:sz w:val="24"/>
          <w:szCs w:val="24"/>
        </w:rPr>
        <w:br w:type="page"/>
      </w:r>
    </w:p>
    <w:p w:rsidR="00CA393B" w:rsidRDefault="005355CF" w:rsidP="00CA393B">
      <w:pPr>
        <w:spacing w:line="360" w:lineRule="auto"/>
        <w:rPr>
          <w:b/>
          <w:sz w:val="24"/>
          <w:szCs w:val="24"/>
        </w:rPr>
      </w:pPr>
      <w:r w:rsidRPr="00EC6D3E">
        <w:rPr>
          <w:b/>
          <w:sz w:val="24"/>
          <w:szCs w:val="24"/>
        </w:rPr>
        <w:lastRenderedPageBreak/>
        <w:t xml:space="preserve">Tabela 10 – Infraestrutura das escolas da rede municipal que oferecem turma de ensino fundamental, por </w:t>
      </w:r>
      <w:proofErr w:type="gramStart"/>
      <w:r w:rsidRPr="00EC6D3E">
        <w:rPr>
          <w:b/>
          <w:sz w:val="24"/>
          <w:szCs w:val="24"/>
        </w:rPr>
        <w:t>mesorregião</w:t>
      </w:r>
      <w:proofErr w:type="gramEnd"/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93"/>
        <w:gridCol w:w="1769"/>
        <w:gridCol w:w="1772"/>
        <w:gridCol w:w="1773"/>
        <w:gridCol w:w="1770"/>
        <w:gridCol w:w="1773"/>
        <w:gridCol w:w="1773"/>
        <w:gridCol w:w="1773"/>
      </w:tblGrid>
      <w:tr w:rsidR="00DE3C53" w:rsidRPr="00A66E9C" w:rsidTr="00DE3C53">
        <w:tc>
          <w:tcPr>
            <w:tcW w:w="837" w:type="pct"/>
            <w:vAlign w:val="center"/>
          </w:tcPr>
          <w:p w:rsidR="008B3236" w:rsidRPr="0076086F" w:rsidRDefault="008B3236" w:rsidP="00DE3C5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Infraestrutura das escolas</w:t>
            </w:r>
            <w:r w:rsidR="000B79A9">
              <w:rPr>
                <w:b/>
                <w:sz w:val="22"/>
                <w:szCs w:val="22"/>
              </w:rPr>
              <w:t xml:space="preserve"> municipais</w:t>
            </w:r>
          </w:p>
        </w:tc>
        <w:tc>
          <w:tcPr>
            <w:tcW w:w="594" w:type="pct"/>
            <w:vAlign w:val="center"/>
          </w:tcPr>
          <w:p w:rsidR="008B3236" w:rsidRPr="0076086F" w:rsidRDefault="008B3236" w:rsidP="00DE3C5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Centro Ocidental</w:t>
            </w:r>
          </w:p>
        </w:tc>
        <w:tc>
          <w:tcPr>
            <w:tcW w:w="595" w:type="pct"/>
            <w:vAlign w:val="center"/>
          </w:tcPr>
          <w:p w:rsidR="008B3236" w:rsidRPr="0076086F" w:rsidRDefault="008B3236" w:rsidP="00DE3C5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Centro Oriental</w:t>
            </w:r>
          </w:p>
        </w:tc>
        <w:tc>
          <w:tcPr>
            <w:tcW w:w="595" w:type="pct"/>
            <w:vAlign w:val="center"/>
          </w:tcPr>
          <w:p w:rsidR="008B3236" w:rsidRPr="0076086F" w:rsidRDefault="008B3236" w:rsidP="00DE3C5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Metropolitana de Porto Alegre</w:t>
            </w:r>
          </w:p>
        </w:tc>
        <w:tc>
          <w:tcPr>
            <w:tcW w:w="594" w:type="pct"/>
            <w:vAlign w:val="center"/>
          </w:tcPr>
          <w:p w:rsidR="008B3236" w:rsidRPr="0076086F" w:rsidRDefault="008B3236" w:rsidP="00DE3C5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Nordeste</w:t>
            </w:r>
          </w:p>
        </w:tc>
        <w:tc>
          <w:tcPr>
            <w:tcW w:w="595" w:type="pct"/>
            <w:vAlign w:val="center"/>
          </w:tcPr>
          <w:p w:rsidR="008B3236" w:rsidRPr="0076086F" w:rsidRDefault="008B3236" w:rsidP="00DE3C5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Noroeste</w:t>
            </w:r>
          </w:p>
        </w:tc>
        <w:tc>
          <w:tcPr>
            <w:tcW w:w="595" w:type="pct"/>
            <w:vAlign w:val="center"/>
          </w:tcPr>
          <w:p w:rsidR="008B3236" w:rsidRPr="0076086F" w:rsidRDefault="008B3236" w:rsidP="00DE3C5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Sudeste</w:t>
            </w:r>
          </w:p>
        </w:tc>
        <w:tc>
          <w:tcPr>
            <w:tcW w:w="595" w:type="pct"/>
            <w:vAlign w:val="center"/>
          </w:tcPr>
          <w:p w:rsidR="008B3236" w:rsidRPr="0076086F" w:rsidRDefault="008B3236" w:rsidP="00DE3C5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Sudoeste</w:t>
            </w:r>
          </w:p>
        </w:tc>
      </w:tr>
      <w:tr w:rsidR="00DE3C53" w:rsidRPr="00A66E9C" w:rsidTr="00EC6D3E">
        <w:tc>
          <w:tcPr>
            <w:tcW w:w="837" w:type="pct"/>
            <w:vAlign w:val="center"/>
          </w:tcPr>
          <w:p w:rsidR="008B3236" w:rsidRPr="00A66E9C" w:rsidRDefault="008B3236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66E9C">
              <w:rPr>
                <w:sz w:val="22"/>
                <w:szCs w:val="22"/>
              </w:rPr>
              <w:t>Rede pública de esgoto</w:t>
            </w:r>
          </w:p>
        </w:tc>
        <w:tc>
          <w:tcPr>
            <w:tcW w:w="594" w:type="pct"/>
            <w:shd w:val="clear" w:color="auto" w:fill="D99594" w:themeFill="accent2" w:themeFillTint="99"/>
            <w:vAlign w:val="center"/>
          </w:tcPr>
          <w:p w:rsidR="00DE3C53" w:rsidRDefault="00017A19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37,64% </w:t>
            </w:r>
          </w:p>
          <w:p w:rsidR="008B3236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(67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</w:t>
            </w:r>
            <w:r w:rsidR="00C838F3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(56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47,95%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(480 escolas)</w:t>
            </w:r>
          </w:p>
        </w:tc>
        <w:tc>
          <w:tcPr>
            <w:tcW w:w="594" w:type="pct"/>
            <w:shd w:val="clear" w:color="auto" w:fill="D99594" w:themeFill="accent2" w:themeFillTint="99"/>
            <w:vAlign w:val="center"/>
          </w:tcPr>
          <w:p w:rsidR="00440B27" w:rsidRDefault="00C362A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56,6</w:t>
            </w:r>
            <w:r w:rsidR="00C838F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C362A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(166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13,46%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(103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28,25%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(89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4715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43,30% </w:t>
            </w:r>
          </w:p>
          <w:p w:rsidR="008B3236" w:rsidRPr="00A66E9C" w:rsidRDefault="004715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(97 escolas)</w:t>
            </w:r>
          </w:p>
        </w:tc>
      </w:tr>
      <w:tr w:rsidR="00DE3C53" w:rsidRPr="00A66E9C" w:rsidTr="00EC6D3E">
        <w:tc>
          <w:tcPr>
            <w:tcW w:w="837" w:type="pct"/>
            <w:vAlign w:val="center"/>
          </w:tcPr>
          <w:p w:rsidR="008B3236" w:rsidRPr="00A66E9C" w:rsidRDefault="008B3236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66E9C">
              <w:rPr>
                <w:sz w:val="22"/>
                <w:szCs w:val="22"/>
              </w:rPr>
              <w:t>Rede pública de água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DE3C53" w:rsidRDefault="00017A19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70,22% </w:t>
            </w:r>
          </w:p>
          <w:p w:rsidR="008B3236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(125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69,35%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(249 escolas)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77,22%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(773 escolas)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440B27" w:rsidRDefault="00C362A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  <w:r w:rsidR="00C838F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C362A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(228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64,8</w:t>
            </w:r>
            <w:r w:rsidR="00C838F3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(496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54,60%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(172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4715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58,9</w:t>
            </w:r>
            <w:r w:rsidR="00C838F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4715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(132 escolas)</w:t>
            </w:r>
          </w:p>
        </w:tc>
      </w:tr>
      <w:tr w:rsidR="00DE3C53" w:rsidRPr="00A66E9C" w:rsidTr="00EC6D3E">
        <w:tc>
          <w:tcPr>
            <w:tcW w:w="837" w:type="pct"/>
            <w:vAlign w:val="center"/>
          </w:tcPr>
          <w:p w:rsidR="008B3236" w:rsidRPr="00A66E9C" w:rsidRDefault="008B3236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66E9C">
              <w:rPr>
                <w:sz w:val="22"/>
                <w:szCs w:val="22"/>
              </w:rPr>
              <w:t>Acessibilidade</w:t>
            </w:r>
          </w:p>
        </w:tc>
        <w:tc>
          <w:tcPr>
            <w:tcW w:w="594" w:type="pct"/>
            <w:shd w:val="clear" w:color="auto" w:fill="D99594" w:themeFill="accent2" w:themeFillTint="99"/>
            <w:vAlign w:val="center"/>
          </w:tcPr>
          <w:p w:rsidR="00DE3C53" w:rsidRDefault="00017A19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</w:t>
            </w:r>
            <w:r w:rsidR="00D76371">
              <w:rPr>
                <w:sz w:val="24"/>
                <w:szCs w:val="24"/>
              </w:rPr>
              <w:t>88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(87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43,73%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(157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50,3</w:t>
            </w:r>
            <w:r w:rsidR="00D7637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(504 escolas)</w:t>
            </w:r>
          </w:p>
        </w:tc>
        <w:tc>
          <w:tcPr>
            <w:tcW w:w="594" w:type="pct"/>
            <w:shd w:val="clear" w:color="auto" w:fill="D99594" w:themeFill="accent2" w:themeFillTint="99"/>
            <w:vAlign w:val="center"/>
          </w:tcPr>
          <w:p w:rsidR="00440B27" w:rsidRDefault="00C362A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42,32% </w:t>
            </w:r>
          </w:p>
          <w:p w:rsidR="008B3236" w:rsidRPr="00A66E9C" w:rsidRDefault="00C362A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(124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43,92%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(336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44,76%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(141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4715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45,98% </w:t>
            </w:r>
          </w:p>
          <w:p w:rsidR="008B3236" w:rsidRPr="00A66E9C" w:rsidRDefault="004715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(103 escolas)</w:t>
            </w:r>
          </w:p>
        </w:tc>
      </w:tr>
      <w:tr w:rsidR="00DE3C53" w:rsidRPr="00A66E9C" w:rsidTr="00EC6D3E">
        <w:tc>
          <w:tcPr>
            <w:tcW w:w="837" w:type="pct"/>
            <w:vAlign w:val="center"/>
          </w:tcPr>
          <w:p w:rsidR="008B3236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Sala de </w:t>
            </w:r>
            <w:r w:rsidR="00440B27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rofessor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DE3C53" w:rsidRDefault="00017A19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76,40</w:t>
            </w:r>
            <w:r w:rsidR="00D76371">
              <w:rPr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 xml:space="preserve"> </w:t>
            </w:r>
          </w:p>
          <w:p w:rsidR="008B3236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43147">
              <w:rPr>
                <w:sz w:val="24"/>
                <w:szCs w:val="24"/>
              </w:rPr>
              <w:t>(136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58,77%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(211 </w:t>
            </w:r>
            <w:r w:rsidRPr="00043147">
              <w:rPr>
                <w:sz w:val="24"/>
                <w:szCs w:val="24"/>
              </w:rPr>
              <w:t>escolas)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80,4</w:t>
            </w:r>
            <w:r w:rsidR="00D7637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(805 </w:t>
            </w:r>
            <w:r w:rsidRPr="00043147">
              <w:rPr>
                <w:sz w:val="24"/>
                <w:szCs w:val="24"/>
              </w:rPr>
              <w:t>escolas)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440B27" w:rsidRDefault="00C362A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</w:t>
            </w:r>
            <w:r w:rsidR="00D76371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C362A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(220 </w:t>
            </w:r>
            <w:r w:rsidRPr="00043147">
              <w:rPr>
                <w:sz w:val="24"/>
                <w:szCs w:val="24"/>
              </w:rPr>
              <w:t>escolas)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77,5</w:t>
            </w:r>
            <w:r w:rsidR="00D7637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(593 </w:t>
            </w:r>
            <w:r w:rsidRPr="00043147">
              <w:rPr>
                <w:sz w:val="24"/>
                <w:szCs w:val="24"/>
              </w:rPr>
              <w:t>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67,9</w:t>
            </w:r>
            <w:r w:rsidR="00D7637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(214 </w:t>
            </w:r>
            <w:r w:rsidRPr="00043147">
              <w:rPr>
                <w:sz w:val="24"/>
                <w:szCs w:val="24"/>
              </w:rPr>
              <w:t>escolas)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40B27" w:rsidRDefault="004715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72,32% </w:t>
            </w:r>
          </w:p>
          <w:p w:rsidR="008B3236" w:rsidRPr="00A66E9C" w:rsidRDefault="004715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(162 </w:t>
            </w:r>
            <w:r w:rsidRPr="00043147">
              <w:rPr>
                <w:sz w:val="24"/>
                <w:szCs w:val="24"/>
              </w:rPr>
              <w:t>escolas)</w:t>
            </w:r>
          </w:p>
        </w:tc>
      </w:tr>
      <w:tr w:rsidR="00DE3C53" w:rsidRPr="00A66E9C" w:rsidTr="00EC6D3E">
        <w:tc>
          <w:tcPr>
            <w:tcW w:w="837" w:type="pct"/>
            <w:vAlign w:val="center"/>
          </w:tcPr>
          <w:p w:rsidR="008B3236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Biblioteca</w:t>
            </w:r>
          </w:p>
        </w:tc>
        <w:tc>
          <w:tcPr>
            <w:tcW w:w="594" w:type="pct"/>
            <w:shd w:val="clear" w:color="auto" w:fill="D99594" w:themeFill="accent2" w:themeFillTint="99"/>
            <w:vAlign w:val="center"/>
          </w:tcPr>
          <w:p w:rsidR="00DE3C53" w:rsidRDefault="00017A19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45,5</w:t>
            </w:r>
            <w:r w:rsidR="00D7637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(81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58,2</w:t>
            </w:r>
            <w:r w:rsidR="00D7637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(209 escolas)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73,4</w:t>
            </w:r>
            <w:r w:rsidR="00D7637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(735 escolas)</w:t>
            </w:r>
          </w:p>
        </w:tc>
        <w:tc>
          <w:tcPr>
            <w:tcW w:w="594" w:type="pct"/>
            <w:shd w:val="clear" w:color="auto" w:fill="D99594" w:themeFill="accent2" w:themeFillTint="99"/>
            <w:vAlign w:val="center"/>
          </w:tcPr>
          <w:p w:rsidR="00440B27" w:rsidRDefault="00C362A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68,94% </w:t>
            </w:r>
          </w:p>
          <w:p w:rsidR="008B3236" w:rsidRPr="00A66E9C" w:rsidRDefault="00C362A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(202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67,32%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(515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62,8</w:t>
            </w:r>
            <w:r w:rsidR="00D7637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(198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4715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66,07% </w:t>
            </w:r>
          </w:p>
          <w:p w:rsidR="008B3236" w:rsidRPr="00A66E9C" w:rsidRDefault="004715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(148 escolas)</w:t>
            </w:r>
          </w:p>
        </w:tc>
      </w:tr>
      <w:tr w:rsidR="00DE3C53" w:rsidRPr="00A66E9C" w:rsidTr="00EC6D3E">
        <w:tc>
          <w:tcPr>
            <w:tcW w:w="837" w:type="pct"/>
            <w:vAlign w:val="center"/>
          </w:tcPr>
          <w:p w:rsidR="008B3236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Laboratório de informática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440B27" w:rsidRDefault="00017A19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77,5</w:t>
            </w:r>
            <w:r w:rsidR="00D7637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(138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65,18%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(234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65,53% </w:t>
            </w:r>
          </w:p>
          <w:p w:rsidR="008B3236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(656 escolas)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440B27" w:rsidRDefault="00C362A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71,67% </w:t>
            </w:r>
          </w:p>
          <w:p w:rsidR="008B3236" w:rsidRPr="00A66E9C" w:rsidRDefault="00C362A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(210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67,32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(515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58,41% </w:t>
            </w:r>
          </w:p>
          <w:p w:rsidR="008B3236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(184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4715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64,2</w:t>
            </w:r>
            <w:r w:rsidR="00D76371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% </w:t>
            </w:r>
          </w:p>
          <w:p w:rsidR="008B3236" w:rsidRPr="00A66E9C" w:rsidRDefault="004715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(144 escolas)</w:t>
            </w:r>
          </w:p>
        </w:tc>
      </w:tr>
      <w:tr w:rsidR="00DE3C53" w:rsidRPr="00A66E9C" w:rsidTr="00EC6D3E">
        <w:tc>
          <w:tcPr>
            <w:tcW w:w="837" w:type="pct"/>
            <w:vAlign w:val="center"/>
          </w:tcPr>
          <w:p w:rsidR="00017A19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Quadra esportiva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440B27" w:rsidRDefault="00017A19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70,22% </w:t>
            </w:r>
          </w:p>
          <w:p w:rsidR="00017A19" w:rsidRPr="00A66E9C" w:rsidRDefault="00017A19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(125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60,1</w:t>
            </w:r>
            <w:r w:rsidR="00D7637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% </w:t>
            </w:r>
          </w:p>
          <w:p w:rsidR="00017A19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(216 escolas)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40B27" w:rsidRDefault="00E57FDD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</w:t>
            </w:r>
            <w:r w:rsidR="00D76371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 xml:space="preserve">% </w:t>
            </w:r>
          </w:p>
          <w:p w:rsidR="00017A19" w:rsidRPr="00A66E9C" w:rsidRDefault="00E57FDD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(712 escolas)</w:t>
            </w:r>
          </w:p>
        </w:tc>
        <w:tc>
          <w:tcPr>
            <w:tcW w:w="594" w:type="pct"/>
            <w:shd w:val="clear" w:color="auto" w:fill="D99594" w:themeFill="accent2" w:themeFillTint="99"/>
            <w:vAlign w:val="center"/>
          </w:tcPr>
          <w:p w:rsidR="00440B27" w:rsidRDefault="00C362A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63,1</w:t>
            </w:r>
            <w:r w:rsidR="00D7637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% </w:t>
            </w:r>
          </w:p>
          <w:p w:rsidR="00017A19" w:rsidRPr="00A66E9C" w:rsidRDefault="00C362A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(185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64,05% </w:t>
            </w:r>
          </w:p>
          <w:p w:rsidR="00017A19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(490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B22D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47,30% </w:t>
            </w:r>
          </w:p>
          <w:p w:rsidR="00017A19" w:rsidRPr="00A66E9C" w:rsidRDefault="00B22D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(149 escolas)</w:t>
            </w:r>
          </w:p>
        </w:tc>
        <w:tc>
          <w:tcPr>
            <w:tcW w:w="595" w:type="pct"/>
            <w:shd w:val="clear" w:color="auto" w:fill="D99594" w:themeFill="accent2" w:themeFillTint="99"/>
            <w:vAlign w:val="center"/>
          </w:tcPr>
          <w:p w:rsidR="00440B27" w:rsidRDefault="00471534" w:rsidP="00DE3C5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49,1</w:t>
            </w:r>
            <w:r w:rsidR="00D7637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% </w:t>
            </w:r>
          </w:p>
          <w:p w:rsidR="00017A19" w:rsidRPr="00A66E9C" w:rsidRDefault="00471534" w:rsidP="00DE3C5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(110 escolas)</w:t>
            </w:r>
          </w:p>
        </w:tc>
      </w:tr>
    </w:tbl>
    <w:p w:rsidR="008B3236" w:rsidRPr="005B35E9" w:rsidRDefault="00E37CC3" w:rsidP="008B3236">
      <w:pPr>
        <w:spacing w:line="360" w:lineRule="auto"/>
        <w:ind w:firstLine="709"/>
        <w:rPr>
          <w:b/>
          <w:sz w:val="24"/>
          <w:szCs w:val="24"/>
        </w:rPr>
      </w:pP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</w:r>
      <w:r w:rsidRPr="005B35E9">
        <w:rPr>
          <w:b/>
          <w:sz w:val="24"/>
          <w:szCs w:val="24"/>
        </w:rPr>
        <w:tab/>
        <w:t>(continua)</w:t>
      </w:r>
    </w:p>
    <w:p w:rsidR="00DE3C53" w:rsidRDefault="00DE3C53" w:rsidP="008B3236">
      <w:pPr>
        <w:spacing w:line="360" w:lineRule="auto"/>
        <w:ind w:firstLine="709"/>
        <w:rPr>
          <w:sz w:val="24"/>
          <w:szCs w:val="24"/>
        </w:rPr>
      </w:pPr>
    </w:p>
    <w:p w:rsidR="00DE3C53" w:rsidRDefault="00DE3C53" w:rsidP="008B3236">
      <w:pPr>
        <w:spacing w:line="360" w:lineRule="auto"/>
        <w:ind w:firstLine="709"/>
        <w:rPr>
          <w:sz w:val="24"/>
          <w:szCs w:val="24"/>
        </w:rPr>
      </w:pPr>
    </w:p>
    <w:p w:rsidR="00DE3C53" w:rsidRDefault="00DE3C53" w:rsidP="008B3236">
      <w:pPr>
        <w:spacing w:line="360" w:lineRule="auto"/>
        <w:ind w:firstLine="709"/>
        <w:rPr>
          <w:sz w:val="24"/>
          <w:szCs w:val="24"/>
        </w:rPr>
      </w:pPr>
    </w:p>
    <w:p w:rsidR="004674FD" w:rsidRDefault="004674FD" w:rsidP="008B3236">
      <w:pPr>
        <w:spacing w:line="360" w:lineRule="auto"/>
        <w:ind w:firstLine="709"/>
        <w:rPr>
          <w:sz w:val="24"/>
          <w:szCs w:val="24"/>
        </w:rPr>
      </w:pPr>
    </w:p>
    <w:p w:rsidR="004674FD" w:rsidRDefault="004674FD" w:rsidP="008B3236">
      <w:pPr>
        <w:spacing w:line="360" w:lineRule="auto"/>
        <w:ind w:firstLine="709"/>
        <w:rPr>
          <w:sz w:val="24"/>
          <w:szCs w:val="24"/>
        </w:rPr>
      </w:pPr>
    </w:p>
    <w:p w:rsidR="00E527E6" w:rsidRDefault="00E527E6" w:rsidP="008B3236">
      <w:pPr>
        <w:spacing w:line="360" w:lineRule="auto"/>
        <w:ind w:firstLine="709"/>
        <w:rPr>
          <w:sz w:val="24"/>
          <w:szCs w:val="24"/>
        </w:rPr>
      </w:pPr>
    </w:p>
    <w:p w:rsidR="00CA393B" w:rsidRPr="00EC6D3E" w:rsidRDefault="00CA393B" w:rsidP="00CA393B">
      <w:pPr>
        <w:spacing w:line="360" w:lineRule="auto"/>
        <w:rPr>
          <w:b/>
          <w:sz w:val="24"/>
          <w:szCs w:val="24"/>
        </w:rPr>
      </w:pPr>
      <w:r w:rsidRPr="00EC6D3E">
        <w:rPr>
          <w:b/>
          <w:sz w:val="24"/>
          <w:szCs w:val="24"/>
        </w:rPr>
        <w:t xml:space="preserve">Tabela 10 – Infraestrutura das escolas da rede municipal que oferecem turma de ensino fundamental, por </w:t>
      </w:r>
      <w:proofErr w:type="gramStart"/>
      <w:r w:rsidRPr="00EC6D3E">
        <w:rPr>
          <w:b/>
          <w:sz w:val="24"/>
          <w:szCs w:val="24"/>
        </w:rPr>
        <w:t>mesorregião</w:t>
      </w:r>
      <w:proofErr w:type="gramEnd"/>
    </w:p>
    <w:p w:rsidR="00E527E6" w:rsidRPr="00CA393B" w:rsidRDefault="00CA393B" w:rsidP="005B35E9">
      <w:pPr>
        <w:spacing w:line="360" w:lineRule="auto"/>
        <w:ind w:left="10620" w:firstLine="708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5B35E9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>ontinuação)</w:t>
      </w: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2493"/>
        <w:gridCol w:w="1769"/>
        <w:gridCol w:w="1772"/>
        <w:gridCol w:w="1773"/>
        <w:gridCol w:w="1770"/>
        <w:gridCol w:w="1773"/>
        <w:gridCol w:w="1773"/>
        <w:gridCol w:w="1773"/>
      </w:tblGrid>
      <w:tr w:rsidR="00DE3C53" w:rsidRPr="00A66E9C" w:rsidTr="0010512F">
        <w:trPr>
          <w:jc w:val="center"/>
        </w:trPr>
        <w:tc>
          <w:tcPr>
            <w:tcW w:w="837" w:type="pct"/>
            <w:vAlign w:val="center"/>
          </w:tcPr>
          <w:p w:rsidR="00DE3C53" w:rsidRPr="0076086F" w:rsidRDefault="00DE3C53" w:rsidP="0010512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Infraestrutura das escolas</w:t>
            </w:r>
          </w:p>
        </w:tc>
        <w:tc>
          <w:tcPr>
            <w:tcW w:w="594" w:type="pct"/>
            <w:vAlign w:val="center"/>
          </w:tcPr>
          <w:p w:rsidR="00DE3C53" w:rsidRPr="0076086F" w:rsidRDefault="00DE3C53" w:rsidP="0010512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Centro Ocidental</w:t>
            </w:r>
          </w:p>
        </w:tc>
        <w:tc>
          <w:tcPr>
            <w:tcW w:w="595" w:type="pct"/>
            <w:vAlign w:val="center"/>
          </w:tcPr>
          <w:p w:rsidR="00DE3C53" w:rsidRPr="0076086F" w:rsidRDefault="00DE3C53" w:rsidP="0010512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Centro Oriental</w:t>
            </w:r>
          </w:p>
        </w:tc>
        <w:tc>
          <w:tcPr>
            <w:tcW w:w="595" w:type="pct"/>
            <w:vAlign w:val="center"/>
          </w:tcPr>
          <w:p w:rsidR="00DE3C53" w:rsidRPr="0076086F" w:rsidRDefault="00DE3C53" w:rsidP="0010512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Metropolitana de Porto Alegre</w:t>
            </w:r>
          </w:p>
        </w:tc>
        <w:tc>
          <w:tcPr>
            <w:tcW w:w="594" w:type="pct"/>
            <w:vAlign w:val="center"/>
          </w:tcPr>
          <w:p w:rsidR="00DE3C53" w:rsidRPr="0076086F" w:rsidRDefault="00DE3C53" w:rsidP="0010512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Nordeste</w:t>
            </w:r>
          </w:p>
        </w:tc>
        <w:tc>
          <w:tcPr>
            <w:tcW w:w="595" w:type="pct"/>
            <w:vAlign w:val="center"/>
          </w:tcPr>
          <w:p w:rsidR="00DE3C53" w:rsidRPr="0076086F" w:rsidRDefault="00DE3C53" w:rsidP="0010512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Noroeste</w:t>
            </w:r>
          </w:p>
        </w:tc>
        <w:tc>
          <w:tcPr>
            <w:tcW w:w="595" w:type="pct"/>
            <w:vAlign w:val="center"/>
          </w:tcPr>
          <w:p w:rsidR="00DE3C53" w:rsidRPr="0076086F" w:rsidRDefault="00DE3C53" w:rsidP="0010512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Sudeste</w:t>
            </w:r>
          </w:p>
        </w:tc>
        <w:tc>
          <w:tcPr>
            <w:tcW w:w="595" w:type="pct"/>
            <w:vAlign w:val="center"/>
          </w:tcPr>
          <w:p w:rsidR="00DE3C53" w:rsidRPr="0076086F" w:rsidRDefault="00DE3C53" w:rsidP="0010512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Sudoeste</w:t>
            </w:r>
          </w:p>
        </w:tc>
      </w:tr>
      <w:tr w:rsidR="00DE3C53" w:rsidRPr="00A66E9C" w:rsidTr="0010512F">
        <w:trPr>
          <w:jc w:val="center"/>
        </w:trPr>
        <w:tc>
          <w:tcPr>
            <w:tcW w:w="837" w:type="pct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 de escolas da rede municipal com ensino fundamental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Default="00DE3C53" w:rsidP="0010512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1.001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293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765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</w:tr>
      <w:tr w:rsidR="00DE3C53" w:rsidRPr="00A66E9C" w:rsidTr="0010512F">
        <w:trPr>
          <w:jc w:val="center"/>
        </w:trPr>
        <w:tc>
          <w:tcPr>
            <w:tcW w:w="837" w:type="pct"/>
            <w:vAlign w:val="center"/>
          </w:tcPr>
          <w:p w:rsidR="00DE3C53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 de alunos matriculados no ensino fundamental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DE3C53" w:rsidRDefault="00441422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27.191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Default="00441422" w:rsidP="0010512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42.092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441422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311.717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DE3C53" w:rsidRPr="00A66E9C" w:rsidRDefault="00441422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65.260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441422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95.823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76371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59.700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76371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38.953</w:t>
            </w:r>
          </w:p>
        </w:tc>
      </w:tr>
      <w:tr w:rsidR="00DE3C53" w:rsidRPr="00A66E9C" w:rsidTr="0010512F">
        <w:trPr>
          <w:jc w:val="center"/>
        </w:trPr>
        <w:tc>
          <w:tcPr>
            <w:tcW w:w="837" w:type="pct"/>
            <w:vAlign w:val="center"/>
          </w:tcPr>
          <w:p w:rsidR="00DE3C53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Número de Municípios na mesorregião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DE3C53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Default="00DE3C53" w:rsidP="0010512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DE3C53" w:rsidRPr="00A66E9C" w:rsidRDefault="00DE3C53" w:rsidP="0010512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:rsidR="00C41C42" w:rsidRDefault="00C41C42" w:rsidP="00C41C42">
      <w:pPr>
        <w:ind w:firstLine="142"/>
        <w:rPr>
          <w:sz w:val="22"/>
          <w:szCs w:val="22"/>
        </w:rPr>
      </w:pPr>
      <w:r>
        <w:rPr>
          <w:sz w:val="22"/>
          <w:szCs w:val="22"/>
        </w:rPr>
        <w:t xml:space="preserve">Nota: </w:t>
      </w:r>
      <w:r w:rsidR="002839AB">
        <w:rPr>
          <w:sz w:val="22"/>
          <w:szCs w:val="22"/>
        </w:rPr>
        <w:t>realces destacam itens disponíveis em menos de 70% das escolas</w:t>
      </w:r>
      <w:r>
        <w:rPr>
          <w:sz w:val="22"/>
          <w:szCs w:val="22"/>
        </w:rPr>
        <w:t>.</w:t>
      </w:r>
    </w:p>
    <w:p w:rsidR="00DE3C53" w:rsidRPr="0010512F" w:rsidRDefault="00846999" w:rsidP="0010512F">
      <w:pPr>
        <w:spacing w:line="360" w:lineRule="auto"/>
        <w:ind w:firstLine="142"/>
        <w:rPr>
          <w:sz w:val="22"/>
          <w:szCs w:val="22"/>
        </w:rPr>
      </w:pPr>
      <w:r w:rsidRPr="0010512F">
        <w:rPr>
          <w:sz w:val="22"/>
          <w:szCs w:val="22"/>
        </w:rPr>
        <w:t xml:space="preserve">Fonte: </w:t>
      </w:r>
      <w:r w:rsidR="005355CF">
        <w:rPr>
          <w:sz w:val="22"/>
          <w:szCs w:val="22"/>
        </w:rPr>
        <w:t xml:space="preserve">elaboração própria, a partir dos dados do </w:t>
      </w:r>
      <w:r w:rsidRPr="0010512F">
        <w:rPr>
          <w:sz w:val="22"/>
          <w:szCs w:val="22"/>
        </w:rPr>
        <w:t>Censo Escolar 2017, MEC/INEP.</w:t>
      </w:r>
    </w:p>
    <w:p w:rsidR="00DE3C53" w:rsidRDefault="00DE3C53" w:rsidP="008B3236">
      <w:pPr>
        <w:spacing w:line="360" w:lineRule="auto"/>
        <w:ind w:firstLine="709"/>
        <w:rPr>
          <w:sz w:val="24"/>
          <w:szCs w:val="24"/>
        </w:rPr>
        <w:sectPr w:rsidR="00DE3C53" w:rsidSect="00DE3C53">
          <w:pgSz w:w="16840" w:h="11907" w:orient="landscape" w:code="9"/>
          <w:pgMar w:top="1440" w:right="1080" w:bottom="1440" w:left="1080" w:header="720" w:footer="720" w:gutter="0"/>
          <w:cols w:space="720"/>
          <w:docGrid w:linePitch="354"/>
        </w:sectPr>
      </w:pPr>
      <w:r>
        <w:rPr>
          <w:sz w:val="24"/>
          <w:szCs w:val="24"/>
        </w:rPr>
        <w:br w:type="page"/>
      </w:r>
    </w:p>
    <w:p w:rsidR="0076078B" w:rsidRDefault="0076078B" w:rsidP="00C13DD5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Considerando os critérios de estrutura das escolas aqui expostos, a</w:t>
      </w:r>
      <w:r w:rsidR="00C13DD5">
        <w:rPr>
          <w:sz w:val="24"/>
          <w:szCs w:val="24"/>
        </w:rPr>
        <w:t>s mesorregiões com pior desempenho</w:t>
      </w:r>
      <w:r w:rsidR="00C13DD5">
        <w:rPr>
          <w:rStyle w:val="Refdenotaderodap"/>
          <w:sz w:val="24"/>
          <w:szCs w:val="24"/>
        </w:rPr>
        <w:footnoteReference w:id="15"/>
      </w:r>
      <w:r w:rsidR="00C13D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são </w:t>
      </w:r>
      <w:r w:rsidR="00C13DD5">
        <w:rPr>
          <w:sz w:val="24"/>
          <w:szCs w:val="24"/>
        </w:rPr>
        <w:t>a Centro</w:t>
      </w:r>
      <w:r w:rsidR="00C838F3">
        <w:rPr>
          <w:sz w:val="24"/>
          <w:szCs w:val="24"/>
        </w:rPr>
        <w:t xml:space="preserve"> </w:t>
      </w:r>
      <w:r w:rsidR="00C13DD5">
        <w:rPr>
          <w:sz w:val="24"/>
          <w:szCs w:val="24"/>
        </w:rPr>
        <w:t xml:space="preserve">Oriental e a Sudeste, que concentram </w:t>
      </w:r>
      <w:r>
        <w:rPr>
          <w:sz w:val="24"/>
          <w:szCs w:val="24"/>
        </w:rPr>
        <w:t>15,90</w:t>
      </w:r>
      <w:r w:rsidR="00C13DD5">
        <w:rPr>
          <w:sz w:val="24"/>
          <w:szCs w:val="24"/>
        </w:rPr>
        <w:t>% dos Municípios do Estado.</w:t>
      </w:r>
    </w:p>
    <w:p w:rsidR="00C13DD5" w:rsidRDefault="0076078B" w:rsidP="00C13DD5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Em sentido contrário, </w:t>
      </w:r>
      <w:r w:rsidR="00C13DD5">
        <w:rPr>
          <w:sz w:val="24"/>
          <w:szCs w:val="24"/>
        </w:rPr>
        <w:t>as que apresentam melhor desempenho em comparação com as demais são as mesorregiões Metropolitana de Porto Alegre e Centro</w:t>
      </w:r>
      <w:r w:rsidR="00F12E6E">
        <w:rPr>
          <w:sz w:val="24"/>
          <w:szCs w:val="24"/>
        </w:rPr>
        <w:t xml:space="preserve"> </w:t>
      </w:r>
      <w:r w:rsidR="00C13DD5">
        <w:rPr>
          <w:sz w:val="24"/>
          <w:szCs w:val="24"/>
        </w:rPr>
        <w:t xml:space="preserve">Ocidental, que concentram </w:t>
      </w:r>
      <w:proofErr w:type="gramStart"/>
      <w:r w:rsidR="00C13DD5">
        <w:rPr>
          <w:sz w:val="24"/>
          <w:szCs w:val="24"/>
        </w:rPr>
        <w:t>cerca de 25,9</w:t>
      </w:r>
      <w:r>
        <w:rPr>
          <w:sz w:val="24"/>
          <w:szCs w:val="24"/>
        </w:rPr>
        <w:t>6</w:t>
      </w:r>
      <w:proofErr w:type="gramEnd"/>
      <w:r w:rsidR="00C13DD5">
        <w:rPr>
          <w:sz w:val="24"/>
          <w:szCs w:val="24"/>
        </w:rPr>
        <w:t>% dos Municípios gaúchos</w:t>
      </w:r>
      <w:r>
        <w:rPr>
          <w:sz w:val="24"/>
          <w:szCs w:val="24"/>
        </w:rPr>
        <w:t>. Nessas regiões, quatro dos sete critérios analisados são atendidos em mais de 70% d</w:t>
      </w:r>
      <w:r w:rsidR="00E742F9">
        <w:rPr>
          <w:sz w:val="24"/>
          <w:szCs w:val="24"/>
        </w:rPr>
        <w:t>e su</w:t>
      </w:r>
      <w:r>
        <w:rPr>
          <w:sz w:val="24"/>
          <w:szCs w:val="24"/>
        </w:rPr>
        <w:t>as escolas</w:t>
      </w:r>
      <w:r w:rsidR="00E742F9">
        <w:rPr>
          <w:sz w:val="24"/>
          <w:szCs w:val="24"/>
        </w:rPr>
        <w:t>.</w:t>
      </w:r>
    </w:p>
    <w:p w:rsidR="00C13DD5" w:rsidRDefault="00C13DD5" w:rsidP="00C13DD5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Os aspectos mais críticos quanto à infraestrutura nas escolas da rede municipal de ensino fundamental dizem respeito à acessibilidade para pessoas </w:t>
      </w:r>
      <w:r w:rsidR="000B79A9">
        <w:rPr>
          <w:sz w:val="24"/>
          <w:szCs w:val="24"/>
        </w:rPr>
        <w:t>com</w:t>
      </w:r>
      <w:r>
        <w:rPr>
          <w:sz w:val="24"/>
          <w:szCs w:val="24"/>
        </w:rPr>
        <w:t xml:space="preserve"> necessidades especiais</w:t>
      </w:r>
      <w:r w:rsidR="00E742F9">
        <w:rPr>
          <w:sz w:val="24"/>
          <w:szCs w:val="24"/>
        </w:rPr>
        <w:t>, indisponível em mais da metade das escolas de praticamente todas as mesorregiões</w:t>
      </w:r>
      <w:r w:rsidR="00E742F9">
        <w:rPr>
          <w:rStyle w:val="Refdenotaderodap"/>
          <w:sz w:val="24"/>
          <w:szCs w:val="24"/>
        </w:rPr>
        <w:footnoteReference w:id="16"/>
      </w:r>
      <w:r w:rsidR="00E742F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e à rede pública de esgoto, </w:t>
      </w:r>
      <w:r w:rsidR="00E742F9">
        <w:rPr>
          <w:sz w:val="24"/>
          <w:szCs w:val="24"/>
        </w:rPr>
        <w:t xml:space="preserve">inexistente em mais </w:t>
      </w:r>
      <w:proofErr w:type="gramStart"/>
      <w:r w:rsidR="00E742F9">
        <w:rPr>
          <w:sz w:val="24"/>
          <w:szCs w:val="24"/>
        </w:rPr>
        <w:t>de 80% das escolas das mesorregiões Centro Oriental</w:t>
      </w:r>
      <w:proofErr w:type="gramEnd"/>
      <w:r w:rsidR="00E742F9">
        <w:rPr>
          <w:sz w:val="24"/>
          <w:szCs w:val="24"/>
        </w:rPr>
        <w:t xml:space="preserve"> e Noroeste.</w:t>
      </w:r>
    </w:p>
    <w:p w:rsidR="00C13DD5" w:rsidRDefault="00C13DD5" w:rsidP="008B3236">
      <w:pPr>
        <w:spacing w:line="360" w:lineRule="auto"/>
        <w:ind w:firstLine="709"/>
        <w:rPr>
          <w:sz w:val="24"/>
          <w:szCs w:val="24"/>
        </w:rPr>
      </w:pPr>
    </w:p>
    <w:p w:rsidR="00074FBB" w:rsidRDefault="00C13DD5" w:rsidP="003209E7">
      <w:pPr>
        <w:pStyle w:val="Ttulo2"/>
      </w:pPr>
      <w:bookmarkStart w:id="41" w:name="_Toc520196626"/>
      <w:r>
        <w:t>Investimento</w:t>
      </w:r>
      <w:bookmarkEnd w:id="41"/>
    </w:p>
    <w:p w:rsidR="00C13DD5" w:rsidRDefault="00C13DD5" w:rsidP="00C13DD5"/>
    <w:p w:rsidR="00C13DD5" w:rsidRDefault="00C13DD5" w:rsidP="00C13DD5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Conforme informações prestadas pelos Municípios gaúchos ao SIOPE, o investimento médio por aluno da educação fundamental no Estado é de R$ 9.7</w:t>
      </w:r>
      <w:r w:rsidR="00195E59">
        <w:rPr>
          <w:noProof/>
          <w:sz w:val="24"/>
          <w:szCs w:val="24"/>
        </w:rPr>
        <w:t>28,47</w:t>
      </w:r>
      <w:r>
        <w:rPr>
          <w:rStyle w:val="Refdenotaderodap"/>
          <w:noProof/>
          <w:sz w:val="24"/>
          <w:szCs w:val="24"/>
        </w:rPr>
        <w:footnoteReference w:id="17"/>
      </w:r>
      <w:r>
        <w:rPr>
          <w:noProof/>
          <w:sz w:val="24"/>
          <w:szCs w:val="24"/>
        </w:rPr>
        <w:t xml:space="preserve">, </w:t>
      </w:r>
      <w:r w:rsidR="001E0C22">
        <w:rPr>
          <w:noProof/>
          <w:sz w:val="24"/>
          <w:szCs w:val="24"/>
        </w:rPr>
        <w:t>bem</w:t>
      </w:r>
      <w:r>
        <w:rPr>
          <w:noProof/>
          <w:sz w:val="24"/>
          <w:szCs w:val="24"/>
        </w:rPr>
        <w:t xml:space="preserve"> superior à cota do FUNDEB estimada para </w:t>
      </w:r>
      <w:r w:rsidR="001E0C22">
        <w:rPr>
          <w:noProof/>
          <w:sz w:val="24"/>
          <w:szCs w:val="24"/>
        </w:rPr>
        <w:t>o ensino fundamental</w:t>
      </w:r>
      <w:r>
        <w:rPr>
          <w:noProof/>
          <w:sz w:val="24"/>
          <w:szCs w:val="24"/>
        </w:rPr>
        <w:t xml:space="preserve"> (em tempo integral), que corresponde a R$ 5.389,36</w:t>
      </w:r>
      <w:r w:rsidR="00733316">
        <w:rPr>
          <w:noProof/>
          <w:sz w:val="24"/>
          <w:szCs w:val="24"/>
        </w:rPr>
        <w:t xml:space="preserve"> </w:t>
      </w:r>
      <w:r w:rsidR="00195E59">
        <w:rPr>
          <w:noProof/>
          <w:sz w:val="24"/>
          <w:szCs w:val="24"/>
        </w:rPr>
        <w:t>Por outro lado, e</w:t>
      </w:r>
      <w:r w:rsidR="00733316">
        <w:rPr>
          <w:noProof/>
          <w:sz w:val="24"/>
          <w:szCs w:val="24"/>
        </w:rPr>
        <w:t xml:space="preserve">sse valor é bem inferior à média de investimento nesse nível de ensino pelos países da </w:t>
      </w:r>
      <w:r w:rsidR="007A724F">
        <w:rPr>
          <w:noProof/>
          <w:sz w:val="24"/>
          <w:szCs w:val="24"/>
        </w:rPr>
        <w:t>OCDE</w:t>
      </w:r>
      <w:r w:rsidR="00733316">
        <w:rPr>
          <w:noProof/>
          <w:sz w:val="24"/>
          <w:szCs w:val="24"/>
        </w:rPr>
        <w:t xml:space="preserve"> (</w:t>
      </w:r>
      <w:r w:rsidR="00620229">
        <w:rPr>
          <w:noProof/>
          <w:sz w:val="24"/>
          <w:szCs w:val="24"/>
        </w:rPr>
        <w:t>US$</w:t>
      </w:r>
      <w:r w:rsidR="00733316">
        <w:rPr>
          <w:noProof/>
          <w:sz w:val="24"/>
          <w:szCs w:val="24"/>
        </w:rPr>
        <w:t xml:space="preserve"> 8,700)</w:t>
      </w:r>
      <w:r w:rsidR="00733316">
        <w:rPr>
          <w:rStyle w:val="Refdenotaderodap"/>
          <w:noProof/>
          <w:sz w:val="24"/>
          <w:szCs w:val="24"/>
        </w:rPr>
        <w:footnoteReference w:id="18"/>
      </w:r>
      <w:r w:rsidR="00733316">
        <w:rPr>
          <w:noProof/>
          <w:sz w:val="24"/>
          <w:szCs w:val="24"/>
        </w:rPr>
        <w:t>.</w:t>
      </w:r>
    </w:p>
    <w:p w:rsidR="00C13DD5" w:rsidRDefault="00EC2F6F" w:rsidP="00C13DD5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Em relação aos valores do FUNDEB, os dados do indicador 2.2 do SIOPE indicam que os Municípios gaúchos aplicaram</w:t>
      </w:r>
      <w:r w:rsidR="007616E2">
        <w:rPr>
          <w:noProof/>
          <w:sz w:val="24"/>
          <w:szCs w:val="24"/>
        </w:rPr>
        <w:t xml:space="preserve"> no ensino fundamental</w:t>
      </w:r>
      <w:r>
        <w:rPr>
          <w:noProof/>
          <w:sz w:val="24"/>
          <w:szCs w:val="24"/>
        </w:rPr>
        <w:t>, em média</w:t>
      </w:r>
      <w:r>
        <w:rPr>
          <w:rStyle w:val="Refdenotaderodap"/>
          <w:noProof/>
          <w:sz w:val="24"/>
          <w:szCs w:val="24"/>
        </w:rPr>
        <w:footnoteReference w:id="19"/>
      </w:r>
      <w:r>
        <w:rPr>
          <w:noProof/>
          <w:sz w:val="24"/>
          <w:szCs w:val="24"/>
        </w:rPr>
        <w:t xml:space="preserve">, 69% dos valores recebidos. Esse percentual contribui para elevar </w:t>
      </w:r>
      <w:r w:rsidR="00D11B99">
        <w:rPr>
          <w:noProof/>
          <w:sz w:val="24"/>
          <w:szCs w:val="24"/>
        </w:rPr>
        <w:t>as despesas</w:t>
      </w:r>
      <w:r>
        <w:rPr>
          <w:noProof/>
          <w:sz w:val="24"/>
          <w:szCs w:val="24"/>
        </w:rPr>
        <w:t xml:space="preserve"> com ensino fundamental em relação à despesa total com educação, cujo percentual alcançou, na média</w:t>
      </w:r>
      <w:r w:rsidR="00D11B99">
        <w:rPr>
          <w:noProof/>
          <w:sz w:val="24"/>
          <w:szCs w:val="24"/>
        </w:rPr>
        <w:t xml:space="preserve"> </w:t>
      </w:r>
      <w:r w:rsidR="00D11B99">
        <w:rPr>
          <w:noProof/>
          <w:sz w:val="24"/>
          <w:szCs w:val="24"/>
        </w:rPr>
        <w:lastRenderedPageBreak/>
        <w:t>dos Municípios gaúchos</w:t>
      </w:r>
      <w:r w:rsidR="00D11B99">
        <w:rPr>
          <w:rStyle w:val="Refdenotaderodap"/>
          <w:noProof/>
          <w:sz w:val="24"/>
          <w:szCs w:val="24"/>
        </w:rPr>
        <w:footnoteReference w:id="20"/>
      </w:r>
      <w:r>
        <w:rPr>
          <w:noProof/>
          <w:sz w:val="24"/>
          <w:szCs w:val="24"/>
        </w:rPr>
        <w:t>, 57,04%</w:t>
      </w:r>
      <w:r w:rsidR="00D11B99">
        <w:rPr>
          <w:noProof/>
          <w:sz w:val="24"/>
          <w:szCs w:val="24"/>
        </w:rPr>
        <w:t xml:space="preserve"> em 2017, conforme dados disponíveis do indicador 2.5 do SIOPE.</w:t>
      </w:r>
    </w:p>
    <w:p w:rsidR="00C13DD5" w:rsidRDefault="00C13DD5" w:rsidP="00C13DD5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O percentual aplicado em Manutenção e Desenvolvimento do Ensino, cujo mínimo é de 25%, tem média no Estado de 28,</w:t>
      </w:r>
      <w:r w:rsidR="00D11B99">
        <w:rPr>
          <w:noProof/>
          <w:sz w:val="24"/>
          <w:szCs w:val="24"/>
        </w:rPr>
        <w:t>93</w:t>
      </w:r>
      <w:r>
        <w:rPr>
          <w:noProof/>
          <w:sz w:val="24"/>
          <w:szCs w:val="24"/>
        </w:rPr>
        <w:t>% no ano de 2017 (28,</w:t>
      </w:r>
      <w:r w:rsidR="00D11B99">
        <w:rPr>
          <w:noProof/>
          <w:sz w:val="24"/>
          <w:szCs w:val="24"/>
        </w:rPr>
        <w:t>50</w:t>
      </w:r>
      <w:r>
        <w:rPr>
          <w:noProof/>
          <w:sz w:val="24"/>
          <w:szCs w:val="24"/>
        </w:rPr>
        <w:t>% em 2016; 28,</w:t>
      </w:r>
      <w:r w:rsidR="00D11B99">
        <w:rPr>
          <w:noProof/>
          <w:sz w:val="24"/>
          <w:szCs w:val="24"/>
        </w:rPr>
        <w:t>71</w:t>
      </w:r>
      <w:r>
        <w:rPr>
          <w:noProof/>
          <w:sz w:val="24"/>
          <w:szCs w:val="24"/>
        </w:rPr>
        <w:t>% em 2015 e 28,</w:t>
      </w:r>
      <w:r w:rsidR="00D11B99">
        <w:rPr>
          <w:noProof/>
          <w:sz w:val="24"/>
          <w:szCs w:val="24"/>
        </w:rPr>
        <w:t>64</w:t>
      </w:r>
      <w:r>
        <w:rPr>
          <w:noProof/>
          <w:sz w:val="24"/>
          <w:szCs w:val="24"/>
        </w:rPr>
        <w:t>% em 2014).</w:t>
      </w:r>
    </w:p>
    <w:p w:rsidR="00C13DD5" w:rsidRDefault="00C13DD5" w:rsidP="00C13DD5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Em relação às mesorregiões, a aplicação de recursos públicos </w:t>
      </w:r>
      <w:r w:rsidR="001E0C22">
        <w:rPr>
          <w:sz w:val="24"/>
          <w:szCs w:val="24"/>
        </w:rPr>
        <w:t>no</w:t>
      </w:r>
      <w:r>
        <w:rPr>
          <w:sz w:val="24"/>
          <w:szCs w:val="24"/>
        </w:rPr>
        <w:t xml:space="preserve"> </w:t>
      </w:r>
      <w:r w:rsidR="001E0C22">
        <w:rPr>
          <w:sz w:val="24"/>
          <w:szCs w:val="24"/>
        </w:rPr>
        <w:t>ensino fundamental</w:t>
      </w:r>
      <w:r>
        <w:rPr>
          <w:sz w:val="24"/>
          <w:szCs w:val="24"/>
        </w:rPr>
        <w:t xml:space="preserve"> pode ser verificada a partir do seguinte quadro:</w:t>
      </w:r>
    </w:p>
    <w:p w:rsidR="007E14C7" w:rsidRDefault="007E14C7" w:rsidP="00C13DD5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E14C7" w:rsidRDefault="007E14C7" w:rsidP="00C13DD5">
      <w:pPr>
        <w:spacing w:line="360" w:lineRule="auto"/>
        <w:ind w:firstLine="709"/>
        <w:rPr>
          <w:sz w:val="24"/>
          <w:szCs w:val="24"/>
        </w:rPr>
        <w:sectPr w:rsidR="007E14C7" w:rsidSect="00A40881">
          <w:pgSz w:w="11907" w:h="16840" w:code="9"/>
          <w:pgMar w:top="1701" w:right="1418" w:bottom="1135" w:left="1701" w:header="720" w:footer="720" w:gutter="0"/>
          <w:cols w:space="720"/>
        </w:sectPr>
      </w:pPr>
    </w:p>
    <w:p w:rsidR="00C13DD5" w:rsidRDefault="00620229" w:rsidP="00EC6D3E">
      <w:pPr>
        <w:spacing w:line="360" w:lineRule="auto"/>
        <w:rPr>
          <w:sz w:val="24"/>
          <w:szCs w:val="24"/>
        </w:rPr>
      </w:pPr>
      <w:r w:rsidRPr="00EC6D3E">
        <w:rPr>
          <w:b/>
          <w:sz w:val="24"/>
          <w:szCs w:val="24"/>
        </w:rPr>
        <w:lastRenderedPageBreak/>
        <w:t xml:space="preserve">Tabela 11 - </w:t>
      </w:r>
      <w:r w:rsidRPr="00620229">
        <w:rPr>
          <w:b/>
          <w:sz w:val="24"/>
          <w:szCs w:val="24"/>
        </w:rPr>
        <w:t>Investimento</w:t>
      </w:r>
      <w:r w:rsidRPr="002F6EF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no ensino fundamental</w:t>
      </w:r>
      <w:r w:rsidRPr="002F6EFC">
        <w:rPr>
          <w:b/>
          <w:sz w:val="24"/>
          <w:szCs w:val="24"/>
        </w:rPr>
        <w:t xml:space="preserve"> por mesorregião</w:t>
      </w:r>
    </w:p>
    <w:tbl>
      <w:tblPr>
        <w:tblStyle w:val="Tabelacomgrad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765"/>
        <w:gridCol w:w="1581"/>
        <w:gridCol w:w="1382"/>
        <w:gridCol w:w="2110"/>
        <w:gridCol w:w="1644"/>
        <w:gridCol w:w="1581"/>
        <w:gridCol w:w="1581"/>
        <w:gridCol w:w="1576"/>
      </w:tblGrid>
      <w:tr w:rsidR="00C13DD5" w:rsidRPr="00675B61" w:rsidTr="00846999">
        <w:trPr>
          <w:jc w:val="center"/>
        </w:trPr>
        <w:tc>
          <w:tcPr>
            <w:tcW w:w="972" w:type="pct"/>
            <w:vAlign w:val="center"/>
          </w:tcPr>
          <w:p w:rsidR="00C13DD5" w:rsidRPr="00CA393B" w:rsidRDefault="00C13DD5" w:rsidP="00846999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CA393B">
              <w:rPr>
                <w:b/>
                <w:sz w:val="22"/>
                <w:szCs w:val="22"/>
              </w:rPr>
              <w:t>Investimento</w:t>
            </w:r>
          </w:p>
        </w:tc>
        <w:tc>
          <w:tcPr>
            <w:tcW w:w="556" w:type="pct"/>
            <w:vAlign w:val="center"/>
          </w:tcPr>
          <w:p w:rsidR="00C13DD5" w:rsidRPr="00CA393B" w:rsidRDefault="00C13DD5" w:rsidP="002D0994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CA393B">
              <w:rPr>
                <w:b/>
                <w:sz w:val="22"/>
                <w:szCs w:val="22"/>
              </w:rPr>
              <w:t>Centro Ocidental</w:t>
            </w:r>
          </w:p>
        </w:tc>
        <w:tc>
          <w:tcPr>
            <w:tcW w:w="486" w:type="pct"/>
            <w:vAlign w:val="center"/>
          </w:tcPr>
          <w:p w:rsidR="00C13DD5" w:rsidRPr="00CA393B" w:rsidRDefault="00C13DD5" w:rsidP="002D0994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CA393B">
              <w:rPr>
                <w:b/>
                <w:sz w:val="22"/>
                <w:szCs w:val="22"/>
              </w:rPr>
              <w:t>Centro Oriental</w:t>
            </w:r>
          </w:p>
        </w:tc>
        <w:tc>
          <w:tcPr>
            <w:tcW w:w="742" w:type="pct"/>
            <w:vAlign w:val="center"/>
          </w:tcPr>
          <w:p w:rsidR="00C13DD5" w:rsidRPr="00CA393B" w:rsidRDefault="00C13DD5" w:rsidP="002D0994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CA393B">
              <w:rPr>
                <w:b/>
                <w:sz w:val="22"/>
                <w:szCs w:val="22"/>
              </w:rPr>
              <w:t>Metropolitana de Porto Alegre</w:t>
            </w:r>
          </w:p>
        </w:tc>
        <w:tc>
          <w:tcPr>
            <w:tcW w:w="578" w:type="pct"/>
            <w:vAlign w:val="center"/>
          </w:tcPr>
          <w:p w:rsidR="00C13DD5" w:rsidRPr="00CA393B" w:rsidRDefault="00C13DD5" w:rsidP="002D0994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CA393B">
              <w:rPr>
                <w:b/>
                <w:sz w:val="22"/>
                <w:szCs w:val="22"/>
              </w:rPr>
              <w:t>Nordeste</w:t>
            </w:r>
          </w:p>
        </w:tc>
        <w:tc>
          <w:tcPr>
            <w:tcW w:w="556" w:type="pct"/>
            <w:vAlign w:val="center"/>
          </w:tcPr>
          <w:p w:rsidR="00C13DD5" w:rsidRPr="00CA393B" w:rsidRDefault="00C13DD5" w:rsidP="002D0994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CA393B">
              <w:rPr>
                <w:b/>
                <w:sz w:val="22"/>
                <w:szCs w:val="22"/>
              </w:rPr>
              <w:t>Noroeste</w:t>
            </w:r>
          </w:p>
        </w:tc>
        <w:tc>
          <w:tcPr>
            <w:tcW w:w="556" w:type="pct"/>
            <w:vAlign w:val="center"/>
          </w:tcPr>
          <w:p w:rsidR="00C13DD5" w:rsidRPr="00CA393B" w:rsidRDefault="00C13DD5" w:rsidP="002D0994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CA393B">
              <w:rPr>
                <w:b/>
                <w:sz w:val="22"/>
                <w:szCs w:val="22"/>
              </w:rPr>
              <w:t>Sudeste</w:t>
            </w:r>
          </w:p>
        </w:tc>
        <w:tc>
          <w:tcPr>
            <w:tcW w:w="556" w:type="pct"/>
            <w:vAlign w:val="center"/>
          </w:tcPr>
          <w:p w:rsidR="00C13DD5" w:rsidRPr="00CA393B" w:rsidRDefault="00C13DD5" w:rsidP="002D0994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CA393B">
              <w:rPr>
                <w:b/>
                <w:sz w:val="22"/>
                <w:szCs w:val="22"/>
              </w:rPr>
              <w:t>Sudoeste</w:t>
            </w:r>
          </w:p>
        </w:tc>
      </w:tr>
      <w:tr w:rsidR="001A61D8" w:rsidRPr="00675B61" w:rsidTr="00EC6D3E">
        <w:trPr>
          <w:jc w:val="center"/>
        </w:trPr>
        <w:tc>
          <w:tcPr>
            <w:tcW w:w="972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Valor médio de investimento por aluno </w:t>
            </w:r>
            <w:r w:rsidR="00572E95">
              <w:rPr>
                <w:sz w:val="22"/>
                <w:szCs w:val="22"/>
              </w:rPr>
              <w:t>no</w:t>
            </w:r>
            <w:r w:rsidRPr="00675B61">
              <w:rPr>
                <w:sz w:val="22"/>
                <w:szCs w:val="22"/>
              </w:rPr>
              <w:t xml:space="preserve"> </w:t>
            </w:r>
            <w:r w:rsidR="00572E95">
              <w:rPr>
                <w:sz w:val="22"/>
                <w:szCs w:val="22"/>
              </w:rPr>
              <w:t>ensino fundamental</w:t>
            </w:r>
            <w:r w:rsidR="002D0994">
              <w:rPr>
                <w:sz w:val="22"/>
                <w:szCs w:val="22"/>
              </w:rPr>
              <w:t xml:space="preserve"> (indicador 4.2 do SIOPE)</w:t>
            </w:r>
          </w:p>
        </w:tc>
        <w:tc>
          <w:tcPr>
            <w:tcW w:w="556" w:type="pct"/>
            <w:shd w:val="clear" w:color="auto" w:fill="C2D69B" w:themeFill="accent3" w:themeFillTint="99"/>
            <w:vAlign w:val="center"/>
          </w:tcPr>
          <w:p w:rsidR="00C13DD5" w:rsidRPr="00675B61" w:rsidRDefault="006921CB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R$ 10.035,32</w:t>
            </w: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:rsidR="00C13DD5" w:rsidRPr="00675B61" w:rsidRDefault="004226EA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R$ 9.360,65</w:t>
            </w:r>
          </w:p>
        </w:tc>
        <w:tc>
          <w:tcPr>
            <w:tcW w:w="742" w:type="pct"/>
            <w:shd w:val="clear" w:color="auto" w:fill="D99594" w:themeFill="accent2" w:themeFillTint="99"/>
            <w:vAlign w:val="center"/>
          </w:tcPr>
          <w:p w:rsidR="00C13DD5" w:rsidRPr="00675B61" w:rsidRDefault="00FD1C73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R$ 8.414,1</w:t>
            </w:r>
            <w:r w:rsidR="00AD596C">
              <w:rPr>
                <w:sz w:val="22"/>
                <w:szCs w:val="22"/>
              </w:rPr>
              <w:t>8</w:t>
            </w:r>
          </w:p>
        </w:tc>
        <w:tc>
          <w:tcPr>
            <w:tcW w:w="578" w:type="pct"/>
            <w:shd w:val="clear" w:color="auto" w:fill="C2D69B" w:themeFill="accent3" w:themeFillTint="99"/>
            <w:vAlign w:val="center"/>
          </w:tcPr>
          <w:p w:rsidR="00C13DD5" w:rsidRPr="00675B61" w:rsidRDefault="00FD1C73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R$ 10.</w:t>
            </w:r>
            <w:r w:rsidR="00AD596C">
              <w:rPr>
                <w:sz w:val="22"/>
                <w:szCs w:val="22"/>
              </w:rPr>
              <w:t>577,33</w:t>
            </w:r>
          </w:p>
        </w:tc>
        <w:tc>
          <w:tcPr>
            <w:tcW w:w="556" w:type="pct"/>
            <w:shd w:val="clear" w:color="auto" w:fill="C2D69B" w:themeFill="accent3" w:themeFillTint="99"/>
            <w:vAlign w:val="center"/>
          </w:tcPr>
          <w:p w:rsidR="00C13DD5" w:rsidRPr="00675B61" w:rsidRDefault="00107C7F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R$ 10.</w:t>
            </w:r>
            <w:r w:rsidR="00AD596C">
              <w:rPr>
                <w:sz w:val="22"/>
                <w:szCs w:val="22"/>
              </w:rPr>
              <w:t>247,02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9A4EA1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R$ 9.142,13</w:t>
            </w:r>
          </w:p>
        </w:tc>
        <w:tc>
          <w:tcPr>
            <w:tcW w:w="556" w:type="pct"/>
            <w:shd w:val="clear" w:color="auto" w:fill="D99594" w:themeFill="accent2" w:themeFillTint="99"/>
            <w:vAlign w:val="center"/>
          </w:tcPr>
          <w:p w:rsidR="00C13DD5" w:rsidRPr="00675B61" w:rsidRDefault="009A4EA1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R$ 8.648,0</w:t>
            </w:r>
            <w:r w:rsidR="00AD596C">
              <w:rPr>
                <w:sz w:val="22"/>
                <w:szCs w:val="22"/>
              </w:rPr>
              <w:t>6</w:t>
            </w:r>
          </w:p>
        </w:tc>
      </w:tr>
      <w:tr w:rsidR="00C13DD5" w:rsidRPr="00675B61" w:rsidTr="00846999">
        <w:trPr>
          <w:jc w:val="center"/>
        </w:trPr>
        <w:tc>
          <w:tcPr>
            <w:tcW w:w="972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 xml:space="preserve">Percentual médio do FUNDEB aplicado </w:t>
            </w:r>
            <w:r w:rsidR="00572E95">
              <w:rPr>
                <w:sz w:val="22"/>
                <w:szCs w:val="22"/>
              </w:rPr>
              <w:t>no ensino fundamental</w:t>
            </w:r>
            <w:r w:rsidR="002D0994">
              <w:rPr>
                <w:sz w:val="22"/>
                <w:szCs w:val="22"/>
              </w:rPr>
              <w:t xml:space="preserve"> (indicador 2.2 do SIOPE)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4226EA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73,6</w:t>
            </w:r>
            <w:r w:rsidR="00AD596C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:rsidR="00C13DD5" w:rsidRPr="00675B61" w:rsidRDefault="004226EA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  <w:r w:rsidR="00192161">
              <w:rPr>
                <w:sz w:val="22"/>
                <w:szCs w:val="22"/>
              </w:rPr>
              <w:t>,31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742" w:type="pct"/>
            <w:shd w:val="clear" w:color="auto" w:fill="FFFFFF" w:themeFill="background1"/>
            <w:vAlign w:val="center"/>
          </w:tcPr>
          <w:p w:rsidR="00C13DD5" w:rsidRPr="00675B61" w:rsidRDefault="00FD1C73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71,0</w:t>
            </w:r>
            <w:r w:rsidR="00AD596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578" w:type="pct"/>
            <w:shd w:val="clear" w:color="auto" w:fill="FFFFFF" w:themeFill="background1"/>
            <w:vAlign w:val="center"/>
          </w:tcPr>
          <w:p w:rsidR="00C13DD5" w:rsidRPr="00675B61" w:rsidRDefault="00AD596C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65,20</w:t>
            </w:r>
            <w:r w:rsidR="00FD1C73">
              <w:rPr>
                <w:sz w:val="22"/>
                <w:szCs w:val="22"/>
              </w:rPr>
              <w:t>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107C7F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</w:t>
            </w:r>
            <w:r w:rsidR="00AD596C">
              <w:rPr>
                <w:sz w:val="22"/>
                <w:szCs w:val="22"/>
              </w:rPr>
              <w:t>05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9A4EA1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</w:t>
            </w:r>
            <w:r w:rsidR="00AD596C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1A61D8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76,8</w:t>
            </w:r>
            <w:r w:rsidR="00AD596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%</w:t>
            </w:r>
          </w:p>
        </w:tc>
      </w:tr>
      <w:tr w:rsidR="00C13DD5" w:rsidRPr="00675B61" w:rsidTr="00846999">
        <w:trPr>
          <w:jc w:val="center"/>
        </w:trPr>
        <w:tc>
          <w:tcPr>
            <w:tcW w:w="972" w:type="pct"/>
            <w:vAlign w:val="center"/>
          </w:tcPr>
          <w:p w:rsidR="00C13DD5" w:rsidRPr="00675B61" w:rsidRDefault="004226EA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Percentual</w:t>
            </w:r>
            <w:r w:rsidR="00C13DD5" w:rsidRPr="00675B6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das despesas com ensino fundamental em relação à despesa total com educação</w:t>
            </w:r>
            <w:r w:rsidR="002D0994">
              <w:rPr>
                <w:sz w:val="22"/>
                <w:szCs w:val="22"/>
              </w:rPr>
              <w:t xml:space="preserve"> (indicador 2.5 do SIOPE)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4226EA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59,81%</w:t>
            </w: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:rsidR="00C13DD5" w:rsidRPr="00675B61" w:rsidRDefault="004226EA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</w:t>
            </w:r>
            <w:r w:rsidR="00CD3526">
              <w:rPr>
                <w:sz w:val="22"/>
                <w:szCs w:val="22"/>
              </w:rPr>
              <w:t>98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742" w:type="pct"/>
            <w:shd w:val="clear" w:color="auto" w:fill="FFFFFF" w:themeFill="background1"/>
            <w:vAlign w:val="center"/>
          </w:tcPr>
          <w:p w:rsidR="00C13DD5" w:rsidRPr="00675B61" w:rsidRDefault="00FD1C73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59,75%</w:t>
            </w:r>
          </w:p>
        </w:tc>
        <w:tc>
          <w:tcPr>
            <w:tcW w:w="578" w:type="pct"/>
            <w:shd w:val="clear" w:color="auto" w:fill="FFFFFF" w:themeFill="background1"/>
            <w:vAlign w:val="center"/>
          </w:tcPr>
          <w:p w:rsidR="00C13DD5" w:rsidRPr="00675B61" w:rsidRDefault="00FD1C73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</w:t>
            </w:r>
            <w:r w:rsidR="00CD3526">
              <w:rPr>
                <w:sz w:val="22"/>
                <w:szCs w:val="22"/>
              </w:rPr>
              <w:t>59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107C7F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</w:t>
            </w:r>
            <w:r w:rsidR="00CD3526">
              <w:rPr>
                <w:sz w:val="22"/>
                <w:szCs w:val="22"/>
              </w:rPr>
              <w:t>60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9A4EA1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70,33%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1A61D8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63,83%</w:t>
            </w:r>
          </w:p>
        </w:tc>
      </w:tr>
      <w:tr w:rsidR="008712C2" w:rsidRPr="00675B61" w:rsidTr="00846999">
        <w:trPr>
          <w:jc w:val="center"/>
        </w:trPr>
        <w:tc>
          <w:tcPr>
            <w:tcW w:w="972" w:type="pct"/>
            <w:vAlign w:val="center"/>
          </w:tcPr>
          <w:p w:rsidR="008712C2" w:rsidRPr="00675B61" w:rsidRDefault="008712C2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Total de escolas da rede municipal</w:t>
            </w:r>
            <w:r w:rsidR="00572E95">
              <w:rPr>
                <w:sz w:val="22"/>
                <w:szCs w:val="22"/>
              </w:rPr>
              <w:t xml:space="preserve"> com turmas de ensino fundamental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8712C2" w:rsidRPr="00A66E9C" w:rsidRDefault="008712C2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:rsidR="008712C2" w:rsidRDefault="008712C2" w:rsidP="0084699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</w:t>
            </w:r>
          </w:p>
        </w:tc>
        <w:tc>
          <w:tcPr>
            <w:tcW w:w="742" w:type="pct"/>
            <w:shd w:val="clear" w:color="auto" w:fill="FFFFFF" w:themeFill="background1"/>
            <w:vAlign w:val="center"/>
          </w:tcPr>
          <w:p w:rsidR="008712C2" w:rsidRPr="00A66E9C" w:rsidRDefault="008712C2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1.001</w:t>
            </w:r>
          </w:p>
        </w:tc>
        <w:tc>
          <w:tcPr>
            <w:tcW w:w="578" w:type="pct"/>
            <w:shd w:val="clear" w:color="auto" w:fill="FFFFFF" w:themeFill="background1"/>
            <w:vAlign w:val="center"/>
          </w:tcPr>
          <w:p w:rsidR="008712C2" w:rsidRPr="00A66E9C" w:rsidRDefault="008712C2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293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8712C2" w:rsidRPr="00A66E9C" w:rsidRDefault="008712C2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765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8712C2" w:rsidRPr="00A66E9C" w:rsidRDefault="008712C2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8712C2" w:rsidRPr="00A66E9C" w:rsidRDefault="008712C2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</w:tr>
      <w:tr w:rsidR="00C13DD5" w:rsidRPr="00675B61" w:rsidTr="00846999">
        <w:trPr>
          <w:jc w:val="center"/>
        </w:trPr>
        <w:tc>
          <w:tcPr>
            <w:tcW w:w="972" w:type="pct"/>
            <w:vAlign w:val="center"/>
          </w:tcPr>
          <w:p w:rsidR="00C13DD5" w:rsidRPr="00675B61" w:rsidRDefault="00107C7F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1A61D8">
              <w:rPr>
                <w:sz w:val="22"/>
                <w:szCs w:val="22"/>
              </w:rPr>
              <w:t xml:space="preserve">Total </w:t>
            </w:r>
            <w:r w:rsidR="00C13DD5" w:rsidRPr="001A61D8">
              <w:rPr>
                <w:sz w:val="22"/>
                <w:szCs w:val="22"/>
              </w:rPr>
              <w:t xml:space="preserve">de alunos </w:t>
            </w:r>
            <w:r w:rsidR="00572E95" w:rsidRPr="001A61D8">
              <w:rPr>
                <w:sz w:val="22"/>
                <w:szCs w:val="22"/>
              </w:rPr>
              <w:t>matriculados no ensino fundamental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107C7F" w:rsidRDefault="00CD3526" w:rsidP="00846999">
            <w:pPr>
              <w:spacing w:line="264" w:lineRule="auto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27.191</w:t>
            </w: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:rsidR="00C13DD5" w:rsidRPr="00107C7F" w:rsidRDefault="00CD3526" w:rsidP="00846999">
            <w:pPr>
              <w:spacing w:line="264" w:lineRule="auto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42.092</w:t>
            </w:r>
          </w:p>
        </w:tc>
        <w:tc>
          <w:tcPr>
            <w:tcW w:w="742" w:type="pct"/>
            <w:shd w:val="clear" w:color="auto" w:fill="FFFFFF" w:themeFill="background1"/>
            <w:vAlign w:val="center"/>
          </w:tcPr>
          <w:p w:rsidR="00C13DD5" w:rsidRPr="00107C7F" w:rsidRDefault="00CD3526" w:rsidP="00846999">
            <w:pPr>
              <w:spacing w:line="264" w:lineRule="auto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311.717</w:t>
            </w:r>
          </w:p>
        </w:tc>
        <w:tc>
          <w:tcPr>
            <w:tcW w:w="578" w:type="pct"/>
            <w:shd w:val="clear" w:color="auto" w:fill="FFFFFF" w:themeFill="background1"/>
            <w:vAlign w:val="center"/>
          </w:tcPr>
          <w:p w:rsidR="00C13DD5" w:rsidRPr="00675B61" w:rsidRDefault="00CD3526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65.260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CD3526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95.823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CD3526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59.700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:rsidR="00C13DD5" w:rsidRPr="00675B61" w:rsidRDefault="00CD3526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38.953</w:t>
            </w:r>
          </w:p>
        </w:tc>
      </w:tr>
      <w:tr w:rsidR="00C13DD5" w:rsidRPr="00675B61" w:rsidTr="00846999">
        <w:trPr>
          <w:jc w:val="center"/>
        </w:trPr>
        <w:tc>
          <w:tcPr>
            <w:tcW w:w="972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Número de Municípios na mesorregião</w:t>
            </w:r>
          </w:p>
        </w:tc>
        <w:tc>
          <w:tcPr>
            <w:tcW w:w="556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31</w:t>
            </w:r>
          </w:p>
        </w:tc>
        <w:tc>
          <w:tcPr>
            <w:tcW w:w="486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54</w:t>
            </w:r>
          </w:p>
        </w:tc>
        <w:tc>
          <w:tcPr>
            <w:tcW w:w="742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98</w:t>
            </w:r>
          </w:p>
        </w:tc>
        <w:tc>
          <w:tcPr>
            <w:tcW w:w="578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54</w:t>
            </w:r>
          </w:p>
        </w:tc>
        <w:tc>
          <w:tcPr>
            <w:tcW w:w="556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216</w:t>
            </w:r>
          </w:p>
        </w:tc>
        <w:tc>
          <w:tcPr>
            <w:tcW w:w="556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25</w:t>
            </w:r>
          </w:p>
        </w:tc>
        <w:tc>
          <w:tcPr>
            <w:tcW w:w="556" w:type="pct"/>
            <w:vAlign w:val="center"/>
          </w:tcPr>
          <w:p w:rsidR="00C13DD5" w:rsidRPr="00675B61" w:rsidRDefault="00C13DD5" w:rsidP="00846999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675B61">
              <w:rPr>
                <w:sz w:val="22"/>
                <w:szCs w:val="22"/>
              </w:rPr>
              <w:t>19</w:t>
            </w:r>
          </w:p>
        </w:tc>
      </w:tr>
    </w:tbl>
    <w:p w:rsidR="002D0994" w:rsidRDefault="002D0994" w:rsidP="00E527E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Nota: </w:t>
      </w:r>
      <w:r w:rsidR="00010B67">
        <w:rPr>
          <w:sz w:val="22"/>
          <w:szCs w:val="22"/>
        </w:rPr>
        <w:t xml:space="preserve">Dados referentes a 2017. </w:t>
      </w:r>
      <w:r>
        <w:rPr>
          <w:sz w:val="22"/>
          <w:szCs w:val="22"/>
        </w:rPr>
        <w:t xml:space="preserve">Dos 497 Municípios gaúchos, 28 não disponibilizaram informações ao SIOPE referentes aos indicadores 2.2, 2.5 e 4.2, os quais estão assim distribuídos nas mesorregiões: </w:t>
      </w:r>
      <w:proofErr w:type="gramStart"/>
      <w:r>
        <w:rPr>
          <w:sz w:val="22"/>
          <w:szCs w:val="22"/>
        </w:rPr>
        <w:t>2</w:t>
      </w:r>
      <w:proofErr w:type="gramEnd"/>
      <w:r>
        <w:rPr>
          <w:sz w:val="22"/>
          <w:szCs w:val="22"/>
        </w:rPr>
        <w:t xml:space="preserve"> na Centro Ocidental, 2 na Centro Oriental, 10 na Metropolitana, 1 na Nordeste, 5 na Noroeste, 4 na Sudeste e 4 na Sudoeste.</w:t>
      </w:r>
    </w:p>
    <w:p w:rsidR="007E14C7" w:rsidRDefault="007E14C7" w:rsidP="00E527E6">
      <w:pPr>
        <w:ind w:firstLine="284"/>
        <w:rPr>
          <w:sz w:val="24"/>
          <w:szCs w:val="24"/>
        </w:rPr>
      </w:pPr>
      <w:r w:rsidRPr="00846999">
        <w:rPr>
          <w:sz w:val="22"/>
          <w:szCs w:val="22"/>
        </w:rPr>
        <w:t xml:space="preserve">Fonte: </w:t>
      </w:r>
      <w:r w:rsidR="00620229">
        <w:rPr>
          <w:sz w:val="22"/>
          <w:szCs w:val="22"/>
        </w:rPr>
        <w:t xml:space="preserve">elaboração própria, com base nos dados do </w:t>
      </w:r>
      <w:r w:rsidRPr="00846999">
        <w:rPr>
          <w:sz w:val="22"/>
          <w:szCs w:val="22"/>
        </w:rPr>
        <w:t>SIOPE e Censo Escolar 2017, MEC/INEP.</w:t>
      </w:r>
      <w:proofErr w:type="gramStart"/>
      <w:r>
        <w:rPr>
          <w:sz w:val="24"/>
          <w:szCs w:val="24"/>
        </w:rPr>
        <w:br w:type="page"/>
      </w:r>
      <w:proofErr w:type="gramEnd"/>
    </w:p>
    <w:p w:rsidR="007E14C7" w:rsidRDefault="007E14C7" w:rsidP="00E527E6">
      <w:pPr>
        <w:ind w:firstLine="709"/>
        <w:rPr>
          <w:sz w:val="24"/>
          <w:szCs w:val="24"/>
        </w:rPr>
        <w:sectPr w:rsidR="007E14C7" w:rsidSect="007E14C7">
          <w:pgSz w:w="16840" w:h="11907" w:orient="landscape" w:code="9"/>
          <w:pgMar w:top="1418" w:right="1135" w:bottom="1701" w:left="1701" w:header="720" w:footer="720" w:gutter="0"/>
          <w:cols w:space="720"/>
          <w:docGrid w:linePitch="354"/>
        </w:sectPr>
      </w:pPr>
    </w:p>
    <w:p w:rsidR="007E14C7" w:rsidRDefault="007E14C7" w:rsidP="00C13DD5">
      <w:pPr>
        <w:spacing w:line="360" w:lineRule="auto"/>
        <w:ind w:firstLine="709"/>
        <w:rPr>
          <w:sz w:val="24"/>
          <w:szCs w:val="24"/>
        </w:rPr>
      </w:pPr>
    </w:p>
    <w:p w:rsidR="00C13DD5" w:rsidRDefault="00C13DD5" w:rsidP="00C13DD5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As mesorregiões com maior investimento por aluno </w:t>
      </w:r>
      <w:r w:rsidR="001A61D8">
        <w:rPr>
          <w:sz w:val="24"/>
          <w:szCs w:val="24"/>
        </w:rPr>
        <w:t xml:space="preserve">no ensino fundamental </w:t>
      </w:r>
      <w:r>
        <w:rPr>
          <w:sz w:val="24"/>
          <w:szCs w:val="24"/>
        </w:rPr>
        <w:t>são a Nordeste</w:t>
      </w:r>
      <w:r w:rsidR="001A61D8">
        <w:rPr>
          <w:sz w:val="24"/>
          <w:szCs w:val="24"/>
        </w:rPr>
        <w:t>,</w:t>
      </w:r>
      <w:r>
        <w:rPr>
          <w:sz w:val="24"/>
          <w:szCs w:val="24"/>
        </w:rPr>
        <w:t xml:space="preserve"> Noroeste</w:t>
      </w:r>
      <w:r w:rsidR="001A61D8">
        <w:rPr>
          <w:sz w:val="24"/>
          <w:szCs w:val="24"/>
        </w:rPr>
        <w:t xml:space="preserve"> e Centro</w:t>
      </w:r>
      <w:r w:rsidR="00F57FD7">
        <w:rPr>
          <w:sz w:val="24"/>
          <w:szCs w:val="24"/>
        </w:rPr>
        <w:t xml:space="preserve"> </w:t>
      </w:r>
      <w:r w:rsidR="001A61D8">
        <w:rPr>
          <w:sz w:val="24"/>
          <w:szCs w:val="24"/>
        </w:rPr>
        <w:t>O</w:t>
      </w:r>
      <w:r w:rsidR="00E9583F">
        <w:rPr>
          <w:sz w:val="24"/>
          <w:szCs w:val="24"/>
        </w:rPr>
        <w:t>c</w:t>
      </w:r>
      <w:r w:rsidR="001A61D8">
        <w:rPr>
          <w:sz w:val="24"/>
          <w:szCs w:val="24"/>
        </w:rPr>
        <w:t>i</w:t>
      </w:r>
      <w:r w:rsidR="00E9583F">
        <w:rPr>
          <w:sz w:val="24"/>
          <w:szCs w:val="24"/>
        </w:rPr>
        <w:t>d</w:t>
      </w:r>
      <w:r w:rsidR="001A61D8">
        <w:rPr>
          <w:sz w:val="24"/>
          <w:szCs w:val="24"/>
        </w:rPr>
        <w:t>ental</w:t>
      </w:r>
      <w:r>
        <w:rPr>
          <w:sz w:val="24"/>
          <w:szCs w:val="24"/>
        </w:rPr>
        <w:t xml:space="preserve">, as quais concentram </w:t>
      </w:r>
      <w:r w:rsidR="001A61D8">
        <w:rPr>
          <w:sz w:val="24"/>
          <w:szCs w:val="24"/>
        </w:rPr>
        <w:t>60,56</w:t>
      </w:r>
      <w:r>
        <w:rPr>
          <w:sz w:val="24"/>
          <w:szCs w:val="24"/>
        </w:rPr>
        <w:t xml:space="preserve">% dos Municípios gaúchos. Por outro lado, as </w:t>
      </w:r>
      <w:r w:rsidR="001A61D8">
        <w:rPr>
          <w:sz w:val="24"/>
          <w:szCs w:val="24"/>
        </w:rPr>
        <w:t>mesor</w:t>
      </w:r>
      <w:r>
        <w:rPr>
          <w:sz w:val="24"/>
          <w:szCs w:val="24"/>
        </w:rPr>
        <w:t>regiões com menor investimento por aluno são a S</w:t>
      </w:r>
      <w:r w:rsidR="00620229">
        <w:rPr>
          <w:sz w:val="24"/>
          <w:szCs w:val="24"/>
        </w:rPr>
        <w:t>u</w:t>
      </w:r>
      <w:r>
        <w:rPr>
          <w:sz w:val="24"/>
          <w:szCs w:val="24"/>
        </w:rPr>
        <w:t>d</w:t>
      </w:r>
      <w:r w:rsidR="00620229">
        <w:rPr>
          <w:sz w:val="24"/>
          <w:szCs w:val="24"/>
        </w:rPr>
        <w:t>o</w:t>
      </w:r>
      <w:r>
        <w:rPr>
          <w:sz w:val="24"/>
          <w:szCs w:val="24"/>
        </w:rPr>
        <w:t xml:space="preserve">este e a </w:t>
      </w:r>
      <w:r w:rsidR="001A61D8">
        <w:rPr>
          <w:sz w:val="24"/>
          <w:szCs w:val="24"/>
        </w:rPr>
        <w:t>Metropolitana de Porto Alegre</w:t>
      </w:r>
      <w:r>
        <w:rPr>
          <w:sz w:val="24"/>
          <w:szCs w:val="24"/>
        </w:rPr>
        <w:t>.</w:t>
      </w:r>
      <w:r w:rsidR="002B25A7">
        <w:rPr>
          <w:sz w:val="24"/>
          <w:szCs w:val="24"/>
        </w:rPr>
        <w:t xml:space="preserve"> As mesorregiões que mais investem por aluno não necessariamente são as que destinam maior percentual do FUNDEB para o ensino fundamental.</w:t>
      </w:r>
    </w:p>
    <w:p w:rsidR="00765451" w:rsidRDefault="00A0735B" w:rsidP="00D74C63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 cotejo entre a estrutura das escolas e os valores investidos por aluno do ensino fundamental sugere que nem sempre maior investimento por aluno repercute em melhores instalações nas escolas da rede municipal. </w:t>
      </w:r>
      <w:r w:rsidR="00765451">
        <w:rPr>
          <w:sz w:val="24"/>
          <w:szCs w:val="24"/>
        </w:rPr>
        <w:t xml:space="preserve">As três mesorregiões com maior investimento por aluno no ensino fundamental em 2017, por exemplo, </w:t>
      </w:r>
      <w:r w:rsidR="00CA707E">
        <w:rPr>
          <w:sz w:val="24"/>
          <w:szCs w:val="24"/>
        </w:rPr>
        <w:t>não são as que se destacaram, em termos comparativos, em infraestrutura das escolas: na mesorregião Noroeste, onde foi registrado alto investimento por aluno, menos de 15% das escolas têm acesso à rede pública de esgoto, e menos de 70% delas contam com biblioteca, laboratório de informática e quadra esportiva para os alunos.</w:t>
      </w:r>
    </w:p>
    <w:p w:rsidR="00E9583F" w:rsidRDefault="00E9583F" w:rsidP="00D74C63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Contrariamente, a Metropolitana de Porto Alegre, uma das que menos investiram por aluno no ensino fundamental, </w:t>
      </w:r>
      <w:r w:rsidR="00765451">
        <w:rPr>
          <w:sz w:val="24"/>
          <w:szCs w:val="24"/>
        </w:rPr>
        <w:t xml:space="preserve">apresentou </w:t>
      </w:r>
      <w:r>
        <w:rPr>
          <w:sz w:val="24"/>
          <w:szCs w:val="24"/>
        </w:rPr>
        <w:t xml:space="preserve">desempenho </w:t>
      </w:r>
      <w:r w:rsidR="00AB0123">
        <w:rPr>
          <w:sz w:val="24"/>
          <w:szCs w:val="24"/>
        </w:rPr>
        <w:t>melhor que a média do Estado para a grande maioria dos itens analisados de</w:t>
      </w:r>
      <w:r>
        <w:rPr>
          <w:sz w:val="24"/>
          <w:szCs w:val="24"/>
        </w:rPr>
        <w:t xml:space="preserve"> infraestrutura escolar.</w:t>
      </w:r>
      <w:r w:rsidR="00CA707E">
        <w:rPr>
          <w:sz w:val="24"/>
          <w:szCs w:val="24"/>
        </w:rPr>
        <w:t xml:space="preserve"> </w:t>
      </w:r>
      <w:r w:rsidR="00AB0123">
        <w:rPr>
          <w:sz w:val="24"/>
          <w:szCs w:val="24"/>
        </w:rPr>
        <w:t>Ali, mais de 70% das escolas disponibilizam biblioteca e quadra esportiva, e mais de 80% possuem sala de professor.</w:t>
      </w:r>
    </w:p>
    <w:p w:rsidR="00E9583F" w:rsidRDefault="00E9583F" w:rsidP="004226EA">
      <w:pPr>
        <w:spacing w:line="360" w:lineRule="auto"/>
        <w:ind w:firstLine="709"/>
        <w:rPr>
          <w:sz w:val="24"/>
          <w:szCs w:val="24"/>
        </w:rPr>
      </w:pPr>
    </w:p>
    <w:p w:rsidR="00E9583F" w:rsidRDefault="00A13A7A" w:rsidP="003209E7">
      <w:pPr>
        <w:pStyle w:val="Ttulo2"/>
      </w:pPr>
      <w:bookmarkStart w:id="42" w:name="_Toc520196627"/>
      <w:r>
        <w:t>Índice de Desenvolvimento da Educação Básica (IDEB)</w:t>
      </w:r>
      <w:bookmarkEnd w:id="42"/>
    </w:p>
    <w:p w:rsidR="00E9583F" w:rsidRDefault="00E9583F" w:rsidP="004226EA">
      <w:pPr>
        <w:spacing w:line="360" w:lineRule="auto"/>
        <w:ind w:firstLine="709"/>
        <w:rPr>
          <w:sz w:val="24"/>
          <w:szCs w:val="24"/>
        </w:rPr>
      </w:pPr>
    </w:p>
    <w:p w:rsidR="00D07DB4" w:rsidRDefault="00D07DB4" w:rsidP="00733316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 Plano Nacional de Educação estabeleceu na sua meta </w:t>
      </w:r>
      <w:proofErr w:type="gramStart"/>
      <w:r>
        <w:rPr>
          <w:sz w:val="24"/>
          <w:szCs w:val="24"/>
        </w:rPr>
        <w:t>7</w:t>
      </w:r>
      <w:proofErr w:type="gramEnd"/>
      <w:r>
        <w:rPr>
          <w:sz w:val="24"/>
          <w:szCs w:val="24"/>
        </w:rPr>
        <w:t xml:space="preserve"> a melhoria da qualidade da educação básica, de modo a se atingir</w:t>
      </w:r>
      <w:r w:rsidR="007958AB">
        <w:rPr>
          <w:sz w:val="24"/>
          <w:szCs w:val="24"/>
        </w:rPr>
        <w:t>,</w:t>
      </w:r>
      <w:r>
        <w:rPr>
          <w:sz w:val="24"/>
          <w:szCs w:val="24"/>
        </w:rPr>
        <w:t xml:space="preserve"> para o Índice de Desenvolvimento da Educação Básica (IDEB)</w:t>
      </w:r>
      <w:r w:rsidR="007958AB">
        <w:rPr>
          <w:sz w:val="24"/>
          <w:szCs w:val="24"/>
        </w:rPr>
        <w:t>,</w:t>
      </w:r>
      <w:r>
        <w:rPr>
          <w:sz w:val="24"/>
          <w:szCs w:val="24"/>
        </w:rPr>
        <w:t xml:space="preserve"> média nacional igual a 5,2 para os anos iniciais do ensino fundamental, e 4,7 para </w:t>
      </w:r>
      <w:r w:rsidR="00EB31D8">
        <w:rPr>
          <w:sz w:val="24"/>
          <w:szCs w:val="24"/>
        </w:rPr>
        <w:t xml:space="preserve">os </w:t>
      </w:r>
      <w:r>
        <w:rPr>
          <w:sz w:val="24"/>
          <w:szCs w:val="24"/>
        </w:rPr>
        <w:t>anos finais</w:t>
      </w:r>
      <w:r w:rsidR="00951926">
        <w:rPr>
          <w:sz w:val="24"/>
          <w:szCs w:val="24"/>
        </w:rPr>
        <w:t xml:space="preserve"> no ano de 2015</w:t>
      </w:r>
      <w:r w:rsidR="00951926">
        <w:rPr>
          <w:rStyle w:val="Refdenotaderodap"/>
          <w:sz w:val="24"/>
          <w:szCs w:val="24"/>
        </w:rPr>
        <w:footnoteReference w:id="21"/>
      </w:r>
      <w:r>
        <w:rPr>
          <w:sz w:val="24"/>
          <w:szCs w:val="24"/>
        </w:rPr>
        <w:t>.</w:t>
      </w:r>
    </w:p>
    <w:p w:rsidR="00C47094" w:rsidRDefault="00733316" w:rsidP="00733316">
      <w:pPr>
        <w:spacing w:line="360" w:lineRule="auto"/>
        <w:ind w:firstLine="709"/>
        <w:rPr>
          <w:sz w:val="24"/>
          <w:szCs w:val="24"/>
        </w:rPr>
      </w:pPr>
      <w:r w:rsidRPr="00733316">
        <w:rPr>
          <w:sz w:val="24"/>
          <w:szCs w:val="24"/>
        </w:rPr>
        <w:lastRenderedPageBreak/>
        <w:t xml:space="preserve">Dos 497 Municípios, </w:t>
      </w:r>
      <w:r w:rsidR="00EB31D8">
        <w:rPr>
          <w:sz w:val="24"/>
          <w:szCs w:val="24"/>
        </w:rPr>
        <w:t xml:space="preserve">289 </w:t>
      </w:r>
      <w:r w:rsidR="00000665">
        <w:rPr>
          <w:sz w:val="24"/>
          <w:szCs w:val="24"/>
        </w:rPr>
        <w:t>têm</w:t>
      </w:r>
      <w:r w:rsidR="00EB31D8">
        <w:rPr>
          <w:sz w:val="24"/>
          <w:szCs w:val="24"/>
        </w:rPr>
        <w:t xml:space="preserve"> dados disponíveis quanto ao IDEB 2015 anos iniciais, dos quais </w:t>
      </w:r>
      <w:r w:rsidR="00B150F5">
        <w:rPr>
          <w:sz w:val="24"/>
          <w:szCs w:val="24"/>
        </w:rPr>
        <w:t>2</w:t>
      </w:r>
      <w:r w:rsidR="00EB31D8">
        <w:rPr>
          <w:sz w:val="24"/>
          <w:szCs w:val="24"/>
        </w:rPr>
        <w:t>10</w:t>
      </w:r>
      <w:r w:rsidR="00B150F5">
        <w:rPr>
          <w:sz w:val="24"/>
          <w:szCs w:val="24"/>
        </w:rPr>
        <w:t xml:space="preserve"> </w:t>
      </w:r>
      <w:r w:rsidR="005E44DB">
        <w:rPr>
          <w:sz w:val="24"/>
          <w:szCs w:val="24"/>
        </w:rPr>
        <w:t>atenderam à</w:t>
      </w:r>
      <w:r w:rsidRPr="00733316">
        <w:rPr>
          <w:sz w:val="24"/>
          <w:szCs w:val="24"/>
        </w:rPr>
        <w:t xml:space="preserve"> </w:t>
      </w:r>
      <w:r w:rsidR="00EB31D8">
        <w:rPr>
          <w:sz w:val="24"/>
          <w:szCs w:val="24"/>
        </w:rPr>
        <w:t xml:space="preserve">meta. Já para os anos finais, </w:t>
      </w:r>
      <w:r w:rsidR="00B150F5" w:rsidRPr="00733316">
        <w:rPr>
          <w:sz w:val="24"/>
          <w:szCs w:val="24"/>
        </w:rPr>
        <w:t>193</w:t>
      </w:r>
      <w:r w:rsidR="00EB31D8">
        <w:rPr>
          <w:sz w:val="24"/>
          <w:szCs w:val="24"/>
        </w:rPr>
        <w:t xml:space="preserve"> </w:t>
      </w:r>
      <w:r w:rsidR="00000665">
        <w:rPr>
          <w:sz w:val="24"/>
          <w:szCs w:val="24"/>
        </w:rPr>
        <w:t>possuem</w:t>
      </w:r>
      <w:r w:rsidR="00EB31D8">
        <w:rPr>
          <w:sz w:val="24"/>
          <w:szCs w:val="24"/>
        </w:rPr>
        <w:t xml:space="preserve"> informações disponíveis, dos quais apenas 71</w:t>
      </w:r>
      <w:r w:rsidR="00B150F5">
        <w:rPr>
          <w:sz w:val="24"/>
          <w:szCs w:val="24"/>
        </w:rPr>
        <w:t xml:space="preserve"> </w:t>
      </w:r>
      <w:r w:rsidR="00EB31D8">
        <w:rPr>
          <w:sz w:val="24"/>
          <w:szCs w:val="24"/>
        </w:rPr>
        <w:t>cumpriram a meta de 4,7</w:t>
      </w:r>
      <w:r w:rsidRPr="00733316">
        <w:rPr>
          <w:sz w:val="24"/>
          <w:szCs w:val="24"/>
        </w:rPr>
        <w:t>.</w:t>
      </w:r>
    </w:p>
    <w:p w:rsidR="00EB31D8" w:rsidRDefault="00EB31D8" w:rsidP="00733316">
      <w:pPr>
        <w:spacing w:line="360" w:lineRule="auto"/>
        <w:ind w:firstLine="709"/>
        <w:rPr>
          <w:sz w:val="24"/>
          <w:szCs w:val="24"/>
        </w:rPr>
      </w:pPr>
    </w:p>
    <w:p w:rsidR="007958AB" w:rsidRDefault="007958AB" w:rsidP="00733316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958AB" w:rsidRDefault="007958AB" w:rsidP="00733316">
      <w:pPr>
        <w:spacing w:line="360" w:lineRule="auto"/>
        <w:ind w:firstLine="709"/>
        <w:rPr>
          <w:sz w:val="24"/>
          <w:szCs w:val="24"/>
        </w:rPr>
        <w:sectPr w:rsidR="007958AB" w:rsidSect="00A40881">
          <w:pgSz w:w="11907" w:h="16840" w:code="9"/>
          <w:pgMar w:top="1701" w:right="1418" w:bottom="1135" w:left="1701" w:header="720" w:footer="720" w:gutter="0"/>
          <w:cols w:space="720"/>
        </w:sectPr>
      </w:pPr>
    </w:p>
    <w:p w:rsidR="00CA393B" w:rsidRDefault="00CA393B" w:rsidP="00EC6D3E">
      <w:pPr>
        <w:spacing w:line="360" w:lineRule="auto"/>
        <w:rPr>
          <w:b/>
          <w:sz w:val="24"/>
          <w:szCs w:val="24"/>
        </w:rPr>
      </w:pPr>
    </w:p>
    <w:p w:rsidR="005B35E9" w:rsidRDefault="005B35E9" w:rsidP="00EC6D3E">
      <w:pPr>
        <w:spacing w:line="360" w:lineRule="auto"/>
        <w:rPr>
          <w:b/>
          <w:sz w:val="24"/>
          <w:szCs w:val="24"/>
        </w:rPr>
      </w:pPr>
    </w:p>
    <w:p w:rsidR="00C47094" w:rsidRPr="00B150F5" w:rsidRDefault="00B150F5" w:rsidP="00EC6D3E">
      <w:pPr>
        <w:spacing w:line="360" w:lineRule="auto"/>
        <w:rPr>
          <w:b/>
          <w:sz w:val="24"/>
          <w:szCs w:val="24"/>
        </w:rPr>
      </w:pPr>
      <w:r w:rsidRPr="00B150F5">
        <w:rPr>
          <w:b/>
          <w:sz w:val="24"/>
          <w:szCs w:val="24"/>
        </w:rPr>
        <w:t xml:space="preserve">Tabela </w:t>
      </w:r>
      <w:r w:rsidR="002C3C86">
        <w:rPr>
          <w:b/>
          <w:sz w:val="24"/>
          <w:szCs w:val="24"/>
        </w:rPr>
        <w:t>12</w:t>
      </w:r>
      <w:r w:rsidRPr="00B150F5">
        <w:rPr>
          <w:b/>
          <w:sz w:val="24"/>
          <w:szCs w:val="24"/>
        </w:rPr>
        <w:t xml:space="preserve"> – Número de Municípios em cada </w:t>
      </w:r>
      <w:r w:rsidR="001E0812">
        <w:rPr>
          <w:b/>
          <w:sz w:val="24"/>
          <w:szCs w:val="24"/>
        </w:rPr>
        <w:t>mesor</w:t>
      </w:r>
      <w:r w:rsidRPr="00B150F5">
        <w:rPr>
          <w:b/>
          <w:sz w:val="24"/>
          <w:szCs w:val="24"/>
        </w:rPr>
        <w:t xml:space="preserve">região com IDEB </w:t>
      </w:r>
      <w:r>
        <w:rPr>
          <w:b/>
          <w:sz w:val="24"/>
          <w:szCs w:val="24"/>
        </w:rPr>
        <w:t xml:space="preserve">superior ou </w:t>
      </w:r>
      <w:r w:rsidR="00F12E6E">
        <w:rPr>
          <w:b/>
          <w:sz w:val="24"/>
          <w:szCs w:val="24"/>
        </w:rPr>
        <w:t>igual</w:t>
      </w:r>
      <w:r w:rsidR="00F12E6E" w:rsidRPr="00B150F5">
        <w:rPr>
          <w:b/>
          <w:sz w:val="24"/>
          <w:szCs w:val="24"/>
        </w:rPr>
        <w:t xml:space="preserve"> </w:t>
      </w:r>
      <w:r w:rsidR="00EB31D8">
        <w:rPr>
          <w:b/>
          <w:sz w:val="24"/>
          <w:szCs w:val="24"/>
        </w:rPr>
        <w:t>à meta para 2015</w:t>
      </w:r>
    </w:p>
    <w:tbl>
      <w:tblPr>
        <w:tblStyle w:val="Tabelacomgrade"/>
        <w:tblW w:w="5000" w:type="pct"/>
        <w:tblLayout w:type="fixed"/>
        <w:tblLook w:val="04A0" w:firstRow="1" w:lastRow="0" w:firstColumn="1" w:lastColumn="0" w:noHBand="0" w:noVBand="1"/>
      </w:tblPr>
      <w:tblGrid>
        <w:gridCol w:w="3370"/>
        <w:gridCol w:w="1550"/>
        <w:gridCol w:w="1567"/>
        <w:gridCol w:w="1843"/>
        <w:gridCol w:w="1416"/>
        <w:gridCol w:w="1374"/>
        <w:gridCol w:w="1550"/>
        <w:gridCol w:w="1550"/>
      </w:tblGrid>
      <w:tr w:rsidR="00010B67" w:rsidTr="00E92CEE">
        <w:tc>
          <w:tcPr>
            <w:tcW w:w="1185" w:type="pct"/>
            <w:vAlign w:val="center"/>
          </w:tcPr>
          <w:p w:rsidR="00C373F6" w:rsidRPr="00CA393B" w:rsidRDefault="00C373F6" w:rsidP="00CA393B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5" w:type="pct"/>
            <w:vAlign w:val="center"/>
          </w:tcPr>
          <w:p w:rsidR="00B150F5" w:rsidRPr="00CA393B" w:rsidRDefault="00EB31D8" w:rsidP="00E92CEE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CA393B">
              <w:rPr>
                <w:b/>
                <w:sz w:val="24"/>
                <w:szCs w:val="24"/>
              </w:rPr>
              <w:t>Centro</w:t>
            </w:r>
            <w:r w:rsidR="00F12E6E" w:rsidRPr="00CA393B">
              <w:rPr>
                <w:b/>
                <w:sz w:val="24"/>
                <w:szCs w:val="24"/>
              </w:rPr>
              <w:t xml:space="preserve"> </w:t>
            </w:r>
            <w:r w:rsidRPr="00CA393B">
              <w:rPr>
                <w:b/>
                <w:sz w:val="24"/>
                <w:szCs w:val="24"/>
              </w:rPr>
              <w:t>Oc</w:t>
            </w:r>
            <w:r w:rsidR="00B150F5" w:rsidRPr="00CA393B">
              <w:rPr>
                <w:b/>
                <w:sz w:val="24"/>
                <w:szCs w:val="24"/>
              </w:rPr>
              <w:t>i</w:t>
            </w:r>
            <w:r w:rsidRPr="00CA393B">
              <w:rPr>
                <w:b/>
                <w:sz w:val="24"/>
                <w:szCs w:val="24"/>
              </w:rPr>
              <w:t>d</w:t>
            </w:r>
            <w:r w:rsidR="00B150F5" w:rsidRPr="00CA393B">
              <w:rPr>
                <w:b/>
                <w:sz w:val="24"/>
                <w:szCs w:val="24"/>
              </w:rPr>
              <w:t>ental</w:t>
            </w:r>
          </w:p>
        </w:tc>
        <w:tc>
          <w:tcPr>
            <w:tcW w:w="551" w:type="pct"/>
            <w:vAlign w:val="center"/>
          </w:tcPr>
          <w:p w:rsidR="00B150F5" w:rsidRPr="00CA393B" w:rsidRDefault="00B150F5" w:rsidP="00E92CEE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CA393B">
              <w:rPr>
                <w:b/>
                <w:sz w:val="24"/>
                <w:szCs w:val="24"/>
              </w:rPr>
              <w:t>Centro</w:t>
            </w:r>
            <w:r w:rsidR="00F12E6E" w:rsidRPr="00CA393B">
              <w:rPr>
                <w:b/>
                <w:sz w:val="24"/>
                <w:szCs w:val="24"/>
              </w:rPr>
              <w:t xml:space="preserve"> </w:t>
            </w:r>
            <w:r w:rsidRPr="00CA393B">
              <w:rPr>
                <w:b/>
                <w:sz w:val="24"/>
                <w:szCs w:val="24"/>
              </w:rPr>
              <w:t>O</w:t>
            </w:r>
            <w:r w:rsidR="00EB31D8" w:rsidRPr="00CA393B">
              <w:rPr>
                <w:b/>
                <w:sz w:val="24"/>
                <w:szCs w:val="24"/>
              </w:rPr>
              <w:t>r</w:t>
            </w:r>
            <w:r w:rsidRPr="00CA393B">
              <w:rPr>
                <w:b/>
                <w:sz w:val="24"/>
                <w:szCs w:val="24"/>
              </w:rPr>
              <w:t>iental</w:t>
            </w:r>
          </w:p>
        </w:tc>
        <w:tc>
          <w:tcPr>
            <w:tcW w:w="648" w:type="pct"/>
            <w:vAlign w:val="center"/>
          </w:tcPr>
          <w:p w:rsidR="00B150F5" w:rsidRPr="00CA393B" w:rsidRDefault="00B150F5" w:rsidP="00E92CEE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CA393B">
              <w:rPr>
                <w:b/>
                <w:sz w:val="24"/>
                <w:szCs w:val="24"/>
              </w:rPr>
              <w:t>Metropolitana de Porto Alegre</w:t>
            </w:r>
          </w:p>
        </w:tc>
        <w:tc>
          <w:tcPr>
            <w:tcW w:w="498" w:type="pct"/>
            <w:vAlign w:val="center"/>
          </w:tcPr>
          <w:p w:rsidR="00B150F5" w:rsidRPr="00CA393B" w:rsidRDefault="00B150F5" w:rsidP="00E92CEE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CA393B">
              <w:rPr>
                <w:b/>
                <w:sz w:val="24"/>
                <w:szCs w:val="24"/>
              </w:rPr>
              <w:t>Nordeste</w:t>
            </w:r>
          </w:p>
        </w:tc>
        <w:tc>
          <w:tcPr>
            <w:tcW w:w="483" w:type="pct"/>
            <w:vAlign w:val="center"/>
          </w:tcPr>
          <w:p w:rsidR="00B150F5" w:rsidRPr="00CA393B" w:rsidRDefault="00B150F5" w:rsidP="00E92CEE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CA393B">
              <w:rPr>
                <w:b/>
                <w:sz w:val="24"/>
                <w:szCs w:val="24"/>
              </w:rPr>
              <w:t>Noroeste</w:t>
            </w:r>
          </w:p>
        </w:tc>
        <w:tc>
          <w:tcPr>
            <w:tcW w:w="545" w:type="pct"/>
            <w:vAlign w:val="center"/>
          </w:tcPr>
          <w:p w:rsidR="00B150F5" w:rsidRPr="00CA393B" w:rsidRDefault="00B150F5" w:rsidP="00E92CEE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CA393B">
              <w:rPr>
                <w:b/>
                <w:sz w:val="24"/>
                <w:szCs w:val="24"/>
              </w:rPr>
              <w:t>Sudeste</w:t>
            </w:r>
          </w:p>
        </w:tc>
        <w:tc>
          <w:tcPr>
            <w:tcW w:w="545" w:type="pct"/>
            <w:vAlign w:val="center"/>
          </w:tcPr>
          <w:p w:rsidR="00B150F5" w:rsidRPr="00CA393B" w:rsidRDefault="00B150F5" w:rsidP="00E92CEE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CA393B">
              <w:rPr>
                <w:b/>
                <w:sz w:val="24"/>
                <w:szCs w:val="24"/>
              </w:rPr>
              <w:t>Sudoeste</w:t>
            </w:r>
          </w:p>
        </w:tc>
      </w:tr>
      <w:tr w:rsidR="00E932D2" w:rsidTr="00EC6D3E">
        <w:tc>
          <w:tcPr>
            <w:tcW w:w="1185" w:type="pct"/>
            <w:vAlign w:val="center"/>
          </w:tcPr>
          <w:p w:rsidR="00E932D2" w:rsidRDefault="00B150F5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IDEB 2015 Anos iniciais ≥ 5</w:t>
            </w:r>
            <w:r w:rsidR="00D07DB4">
              <w:rPr>
                <w:sz w:val="24"/>
                <w:szCs w:val="24"/>
              </w:rPr>
              <w:t>,2</w:t>
            </w:r>
          </w:p>
          <w:p w:rsidR="00E42FC8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(% dos Municípios ≥ 5,2)</w:t>
            </w:r>
            <w:proofErr w:type="gramStart"/>
            <w:r>
              <w:rPr>
                <w:sz w:val="24"/>
                <w:szCs w:val="24"/>
              </w:rPr>
              <w:t>¹</w:t>
            </w:r>
            <w:proofErr w:type="gramEnd"/>
          </w:p>
        </w:tc>
        <w:tc>
          <w:tcPr>
            <w:tcW w:w="545" w:type="pct"/>
            <w:vAlign w:val="center"/>
          </w:tcPr>
          <w:p w:rsidR="00B150F5" w:rsidRDefault="00EB31D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E42FC8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(76,5%)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10512F" w:rsidRDefault="00EB31D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EB31D8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(83,9%)</w:t>
            </w:r>
          </w:p>
        </w:tc>
        <w:tc>
          <w:tcPr>
            <w:tcW w:w="648" w:type="pct"/>
            <w:shd w:val="clear" w:color="auto" w:fill="C2D69B" w:themeFill="accent3" w:themeFillTint="99"/>
            <w:vAlign w:val="center"/>
          </w:tcPr>
          <w:p w:rsidR="00EB31D8" w:rsidRDefault="00EB31D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  <w:p w:rsidR="00B150F5" w:rsidRPr="00EB31D8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(70,3%)</w:t>
            </w:r>
          </w:p>
        </w:tc>
        <w:tc>
          <w:tcPr>
            <w:tcW w:w="498" w:type="pct"/>
            <w:vAlign w:val="center"/>
          </w:tcPr>
          <w:p w:rsidR="0010512F" w:rsidRDefault="00EB31D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EB31D8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(79,3%)</w:t>
            </w:r>
          </w:p>
        </w:tc>
        <w:tc>
          <w:tcPr>
            <w:tcW w:w="483" w:type="pct"/>
            <w:shd w:val="clear" w:color="auto" w:fill="C2D69B" w:themeFill="accent3" w:themeFillTint="99"/>
            <w:vAlign w:val="center"/>
          </w:tcPr>
          <w:p w:rsidR="0010512F" w:rsidRDefault="00EB31D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  <w:p w:rsidR="00EB31D8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(86,0%)</w:t>
            </w:r>
          </w:p>
        </w:tc>
        <w:tc>
          <w:tcPr>
            <w:tcW w:w="545" w:type="pct"/>
            <w:shd w:val="clear" w:color="auto" w:fill="D99594" w:themeFill="accent2" w:themeFillTint="99"/>
            <w:vAlign w:val="center"/>
          </w:tcPr>
          <w:p w:rsidR="0010512F" w:rsidRDefault="00EB31D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EB31D8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(20,0%)</w:t>
            </w:r>
          </w:p>
        </w:tc>
        <w:tc>
          <w:tcPr>
            <w:tcW w:w="545" w:type="pct"/>
            <w:shd w:val="clear" w:color="auto" w:fill="D99594" w:themeFill="accent2" w:themeFillTint="99"/>
            <w:vAlign w:val="center"/>
          </w:tcPr>
          <w:p w:rsidR="0010512F" w:rsidRDefault="00EB31D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  <w:p w:rsidR="004D3A2A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(33,3%)</w:t>
            </w:r>
          </w:p>
        </w:tc>
      </w:tr>
      <w:tr w:rsidR="00010B67" w:rsidTr="00EC6D3E">
        <w:tc>
          <w:tcPr>
            <w:tcW w:w="1185" w:type="pct"/>
            <w:vAlign w:val="center"/>
          </w:tcPr>
          <w:p w:rsidR="00B150F5" w:rsidRDefault="00B150F5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IDEB 2015 Anos finais ≥</w:t>
            </w:r>
            <w:r w:rsidR="00EB31D8">
              <w:rPr>
                <w:sz w:val="24"/>
                <w:szCs w:val="24"/>
              </w:rPr>
              <w:t xml:space="preserve"> </w:t>
            </w:r>
            <w:r w:rsidR="00D07DB4">
              <w:rPr>
                <w:sz w:val="24"/>
                <w:szCs w:val="24"/>
              </w:rPr>
              <w:t>4,7</w:t>
            </w:r>
          </w:p>
          <w:p w:rsidR="00E42FC8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(% dos Municípios ≥ 4,7)</w:t>
            </w:r>
            <w:proofErr w:type="gramStart"/>
            <w:r>
              <w:rPr>
                <w:sz w:val="24"/>
                <w:szCs w:val="24"/>
              </w:rPr>
              <w:t>¹</w:t>
            </w:r>
            <w:proofErr w:type="gramEnd"/>
          </w:p>
        </w:tc>
        <w:tc>
          <w:tcPr>
            <w:tcW w:w="545" w:type="pct"/>
            <w:vAlign w:val="center"/>
          </w:tcPr>
          <w:p w:rsidR="0010512F" w:rsidRDefault="00F06D0C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B150F5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(26,7%)</w:t>
            </w:r>
          </w:p>
        </w:tc>
        <w:tc>
          <w:tcPr>
            <w:tcW w:w="551" w:type="pct"/>
            <w:vAlign w:val="center"/>
          </w:tcPr>
          <w:p w:rsidR="0010512F" w:rsidRDefault="00F06D0C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9</w:t>
            </w:r>
            <w:proofErr w:type="gramEnd"/>
          </w:p>
          <w:p w:rsidR="00C6252E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(50,0%)</w:t>
            </w:r>
          </w:p>
        </w:tc>
        <w:tc>
          <w:tcPr>
            <w:tcW w:w="648" w:type="pct"/>
            <w:shd w:val="clear" w:color="auto" w:fill="C2D69B" w:themeFill="accent3" w:themeFillTint="99"/>
            <w:vAlign w:val="center"/>
          </w:tcPr>
          <w:p w:rsidR="0010512F" w:rsidRDefault="00F06D0C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:rsidR="00F06D0C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(32,2%)</w:t>
            </w:r>
          </w:p>
        </w:tc>
        <w:tc>
          <w:tcPr>
            <w:tcW w:w="498" w:type="pct"/>
            <w:vAlign w:val="center"/>
          </w:tcPr>
          <w:p w:rsidR="0010512F" w:rsidRDefault="00F06D0C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1B7230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(56,5%)</w:t>
            </w:r>
          </w:p>
        </w:tc>
        <w:tc>
          <w:tcPr>
            <w:tcW w:w="483" w:type="pct"/>
            <w:shd w:val="clear" w:color="auto" w:fill="C2D69B" w:themeFill="accent3" w:themeFillTint="99"/>
            <w:vAlign w:val="center"/>
          </w:tcPr>
          <w:p w:rsidR="0010512F" w:rsidRDefault="003B192D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3B192D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(44,4%)</w:t>
            </w:r>
          </w:p>
        </w:tc>
        <w:tc>
          <w:tcPr>
            <w:tcW w:w="545" w:type="pct"/>
            <w:shd w:val="clear" w:color="auto" w:fill="D99594" w:themeFill="accent2" w:themeFillTint="99"/>
            <w:vAlign w:val="center"/>
          </w:tcPr>
          <w:p w:rsidR="0010512F" w:rsidRDefault="003B192D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  <w:p w:rsidR="003B192D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(13,3%)</w:t>
            </w:r>
          </w:p>
        </w:tc>
        <w:tc>
          <w:tcPr>
            <w:tcW w:w="545" w:type="pct"/>
            <w:shd w:val="clear" w:color="auto" w:fill="D99594" w:themeFill="accent2" w:themeFillTint="99"/>
            <w:vAlign w:val="center"/>
          </w:tcPr>
          <w:p w:rsidR="0010512F" w:rsidRDefault="003B192D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</w:p>
          <w:p w:rsidR="003B192D" w:rsidRDefault="00E42FC8" w:rsidP="00E92CE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(0,0%)</w:t>
            </w:r>
          </w:p>
        </w:tc>
      </w:tr>
      <w:tr w:rsidR="00010B67" w:rsidTr="00EC6D3E">
        <w:tc>
          <w:tcPr>
            <w:tcW w:w="1185" w:type="pct"/>
            <w:vAlign w:val="center"/>
          </w:tcPr>
          <w:p w:rsidR="00010B67" w:rsidRDefault="00010B67" w:rsidP="00E42FC8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675B61">
              <w:rPr>
                <w:sz w:val="22"/>
                <w:szCs w:val="22"/>
              </w:rPr>
              <w:t xml:space="preserve">Valor médio de investimento por aluno </w:t>
            </w:r>
            <w:r>
              <w:rPr>
                <w:sz w:val="22"/>
                <w:szCs w:val="22"/>
              </w:rPr>
              <w:t>no</w:t>
            </w:r>
            <w:r w:rsidRPr="00675B6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ensino fundamental (indicador 4.2 do SIOPE)</w:t>
            </w:r>
            <w:proofErr w:type="gramStart"/>
            <w:r w:rsidR="00E42FC8">
              <w:rPr>
                <w:sz w:val="22"/>
                <w:szCs w:val="22"/>
              </w:rPr>
              <w:t>²</w:t>
            </w:r>
            <w:proofErr w:type="gramEnd"/>
          </w:p>
        </w:tc>
        <w:tc>
          <w:tcPr>
            <w:tcW w:w="545" w:type="pct"/>
            <w:shd w:val="clear" w:color="auto" w:fill="C2D69B" w:themeFill="accent3" w:themeFillTint="99"/>
            <w:vAlign w:val="center"/>
          </w:tcPr>
          <w:p w:rsidR="00010B67" w:rsidRDefault="00010B67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R$ 10.035,32</w:t>
            </w:r>
          </w:p>
        </w:tc>
        <w:tc>
          <w:tcPr>
            <w:tcW w:w="551" w:type="pct"/>
            <w:vAlign w:val="center"/>
          </w:tcPr>
          <w:p w:rsidR="00010B67" w:rsidRDefault="00010B67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R$ 9.360,65</w:t>
            </w:r>
          </w:p>
        </w:tc>
        <w:tc>
          <w:tcPr>
            <w:tcW w:w="648" w:type="pct"/>
            <w:vAlign w:val="center"/>
          </w:tcPr>
          <w:p w:rsidR="00010B67" w:rsidRDefault="00010B67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R$ 8.414,18</w:t>
            </w:r>
          </w:p>
        </w:tc>
        <w:tc>
          <w:tcPr>
            <w:tcW w:w="498" w:type="pct"/>
            <w:shd w:val="clear" w:color="auto" w:fill="C2D69B" w:themeFill="accent3" w:themeFillTint="99"/>
            <w:vAlign w:val="center"/>
          </w:tcPr>
          <w:p w:rsidR="00010B67" w:rsidRDefault="00010B67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R$ 10.577,33</w:t>
            </w:r>
          </w:p>
        </w:tc>
        <w:tc>
          <w:tcPr>
            <w:tcW w:w="483" w:type="pct"/>
            <w:shd w:val="clear" w:color="auto" w:fill="C2D69B" w:themeFill="accent3" w:themeFillTint="99"/>
            <w:vAlign w:val="center"/>
          </w:tcPr>
          <w:p w:rsidR="00010B67" w:rsidRDefault="00010B67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R$ 10.247,02</w:t>
            </w:r>
          </w:p>
        </w:tc>
        <w:tc>
          <w:tcPr>
            <w:tcW w:w="545" w:type="pct"/>
            <w:vAlign w:val="center"/>
          </w:tcPr>
          <w:p w:rsidR="00010B67" w:rsidRDefault="00010B67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R$ 9.142,13</w:t>
            </w:r>
          </w:p>
        </w:tc>
        <w:tc>
          <w:tcPr>
            <w:tcW w:w="545" w:type="pct"/>
            <w:vAlign w:val="center"/>
          </w:tcPr>
          <w:p w:rsidR="00010B67" w:rsidRDefault="00010B67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R$ 8.648,06</w:t>
            </w:r>
          </w:p>
        </w:tc>
      </w:tr>
      <w:tr w:rsidR="00010B67" w:rsidTr="005B35E9">
        <w:tc>
          <w:tcPr>
            <w:tcW w:w="1185" w:type="pct"/>
            <w:vAlign w:val="center"/>
          </w:tcPr>
          <w:p w:rsidR="00010B67" w:rsidRDefault="00010B67" w:rsidP="00E42FC8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Investimento por aluno no ensino fundamental - média dos Municípios que alcançaram “IDEB 2015 Anos iniciais ≥ 5,2” e/ou “IDEB 2015 Anos finais ≥ 4,7” (indicador 4.2 do SIOPE)</w:t>
            </w:r>
            <w:proofErr w:type="gramStart"/>
            <w:r w:rsidR="00E42FC8">
              <w:rPr>
                <w:sz w:val="24"/>
                <w:szCs w:val="24"/>
              </w:rPr>
              <w:t>³</w:t>
            </w:r>
            <w:proofErr w:type="gramEnd"/>
          </w:p>
        </w:tc>
        <w:tc>
          <w:tcPr>
            <w:tcW w:w="545" w:type="pct"/>
            <w:vAlign w:val="center"/>
          </w:tcPr>
          <w:p w:rsidR="00010B67" w:rsidRDefault="00000665" w:rsidP="00C373F6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R$ </w:t>
            </w:r>
            <w:r w:rsidR="00B67659">
              <w:rPr>
                <w:sz w:val="22"/>
                <w:szCs w:val="22"/>
              </w:rPr>
              <w:t>9.043,07</w:t>
            </w:r>
          </w:p>
        </w:tc>
        <w:tc>
          <w:tcPr>
            <w:tcW w:w="551" w:type="pct"/>
            <w:vAlign w:val="center"/>
          </w:tcPr>
          <w:p w:rsidR="00010B67" w:rsidRDefault="00000665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 w:rsidR="00B67659">
              <w:rPr>
                <w:sz w:val="24"/>
                <w:szCs w:val="24"/>
              </w:rPr>
              <w:t>8.220,57</w:t>
            </w:r>
          </w:p>
        </w:tc>
        <w:tc>
          <w:tcPr>
            <w:tcW w:w="648" w:type="pct"/>
            <w:vAlign w:val="center"/>
          </w:tcPr>
          <w:p w:rsidR="00010B67" w:rsidRDefault="00000665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 w:rsidR="00B67659">
              <w:rPr>
                <w:sz w:val="24"/>
                <w:szCs w:val="24"/>
              </w:rPr>
              <w:t>7.813,05</w:t>
            </w:r>
          </w:p>
        </w:tc>
        <w:tc>
          <w:tcPr>
            <w:tcW w:w="498" w:type="pct"/>
            <w:vAlign w:val="center"/>
          </w:tcPr>
          <w:p w:rsidR="00010B67" w:rsidRDefault="00000665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 w:rsidR="00B67659">
              <w:rPr>
                <w:sz w:val="24"/>
                <w:szCs w:val="24"/>
              </w:rPr>
              <w:t>9.266,48</w:t>
            </w:r>
          </w:p>
        </w:tc>
        <w:tc>
          <w:tcPr>
            <w:tcW w:w="483" w:type="pct"/>
            <w:vAlign w:val="center"/>
          </w:tcPr>
          <w:p w:rsidR="00010B67" w:rsidRDefault="00000665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 w:rsidR="00B67659">
              <w:rPr>
                <w:sz w:val="24"/>
                <w:szCs w:val="24"/>
              </w:rPr>
              <w:t>8.888,43</w:t>
            </w:r>
          </w:p>
        </w:tc>
        <w:tc>
          <w:tcPr>
            <w:tcW w:w="545" w:type="pct"/>
            <w:shd w:val="clear" w:color="auto" w:fill="C2D69B" w:themeFill="accent3" w:themeFillTint="99"/>
            <w:vAlign w:val="center"/>
          </w:tcPr>
          <w:p w:rsidR="00010B67" w:rsidRDefault="00000665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 w:rsidR="00B67659">
              <w:rPr>
                <w:sz w:val="24"/>
                <w:szCs w:val="24"/>
              </w:rPr>
              <w:t>9.671,46</w:t>
            </w:r>
          </w:p>
        </w:tc>
        <w:tc>
          <w:tcPr>
            <w:tcW w:w="545" w:type="pct"/>
            <w:shd w:val="clear" w:color="auto" w:fill="D99594" w:themeFill="accent2" w:themeFillTint="99"/>
            <w:vAlign w:val="center"/>
          </w:tcPr>
          <w:p w:rsidR="00010B67" w:rsidRDefault="00000665" w:rsidP="00C373F6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R$ </w:t>
            </w:r>
            <w:r w:rsidR="00B67659">
              <w:rPr>
                <w:sz w:val="24"/>
                <w:szCs w:val="24"/>
              </w:rPr>
              <w:t>7.578,99</w:t>
            </w:r>
          </w:p>
        </w:tc>
      </w:tr>
    </w:tbl>
    <w:p w:rsidR="0007328B" w:rsidRPr="005B35E9" w:rsidRDefault="0007328B" w:rsidP="0007328B">
      <w:pPr>
        <w:spacing w:line="360" w:lineRule="auto"/>
        <w:ind w:firstLine="284"/>
        <w:jc w:val="right"/>
        <w:rPr>
          <w:b/>
          <w:sz w:val="22"/>
          <w:szCs w:val="22"/>
        </w:rPr>
      </w:pPr>
      <w:r w:rsidRPr="005B35E9">
        <w:rPr>
          <w:b/>
          <w:sz w:val="22"/>
          <w:szCs w:val="22"/>
        </w:rPr>
        <w:t>(continua)</w:t>
      </w:r>
    </w:p>
    <w:p w:rsidR="0007328B" w:rsidRDefault="0007328B" w:rsidP="0010512F">
      <w:pPr>
        <w:spacing w:line="360" w:lineRule="auto"/>
        <w:ind w:firstLine="284"/>
        <w:rPr>
          <w:sz w:val="22"/>
          <w:szCs w:val="22"/>
        </w:rPr>
      </w:pPr>
    </w:p>
    <w:p w:rsidR="0007328B" w:rsidRDefault="0007328B" w:rsidP="0010512F">
      <w:pPr>
        <w:spacing w:line="360" w:lineRule="auto"/>
        <w:ind w:firstLine="284"/>
        <w:rPr>
          <w:sz w:val="22"/>
          <w:szCs w:val="22"/>
        </w:rPr>
      </w:pPr>
    </w:p>
    <w:p w:rsidR="0007328B" w:rsidRDefault="0007328B" w:rsidP="0010512F">
      <w:pPr>
        <w:spacing w:line="360" w:lineRule="auto"/>
        <w:ind w:firstLine="284"/>
        <w:rPr>
          <w:sz w:val="22"/>
          <w:szCs w:val="22"/>
        </w:rPr>
      </w:pPr>
    </w:p>
    <w:p w:rsidR="0007328B" w:rsidRDefault="0007328B" w:rsidP="0010512F">
      <w:pPr>
        <w:spacing w:line="360" w:lineRule="auto"/>
        <w:ind w:firstLine="284"/>
        <w:rPr>
          <w:sz w:val="22"/>
          <w:szCs w:val="22"/>
        </w:rPr>
      </w:pPr>
    </w:p>
    <w:p w:rsidR="0007328B" w:rsidRDefault="0007328B" w:rsidP="0010512F">
      <w:pPr>
        <w:spacing w:line="360" w:lineRule="auto"/>
        <w:ind w:firstLine="284"/>
        <w:rPr>
          <w:sz w:val="22"/>
          <w:szCs w:val="22"/>
        </w:rPr>
      </w:pPr>
    </w:p>
    <w:p w:rsidR="005B35E9" w:rsidRDefault="005B35E9" w:rsidP="0010512F">
      <w:pPr>
        <w:spacing w:line="360" w:lineRule="auto"/>
        <w:ind w:firstLine="284"/>
        <w:rPr>
          <w:sz w:val="22"/>
          <w:szCs w:val="22"/>
        </w:rPr>
      </w:pPr>
    </w:p>
    <w:p w:rsidR="0007328B" w:rsidRDefault="00E37CC3" w:rsidP="0010512F">
      <w:pPr>
        <w:spacing w:line="360" w:lineRule="auto"/>
        <w:ind w:firstLine="284"/>
        <w:rPr>
          <w:b/>
          <w:sz w:val="24"/>
          <w:szCs w:val="24"/>
        </w:rPr>
      </w:pPr>
      <w:r w:rsidRPr="00B150F5">
        <w:rPr>
          <w:b/>
          <w:sz w:val="24"/>
          <w:szCs w:val="24"/>
        </w:rPr>
        <w:t xml:space="preserve">Tabela </w:t>
      </w:r>
      <w:r>
        <w:rPr>
          <w:b/>
          <w:sz w:val="24"/>
          <w:szCs w:val="24"/>
        </w:rPr>
        <w:t>12</w:t>
      </w:r>
      <w:r w:rsidRPr="00B150F5">
        <w:rPr>
          <w:b/>
          <w:sz w:val="24"/>
          <w:szCs w:val="24"/>
        </w:rPr>
        <w:t xml:space="preserve"> – Número de Municípios em cada </w:t>
      </w:r>
      <w:r>
        <w:rPr>
          <w:b/>
          <w:sz w:val="24"/>
          <w:szCs w:val="24"/>
        </w:rPr>
        <w:t>mesor</w:t>
      </w:r>
      <w:r w:rsidRPr="00B150F5">
        <w:rPr>
          <w:b/>
          <w:sz w:val="24"/>
          <w:szCs w:val="24"/>
        </w:rPr>
        <w:t xml:space="preserve">região com IDEB </w:t>
      </w:r>
      <w:r>
        <w:rPr>
          <w:b/>
          <w:sz w:val="24"/>
          <w:szCs w:val="24"/>
        </w:rPr>
        <w:t>superior ou igual</w:t>
      </w:r>
      <w:r w:rsidRPr="00B150F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à meta para 2015</w:t>
      </w:r>
    </w:p>
    <w:p w:rsidR="00E37CC3" w:rsidRDefault="00E37CC3" w:rsidP="005B35E9">
      <w:pPr>
        <w:spacing w:line="360" w:lineRule="auto"/>
        <w:ind w:firstLine="284"/>
        <w:jc w:val="right"/>
        <w:rPr>
          <w:sz w:val="22"/>
          <w:szCs w:val="22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(continuação)</w:t>
      </w:r>
    </w:p>
    <w:tbl>
      <w:tblPr>
        <w:tblStyle w:val="Tabelacomgrade"/>
        <w:tblW w:w="5000" w:type="pct"/>
        <w:tblLayout w:type="fixed"/>
        <w:tblLook w:val="04A0" w:firstRow="1" w:lastRow="0" w:firstColumn="1" w:lastColumn="0" w:noHBand="0" w:noVBand="1"/>
      </w:tblPr>
      <w:tblGrid>
        <w:gridCol w:w="3370"/>
        <w:gridCol w:w="1550"/>
        <w:gridCol w:w="1567"/>
        <w:gridCol w:w="1843"/>
        <w:gridCol w:w="1416"/>
        <w:gridCol w:w="1374"/>
        <w:gridCol w:w="1550"/>
        <w:gridCol w:w="1550"/>
      </w:tblGrid>
      <w:tr w:rsidR="0007328B" w:rsidTr="005D75D9">
        <w:tc>
          <w:tcPr>
            <w:tcW w:w="1185" w:type="pct"/>
            <w:vAlign w:val="center"/>
          </w:tcPr>
          <w:p w:rsidR="0007328B" w:rsidRDefault="0007328B" w:rsidP="005D75D9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545" w:type="pct"/>
            <w:vAlign w:val="center"/>
          </w:tcPr>
          <w:p w:rsidR="0007328B" w:rsidRPr="00000665" w:rsidRDefault="0007328B" w:rsidP="005D75D9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00665">
              <w:rPr>
                <w:b/>
                <w:sz w:val="24"/>
                <w:szCs w:val="24"/>
              </w:rPr>
              <w:t>Centro Ocidental</w:t>
            </w:r>
          </w:p>
        </w:tc>
        <w:tc>
          <w:tcPr>
            <w:tcW w:w="551" w:type="pct"/>
            <w:vAlign w:val="center"/>
          </w:tcPr>
          <w:p w:rsidR="0007328B" w:rsidRPr="00000665" w:rsidRDefault="0007328B" w:rsidP="005D75D9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00665">
              <w:rPr>
                <w:b/>
                <w:sz w:val="24"/>
                <w:szCs w:val="24"/>
              </w:rPr>
              <w:t>Centro Oriental</w:t>
            </w:r>
          </w:p>
        </w:tc>
        <w:tc>
          <w:tcPr>
            <w:tcW w:w="648" w:type="pct"/>
            <w:vAlign w:val="center"/>
          </w:tcPr>
          <w:p w:rsidR="0007328B" w:rsidRPr="00000665" w:rsidRDefault="0007328B" w:rsidP="005D75D9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00665">
              <w:rPr>
                <w:b/>
                <w:sz w:val="24"/>
                <w:szCs w:val="24"/>
              </w:rPr>
              <w:t>Metropolitana de Porto Alegre</w:t>
            </w:r>
          </w:p>
        </w:tc>
        <w:tc>
          <w:tcPr>
            <w:tcW w:w="498" w:type="pct"/>
            <w:vAlign w:val="center"/>
          </w:tcPr>
          <w:p w:rsidR="0007328B" w:rsidRPr="00000665" w:rsidRDefault="0007328B" w:rsidP="005D75D9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00665">
              <w:rPr>
                <w:b/>
                <w:sz w:val="24"/>
                <w:szCs w:val="24"/>
              </w:rPr>
              <w:t>Nordeste</w:t>
            </w:r>
          </w:p>
        </w:tc>
        <w:tc>
          <w:tcPr>
            <w:tcW w:w="483" w:type="pct"/>
            <w:vAlign w:val="center"/>
          </w:tcPr>
          <w:p w:rsidR="0007328B" w:rsidRPr="00000665" w:rsidRDefault="0007328B" w:rsidP="005D75D9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00665">
              <w:rPr>
                <w:b/>
                <w:sz w:val="24"/>
                <w:szCs w:val="24"/>
              </w:rPr>
              <w:t>Noroeste</w:t>
            </w:r>
          </w:p>
        </w:tc>
        <w:tc>
          <w:tcPr>
            <w:tcW w:w="545" w:type="pct"/>
            <w:vAlign w:val="center"/>
          </w:tcPr>
          <w:p w:rsidR="0007328B" w:rsidRPr="00000665" w:rsidRDefault="0007328B" w:rsidP="005D75D9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00665">
              <w:rPr>
                <w:b/>
                <w:sz w:val="24"/>
                <w:szCs w:val="24"/>
              </w:rPr>
              <w:t>Sudeste</w:t>
            </w:r>
          </w:p>
        </w:tc>
        <w:tc>
          <w:tcPr>
            <w:tcW w:w="545" w:type="pct"/>
            <w:vAlign w:val="center"/>
          </w:tcPr>
          <w:p w:rsidR="0007328B" w:rsidRPr="00000665" w:rsidRDefault="0007328B" w:rsidP="005D75D9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000665">
              <w:rPr>
                <w:b/>
                <w:sz w:val="24"/>
                <w:szCs w:val="24"/>
              </w:rPr>
              <w:t>Sudoeste</w:t>
            </w:r>
          </w:p>
        </w:tc>
      </w:tr>
      <w:tr w:rsidR="0007328B" w:rsidTr="005D75D9">
        <w:tc>
          <w:tcPr>
            <w:tcW w:w="118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Número de Municípios na mesorregião</w:t>
            </w:r>
          </w:p>
        </w:tc>
        <w:tc>
          <w:tcPr>
            <w:tcW w:w="54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51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648" w:type="pct"/>
            <w:vAlign w:val="center"/>
          </w:tcPr>
          <w:p w:rsidR="0007328B" w:rsidRPr="00A66E9C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498" w:type="pct"/>
            <w:vAlign w:val="center"/>
          </w:tcPr>
          <w:p w:rsidR="0007328B" w:rsidRPr="00A66E9C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483" w:type="pct"/>
            <w:vAlign w:val="center"/>
          </w:tcPr>
          <w:p w:rsidR="0007328B" w:rsidRPr="00A66E9C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545" w:type="pct"/>
            <w:vAlign w:val="center"/>
          </w:tcPr>
          <w:p w:rsidR="0007328B" w:rsidRPr="00A66E9C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45" w:type="pct"/>
            <w:vAlign w:val="center"/>
          </w:tcPr>
          <w:p w:rsidR="0007328B" w:rsidRPr="00A66E9C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07328B" w:rsidTr="005D75D9">
        <w:tc>
          <w:tcPr>
            <w:tcW w:w="118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Número de Municípios que disponibilizaram dados para </w:t>
            </w:r>
            <w:proofErr w:type="gramStart"/>
            <w:r>
              <w:rPr>
                <w:sz w:val="22"/>
                <w:szCs w:val="22"/>
              </w:rPr>
              <w:t>o IDEB 2015 anos iniciais</w:t>
            </w:r>
            <w:proofErr w:type="gramEnd"/>
          </w:p>
        </w:tc>
        <w:tc>
          <w:tcPr>
            <w:tcW w:w="54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51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48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498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83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54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4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07328B" w:rsidTr="005D75D9">
        <w:tc>
          <w:tcPr>
            <w:tcW w:w="118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Número de Municípios que disponibilizaram dados para </w:t>
            </w:r>
            <w:proofErr w:type="gramStart"/>
            <w:r>
              <w:rPr>
                <w:sz w:val="22"/>
                <w:szCs w:val="22"/>
              </w:rPr>
              <w:t>o IDEB 2015 anos finais</w:t>
            </w:r>
            <w:proofErr w:type="gramEnd"/>
          </w:p>
        </w:tc>
        <w:tc>
          <w:tcPr>
            <w:tcW w:w="54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51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48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498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83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4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45" w:type="pct"/>
            <w:vAlign w:val="center"/>
          </w:tcPr>
          <w:p w:rsidR="0007328B" w:rsidRDefault="0007328B" w:rsidP="005D75D9">
            <w:pPr>
              <w:spacing w:line="264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9</w:t>
            </w:r>
            <w:proofErr w:type="gramEnd"/>
          </w:p>
        </w:tc>
      </w:tr>
    </w:tbl>
    <w:p w:rsidR="0007328B" w:rsidRDefault="0007328B" w:rsidP="005B35E9">
      <w:pPr>
        <w:ind w:firstLine="142"/>
        <w:rPr>
          <w:sz w:val="22"/>
          <w:szCs w:val="22"/>
        </w:rPr>
      </w:pPr>
      <w:r>
        <w:rPr>
          <w:sz w:val="22"/>
          <w:szCs w:val="22"/>
        </w:rPr>
        <w:t xml:space="preserve">Nota: </w:t>
      </w:r>
      <w:proofErr w:type="gramStart"/>
      <w:r>
        <w:rPr>
          <w:sz w:val="22"/>
          <w:szCs w:val="22"/>
        </w:rPr>
        <w:t>¹Considerando</w:t>
      </w:r>
      <w:proofErr w:type="gramEnd"/>
      <w:r>
        <w:rPr>
          <w:sz w:val="22"/>
          <w:szCs w:val="22"/>
        </w:rPr>
        <w:t xml:space="preserve"> apenas o total de Municípios com disponibilidade de dados do IDEB.</w:t>
      </w:r>
    </w:p>
    <w:p w:rsidR="0007328B" w:rsidRDefault="0007328B" w:rsidP="005B35E9">
      <w:pPr>
        <w:ind w:firstLine="708"/>
        <w:rPr>
          <w:sz w:val="22"/>
          <w:szCs w:val="22"/>
        </w:rPr>
      </w:pPr>
      <w:proofErr w:type="gramStart"/>
      <w:r>
        <w:rPr>
          <w:sz w:val="22"/>
          <w:szCs w:val="22"/>
        </w:rPr>
        <w:t>²Dados</w:t>
      </w:r>
      <w:proofErr w:type="gramEnd"/>
      <w:r>
        <w:rPr>
          <w:sz w:val="22"/>
          <w:szCs w:val="22"/>
        </w:rPr>
        <w:t xml:space="preserve"> referentes a 2017. Dos 497 Municípios gaúchos, 28 não disponibilizaram informações ao SIOPE, os quais estão assim distribuídos nas mesorregiões: </w:t>
      </w:r>
      <w:proofErr w:type="gramStart"/>
      <w:r>
        <w:rPr>
          <w:sz w:val="22"/>
          <w:szCs w:val="22"/>
        </w:rPr>
        <w:t>2</w:t>
      </w:r>
      <w:proofErr w:type="gramEnd"/>
      <w:r>
        <w:rPr>
          <w:sz w:val="22"/>
          <w:szCs w:val="22"/>
        </w:rPr>
        <w:t xml:space="preserve"> na Centro Ocidental, 2 na Centro Oriental, 10 na Metropolitana, 1 na Nordeste, 5 na Noroeste, 4 na Sudeste e 4 na Sudoeste.</w:t>
      </w:r>
    </w:p>
    <w:p w:rsidR="0007328B" w:rsidRDefault="0007328B" w:rsidP="005B35E9">
      <w:pPr>
        <w:ind w:firstLine="708"/>
        <w:rPr>
          <w:sz w:val="22"/>
          <w:szCs w:val="22"/>
        </w:rPr>
      </w:pPr>
      <w:proofErr w:type="gramStart"/>
      <w:r>
        <w:rPr>
          <w:sz w:val="22"/>
          <w:szCs w:val="22"/>
        </w:rPr>
        <w:t>³Dados</w:t>
      </w:r>
      <w:proofErr w:type="gramEnd"/>
      <w:r>
        <w:rPr>
          <w:sz w:val="22"/>
          <w:szCs w:val="22"/>
        </w:rPr>
        <w:t xml:space="preserve"> referentes a 2017. Dos 497 Municípios gaúchos, 28 não disponibilizaram informações ao SIOPE, 208 não apresentam dados para IDEB 2015 Anos iniciais e 304 não apresentam dados para IDEB 2015 Anos finais. Sendo assim, a seguinte quantidade de Municípios entrou no cálculo: 13 </w:t>
      </w:r>
      <w:proofErr w:type="gramStart"/>
      <w:r>
        <w:rPr>
          <w:sz w:val="22"/>
          <w:szCs w:val="22"/>
        </w:rPr>
        <w:t>na Centro</w:t>
      </w:r>
      <w:proofErr w:type="gramEnd"/>
      <w:r>
        <w:rPr>
          <w:sz w:val="22"/>
          <w:szCs w:val="22"/>
        </w:rPr>
        <w:t xml:space="preserve"> Ocidental, 25 na Centro Oriental, 46 na Metropolitana, 24 na Nordeste, 88 na Noroeste, 5 na Sudeste e 6 na Sudoeste.</w:t>
      </w:r>
    </w:p>
    <w:p w:rsidR="0007328B" w:rsidRDefault="0007328B" w:rsidP="005B35E9">
      <w:pPr>
        <w:spacing w:line="360" w:lineRule="auto"/>
        <w:ind w:firstLine="142"/>
        <w:rPr>
          <w:sz w:val="22"/>
          <w:szCs w:val="22"/>
        </w:rPr>
      </w:pPr>
      <w:r w:rsidRPr="00846999">
        <w:rPr>
          <w:sz w:val="22"/>
          <w:szCs w:val="22"/>
        </w:rPr>
        <w:t>Fonte: SIOPE e MEC/INEP</w:t>
      </w:r>
      <w:r>
        <w:rPr>
          <w:sz w:val="22"/>
          <w:szCs w:val="22"/>
        </w:rPr>
        <w:t>.</w:t>
      </w:r>
    </w:p>
    <w:p w:rsidR="0007328B" w:rsidRDefault="0007328B" w:rsidP="0010512F">
      <w:pPr>
        <w:spacing w:line="360" w:lineRule="auto"/>
        <w:ind w:firstLine="284"/>
        <w:rPr>
          <w:sz w:val="22"/>
          <w:szCs w:val="22"/>
        </w:rPr>
      </w:pPr>
    </w:p>
    <w:p w:rsidR="007958AB" w:rsidRDefault="007958AB" w:rsidP="00733316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958AB" w:rsidRDefault="007958AB" w:rsidP="00733316">
      <w:pPr>
        <w:spacing w:line="360" w:lineRule="auto"/>
        <w:ind w:firstLine="709"/>
        <w:rPr>
          <w:sz w:val="24"/>
          <w:szCs w:val="24"/>
        </w:rPr>
        <w:sectPr w:rsidR="007958AB" w:rsidSect="0010512F">
          <w:pgSz w:w="16840" w:h="11907" w:orient="landscape" w:code="9"/>
          <w:pgMar w:top="1418" w:right="1135" w:bottom="1701" w:left="1701" w:header="720" w:footer="720" w:gutter="0"/>
          <w:cols w:space="720"/>
          <w:docGrid w:linePitch="354"/>
        </w:sectPr>
      </w:pPr>
    </w:p>
    <w:p w:rsidR="004D3A2A" w:rsidRDefault="004D3A2A" w:rsidP="00D07DB4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As mesorregiões com </w:t>
      </w:r>
      <w:r w:rsidR="0038019F">
        <w:rPr>
          <w:sz w:val="24"/>
          <w:szCs w:val="24"/>
        </w:rPr>
        <w:t xml:space="preserve">o </w:t>
      </w:r>
      <w:r w:rsidR="00011C44">
        <w:rPr>
          <w:sz w:val="24"/>
          <w:szCs w:val="24"/>
        </w:rPr>
        <w:t>menor número de</w:t>
      </w:r>
      <w:r w:rsidR="0038019F">
        <w:rPr>
          <w:sz w:val="24"/>
          <w:szCs w:val="24"/>
        </w:rPr>
        <w:t xml:space="preserve"> Municípios que cumpriram a meta d</w:t>
      </w:r>
      <w:r>
        <w:rPr>
          <w:sz w:val="24"/>
          <w:szCs w:val="24"/>
        </w:rPr>
        <w:t xml:space="preserve">o </w:t>
      </w:r>
      <w:r w:rsidR="00C753DE">
        <w:rPr>
          <w:sz w:val="24"/>
          <w:szCs w:val="24"/>
        </w:rPr>
        <w:t xml:space="preserve">PNE referente ao </w:t>
      </w:r>
      <w:r>
        <w:rPr>
          <w:sz w:val="24"/>
          <w:szCs w:val="24"/>
        </w:rPr>
        <w:t>IDEB de 2015</w:t>
      </w:r>
      <w:r w:rsidR="0038019F">
        <w:rPr>
          <w:sz w:val="24"/>
          <w:szCs w:val="24"/>
        </w:rPr>
        <w:t xml:space="preserve"> para</w:t>
      </w:r>
      <w:r>
        <w:rPr>
          <w:sz w:val="24"/>
          <w:szCs w:val="24"/>
        </w:rPr>
        <w:t xml:space="preserve"> anos iniciais </w:t>
      </w:r>
      <w:r w:rsidR="003C541F">
        <w:rPr>
          <w:sz w:val="24"/>
          <w:szCs w:val="24"/>
        </w:rPr>
        <w:t xml:space="preserve">e finais </w:t>
      </w:r>
      <w:r>
        <w:rPr>
          <w:sz w:val="24"/>
          <w:szCs w:val="24"/>
        </w:rPr>
        <w:t xml:space="preserve">foram a Sudeste e Sudoeste. </w:t>
      </w:r>
      <w:r w:rsidR="0038019F">
        <w:rPr>
          <w:sz w:val="24"/>
          <w:szCs w:val="24"/>
        </w:rPr>
        <w:t xml:space="preserve">Já as com </w:t>
      </w:r>
      <w:r w:rsidR="00011C44">
        <w:rPr>
          <w:sz w:val="24"/>
          <w:szCs w:val="24"/>
        </w:rPr>
        <w:t xml:space="preserve">maior número </w:t>
      </w:r>
      <w:r w:rsidR="0038019F">
        <w:rPr>
          <w:sz w:val="24"/>
          <w:szCs w:val="24"/>
        </w:rPr>
        <w:t xml:space="preserve">foram </w:t>
      </w:r>
      <w:r>
        <w:rPr>
          <w:sz w:val="24"/>
          <w:szCs w:val="24"/>
        </w:rPr>
        <w:t xml:space="preserve">a Metropolitana de Porto Alegre e a </w:t>
      </w:r>
      <w:r w:rsidR="00011C44">
        <w:rPr>
          <w:sz w:val="24"/>
          <w:szCs w:val="24"/>
        </w:rPr>
        <w:t>Noroeste</w:t>
      </w:r>
      <w:r w:rsidR="003C541F">
        <w:rPr>
          <w:sz w:val="24"/>
          <w:szCs w:val="24"/>
        </w:rPr>
        <w:t xml:space="preserve"> para</w:t>
      </w:r>
      <w:r w:rsidR="009A2541">
        <w:rPr>
          <w:sz w:val="24"/>
          <w:szCs w:val="24"/>
        </w:rPr>
        <w:t xml:space="preserve"> resultados de</w:t>
      </w:r>
      <w:r w:rsidR="003C541F">
        <w:rPr>
          <w:sz w:val="24"/>
          <w:szCs w:val="24"/>
        </w:rPr>
        <w:t xml:space="preserve"> </w:t>
      </w:r>
      <w:r w:rsidR="009A2541">
        <w:rPr>
          <w:sz w:val="24"/>
          <w:szCs w:val="24"/>
        </w:rPr>
        <w:t>ambos os</w:t>
      </w:r>
      <w:r w:rsidR="003C541F">
        <w:rPr>
          <w:sz w:val="24"/>
          <w:szCs w:val="24"/>
        </w:rPr>
        <w:t xml:space="preserve"> anos</w:t>
      </w:r>
      <w:r w:rsidR="009A2541">
        <w:rPr>
          <w:sz w:val="24"/>
          <w:szCs w:val="24"/>
        </w:rPr>
        <w:t>,</w:t>
      </w:r>
      <w:r w:rsidR="003C541F">
        <w:rPr>
          <w:sz w:val="24"/>
          <w:szCs w:val="24"/>
        </w:rPr>
        <w:t xml:space="preserve"> iniciais e finais</w:t>
      </w:r>
      <w:r>
        <w:rPr>
          <w:sz w:val="24"/>
          <w:szCs w:val="24"/>
        </w:rPr>
        <w:t>.</w:t>
      </w:r>
    </w:p>
    <w:p w:rsidR="003C541F" w:rsidRDefault="003C541F" w:rsidP="00D07DB4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Contudo, cabe ressaltar que menos de 50% dos Municípios do Estado estão cumprindo a meta do IDEB para anos iniciais e não chega a 15% o percentual de municipalidades que </w:t>
      </w:r>
      <w:r w:rsidR="005E44DB">
        <w:rPr>
          <w:sz w:val="24"/>
          <w:szCs w:val="24"/>
        </w:rPr>
        <w:t>atenderam à</w:t>
      </w:r>
      <w:r>
        <w:rPr>
          <w:sz w:val="24"/>
          <w:szCs w:val="24"/>
        </w:rPr>
        <w:t xml:space="preserve"> meta de 2015 para os anos finais.</w:t>
      </w:r>
      <w:r w:rsidR="0070263D">
        <w:rPr>
          <w:sz w:val="24"/>
          <w:szCs w:val="24"/>
        </w:rPr>
        <w:t xml:space="preserve"> </w:t>
      </w:r>
      <w:r>
        <w:rPr>
          <w:sz w:val="24"/>
          <w:szCs w:val="24"/>
        </w:rPr>
        <w:t>Destaque-se também o grande número de Municípios sem informação disponível quanto ao IDEB</w:t>
      </w:r>
      <w:r w:rsidR="0070263D">
        <w:rPr>
          <w:sz w:val="24"/>
          <w:szCs w:val="24"/>
        </w:rPr>
        <w:t>: 208 Municípios quanto aos anos iniciais; e 304 quanto aos anos finais.</w:t>
      </w:r>
    </w:p>
    <w:p w:rsidR="00433C29" w:rsidRDefault="0070263D" w:rsidP="00D07DB4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A mesorregião Noroeste</w:t>
      </w:r>
      <w:r w:rsidR="008F17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apresentou maior número de Municípios cumprindo as metas do IDEB para 2015 </w:t>
      </w:r>
      <w:r w:rsidR="008F1750">
        <w:rPr>
          <w:sz w:val="24"/>
          <w:szCs w:val="24"/>
        </w:rPr>
        <w:t>no Estado. No entanto, dentre aqueles que cumpriram, seja</w:t>
      </w:r>
      <w:r w:rsidR="003962B1">
        <w:rPr>
          <w:sz w:val="24"/>
          <w:szCs w:val="24"/>
        </w:rPr>
        <w:t>m</w:t>
      </w:r>
      <w:r w:rsidR="008F1750">
        <w:rPr>
          <w:sz w:val="24"/>
          <w:szCs w:val="24"/>
        </w:rPr>
        <w:t xml:space="preserve"> anos iniciais ou finais, os Municípios localizados no Noroeste do Estado não apresentaram, em médi</w:t>
      </w:r>
      <w:r w:rsidR="00433C29">
        <w:rPr>
          <w:sz w:val="24"/>
          <w:szCs w:val="24"/>
        </w:rPr>
        <w:t>a</w:t>
      </w:r>
      <w:r w:rsidR="008F1750">
        <w:rPr>
          <w:sz w:val="24"/>
          <w:szCs w:val="24"/>
        </w:rPr>
        <w:t xml:space="preserve">, os </w:t>
      </w:r>
      <w:r w:rsidR="00433C29">
        <w:rPr>
          <w:sz w:val="24"/>
          <w:szCs w:val="24"/>
        </w:rPr>
        <w:t xml:space="preserve">maiores investimentos por aluno </w:t>
      </w:r>
      <w:r>
        <w:rPr>
          <w:sz w:val="24"/>
          <w:szCs w:val="24"/>
        </w:rPr>
        <w:t>do ensino fundamental no ano de 2017 (média de R$ 8.</w:t>
      </w:r>
      <w:r w:rsidR="008F1750">
        <w:rPr>
          <w:sz w:val="24"/>
          <w:szCs w:val="24"/>
        </w:rPr>
        <w:t>888,43</w:t>
      </w:r>
      <w:r>
        <w:rPr>
          <w:sz w:val="24"/>
          <w:szCs w:val="24"/>
        </w:rPr>
        <w:t>).</w:t>
      </w:r>
      <w:r w:rsidR="008F1750">
        <w:rPr>
          <w:sz w:val="24"/>
          <w:szCs w:val="24"/>
        </w:rPr>
        <w:t xml:space="preserve"> </w:t>
      </w:r>
      <w:r w:rsidR="00433C29">
        <w:rPr>
          <w:sz w:val="24"/>
          <w:szCs w:val="24"/>
        </w:rPr>
        <w:t xml:space="preserve">Por outro lado, a região Sudeste possui poucos Municípios que atenderam </w:t>
      </w:r>
      <w:r w:rsidR="003962B1">
        <w:rPr>
          <w:sz w:val="24"/>
          <w:szCs w:val="24"/>
        </w:rPr>
        <w:t xml:space="preserve">a </w:t>
      </w:r>
      <w:r w:rsidR="00433C29">
        <w:rPr>
          <w:sz w:val="24"/>
          <w:szCs w:val="24"/>
        </w:rPr>
        <w:t>metas do IDEB em 2015,</w:t>
      </w:r>
      <w:r w:rsidR="003962B1">
        <w:rPr>
          <w:sz w:val="24"/>
          <w:szCs w:val="24"/>
        </w:rPr>
        <w:t xml:space="preserve"> </w:t>
      </w:r>
      <w:r w:rsidR="00433C29">
        <w:rPr>
          <w:sz w:val="24"/>
          <w:szCs w:val="24"/>
        </w:rPr>
        <w:t>sendo que neles o investimento por aluno foi, em média, mais elevado que o dos Municípios das outras mesorregiões.</w:t>
      </w:r>
    </w:p>
    <w:p w:rsidR="00433C29" w:rsidRDefault="00433C29" w:rsidP="00D07DB4">
      <w:pPr>
        <w:spacing w:line="360" w:lineRule="auto"/>
        <w:ind w:firstLine="709"/>
        <w:rPr>
          <w:sz w:val="24"/>
          <w:szCs w:val="24"/>
        </w:rPr>
      </w:pPr>
    </w:p>
    <w:p w:rsidR="0070263D" w:rsidRDefault="0070263D">
      <w:pPr>
        <w:jc w:val="left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962B1" w:rsidRDefault="00D157F7" w:rsidP="003962B1">
      <w:pPr>
        <w:pStyle w:val="Ttulo1"/>
      </w:pPr>
      <w:bookmarkStart w:id="43" w:name="_Toc520196628"/>
      <w:r>
        <w:lastRenderedPageBreak/>
        <w:t>Ensino médio</w:t>
      </w:r>
      <w:bookmarkEnd w:id="43"/>
    </w:p>
    <w:p w:rsidR="003962B1" w:rsidRPr="003962B1" w:rsidRDefault="003962B1" w:rsidP="00EC6D3E"/>
    <w:p w:rsidR="00D157F7" w:rsidRPr="00D157F7" w:rsidRDefault="00D157F7" w:rsidP="003209E7">
      <w:pPr>
        <w:pStyle w:val="Ttulo2"/>
      </w:pPr>
      <w:bookmarkStart w:id="44" w:name="_Toc520196629"/>
      <w:r w:rsidRPr="00502F34">
        <w:t>Infraestrutura</w:t>
      </w:r>
      <w:bookmarkEnd w:id="44"/>
    </w:p>
    <w:p w:rsidR="009D16F1" w:rsidRDefault="009D16F1" w:rsidP="009D16F1">
      <w:pPr>
        <w:spacing w:line="360" w:lineRule="auto"/>
        <w:ind w:firstLine="709"/>
        <w:rPr>
          <w:sz w:val="24"/>
          <w:szCs w:val="24"/>
        </w:rPr>
      </w:pPr>
    </w:p>
    <w:p w:rsidR="009D16F1" w:rsidRPr="00573DF1" w:rsidRDefault="009D16F1" w:rsidP="009D16F1">
      <w:pPr>
        <w:spacing w:line="360" w:lineRule="auto"/>
        <w:ind w:firstLine="709"/>
        <w:rPr>
          <w:sz w:val="24"/>
          <w:szCs w:val="24"/>
        </w:rPr>
      </w:pPr>
      <w:r w:rsidRPr="00573DF1">
        <w:rPr>
          <w:sz w:val="24"/>
          <w:szCs w:val="24"/>
        </w:rPr>
        <w:t xml:space="preserve">Existem no Estado </w:t>
      </w:r>
      <w:r>
        <w:rPr>
          <w:sz w:val="24"/>
          <w:szCs w:val="24"/>
        </w:rPr>
        <w:t>1.103</w:t>
      </w:r>
      <w:r w:rsidRPr="00573DF1">
        <w:rPr>
          <w:sz w:val="24"/>
          <w:szCs w:val="24"/>
        </w:rPr>
        <w:t xml:space="preserve"> escolas da rede estadual que oferecem turmas de ensino médio. Destas:</w:t>
      </w:r>
    </w:p>
    <w:p w:rsidR="009D16F1" w:rsidRPr="00573DF1" w:rsidRDefault="009D16F1" w:rsidP="009D16F1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54,6</w:t>
      </w:r>
      <w:r w:rsidR="0085476B">
        <w:rPr>
          <w:sz w:val="24"/>
          <w:szCs w:val="24"/>
        </w:rPr>
        <w:t>7</w:t>
      </w:r>
      <w:r>
        <w:rPr>
          <w:sz w:val="24"/>
          <w:szCs w:val="24"/>
        </w:rPr>
        <w:t xml:space="preserve">% (603 </w:t>
      </w:r>
      <w:r w:rsidRPr="00573DF1">
        <w:rPr>
          <w:sz w:val="24"/>
          <w:szCs w:val="24"/>
        </w:rPr>
        <w:t>escolas) possuem rede pública de esgoto;</w:t>
      </w:r>
    </w:p>
    <w:p w:rsidR="009D16F1" w:rsidRPr="00573DF1" w:rsidRDefault="009D16F1" w:rsidP="009D16F1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56,1</w:t>
      </w:r>
      <w:r w:rsidR="0085476B">
        <w:rPr>
          <w:sz w:val="24"/>
          <w:szCs w:val="24"/>
        </w:rPr>
        <w:t>2</w:t>
      </w:r>
      <w:r>
        <w:rPr>
          <w:sz w:val="24"/>
          <w:szCs w:val="24"/>
        </w:rPr>
        <w:t>% (619 escolas)</w:t>
      </w:r>
      <w:r w:rsidRPr="00573DF1">
        <w:rPr>
          <w:sz w:val="24"/>
          <w:szCs w:val="24"/>
        </w:rPr>
        <w:t xml:space="preserve"> contam com acessibilidade para portadores de necessidades especiais;</w:t>
      </w:r>
    </w:p>
    <w:p w:rsidR="009D16F1" w:rsidRPr="00573DF1" w:rsidRDefault="009D16F1" w:rsidP="009D16F1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83,68% (923 escolas)</w:t>
      </w:r>
      <w:r w:rsidRPr="00573DF1">
        <w:rPr>
          <w:sz w:val="24"/>
          <w:szCs w:val="24"/>
        </w:rPr>
        <w:t xml:space="preserve"> possuem quadra esportiva;</w:t>
      </w:r>
    </w:p>
    <w:p w:rsidR="009D16F1" w:rsidRPr="00573DF1" w:rsidRDefault="009D16F1" w:rsidP="009D16F1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92,02% (1</w:t>
      </w:r>
      <w:r w:rsidR="0085476B">
        <w:rPr>
          <w:sz w:val="24"/>
          <w:szCs w:val="24"/>
        </w:rPr>
        <w:t>.</w:t>
      </w:r>
      <w:r>
        <w:rPr>
          <w:sz w:val="24"/>
          <w:szCs w:val="24"/>
        </w:rPr>
        <w:t>015 escolas)</w:t>
      </w:r>
      <w:r w:rsidRPr="00573DF1">
        <w:rPr>
          <w:sz w:val="24"/>
          <w:szCs w:val="24"/>
        </w:rPr>
        <w:t xml:space="preserve"> possuem rede pública de abastecimento de água;</w:t>
      </w:r>
    </w:p>
    <w:p w:rsidR="009D16F1" w:rsidRPr="00573DF1" w:rsidRDefault="009D16F1" w:rsidP="009D16F1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92,38% (1.019 escolas)</w:t>
      </w:r>
      <w:r w:rsidRPr="00573DF1">
        <w:rPr>
          <w:sz w:val="24"/>
          <w:szCs w:val="24"/>
        </w:rPr>
        <w:t xml:space="preserve"> contam com laboratório de informática;</w:t>
      </w:r>
    </w:p>
    <w:p w:rsidR="009D16F1" w:rsidRDefault="009D16F1" w:rsidP="009D16F1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94,83% (1.046 escolas)</w:t>
      </w:r>
      <w:r w:rsidRPr="00573DF1">
        <w:rPr>
          <w:sz w:val="24"/>
          <w:szCs w:val="24"/>
        </w:rPr>
        <w:t xml:space="preserve"> d</w:t>
      </w:r>
      <w:r>
        <w:rPr>
          <w:sz w:val="24"/>
          <w:szCs w:val="24"/>
        </w:rPr>
        <w:t>isponibilizam sala de professor;</w:t>
      </w:r>
    </w:p>
    <w:p w:rsidR="009D16F1" w:rsidRPr="00573DF1" w:rsidRDefault="009D16F1" w:rsidP="009D16F1">
      <w:pPr>
        <w:pStyle w:val="PargrafodaLista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95,4</w:t>
      </w:r>
      <w:r w:rsidR="0085476B">
        <w:rPr>
          <w:sz w:val="24"/>
          <w:szCs w:val="24"/>
        </w:rPr>
        <w:t>7</w:t>
      </w:r>
      <w:r>
        <w:rPr>
          <w:sz w:val="24"/>
          <w:szCs w:val="24"/>
        </w:rPr>
        <w:t xml:space="preserve">% </w:t>
      </w:r>
      <w:r w:rsidRPr="00573DF1">
        <w:rPr>
          <w:sz w:val="24"/>
          <w:szCs w:val="24"/>
        </w:rPr>
        <w:t>(1.053 escolas)</w:t>
      </w:r>
      <w:r>
        <w:rPr>
          <w:sz w:val="24"/>
          <w:szCs w:val="24"/>
        </w:rPr>
        <w:t xml:space="preserve"> dispõem de biblioteca.</w:t>
      </w:r>
    </w:p>
    <w:p w:rsidR="009D16F1" w:rsidRDefault="009D16F1" w:rsidP="009D16F1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Em relação às mesorregiões, a situação da infraestrutura das escolas pode ser verificada a partir do seguinte quadro:</w:t>
      </w:r>
    </w:p>
    <w:p w:rsidR="002C3C86" w:rsidRDefault="002C3C86" w:rsidP="009D16F1">
      <w:pPr>
        <w:spacing w:line="360" w:lineRule="auto"/>
        <w:ind w:firstLine="709"/>
        <w:rPr>
          <w:sz w:val="24"/>
          <w:szCs w:val="24"/>
        </w:rPr>
      </w:pPr>
    </w:p>
    <w:p w:rsidR="0085476B" w:rsidRDefault="0085476B" w:rsidP="009D16F1">
      <w:pPr>
        <w:spacing w:line="360" w:lineRule="auto"/>
        <w:ind w:firstLine="709"/>
        <w:rPr>
          <w:sz w:val="24"/>
          <w:szCs w:val="24"/>
        </w:rPr>
        <w:sectPr w:rsidR="0085476B" w:rsidSect="00A40881">
          <w:pgSz w:w="11907" w:h="16840" w:code="9"/>
          <w:pgMar w:top="1701" w:right="1418" w:bottom="1135" w:left="1701" w:header="720" w:footer="720" w:gutter="0"/>
          <w:cols w:space="720"/>
        </w:sectPr>
      </w:pPr>
      <w:r>
        <w:rPr>
          <w:sz w:val="24"/>
          <w:szCs w:val="24"/>
        </w:rPr>
        <w:br w:type="page"/>
      </w:r>
    </w:p>
    <w:p w:rsidR="00C867BB" w:rsidRPr="00C867BB" w:rsidRDefault="002C3C86" w:rsidP="00EC6D3E">
      <w:pPr>
        <w:rPr>
          <w:b/>
          <w:sz w:val="24"/>
          <w:szCs w:val="24"/>
        </w:rPr>
      </w:pPr>
      <w:r w:rsidRPr="00EC6D3E">
        <w:rPr>
          <w:b/>
          <w:sz w:val="22"/>
          <w:szCs w:val="22"/>
        </w:rPr>
        <w:lastRenderedPageBreak/>
        <w:t xml:space="preserve">Tabela 13 - </w:t>
      </w:r>
      <w:r w:rsidRPr="002F6EFC">
        <w:rPr>
          <w:b/>
          <w:sz w:val="24"/>
          <w:szCs w:val="24"/>
        </w:rPr>
        <w:t xml:space="preserve">Infraestrutura das escolas da rede </w:t>
      </w:r>
      <w:r>
        <w:rPr>
          <w:b/>
          <w:sz w:val="24"/>
          <w:szCs w:val="24"/>
        </w:rPr>
        <w:t xml:space="preserve">estadual que oferecem turmas de ensino médio, </w:t>
      </w:r>
      <w:r w:rsidRPr="002F6EFC">
        <w:rPr>
          <w:b/>
          <w:sz w:val="24"/>
          <w:szCs w:val="24"/>
        </w:rPr>
        <w:t xml:space="preserve">por </w:t>
      </w:r>
      <w:proofErr w:type="gramStart"/>
      <w:r w:rsidRPr="002F6EFC">
        <w:rPr>
          <w:b/>
          <w:sz w:val="24"/>
          <w:szCs w:val="24"/>
        </w:rPr>
        <w:t>mesorregião</w:t>
      </w:r>
      <w:proofErr w:type="gramEnd"/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802"/>
        <w:gridCol w:w="1628"/>
        <w:gridCol w:w="1628"/>
        <w:gridCol w:w="1648"/>
        <w:gridCol w:w="1627"/>
        <w:gridCol w:w="1627"/>
        <w:gridCol w:w="1630"/>
        <w:gridCol w:w="1630"/>
      </w:tblGrid>
      <w:tr w:rsidR="002C3C86" w:rsidRPr="00A66E9C" w:rsidTr="00EC6D3E">
        <w:tc>
          <w:tcPr>
            <w:tcW w:w="985" w:type="pct"/>
            <w:vAlign w:val="center"/>
          </w:tcPr>
          <w:p w:rsidR="002C3C86" w:rsidRPr="0076086F" w:rsidRDefault="002C3C86" w:rsidP="00EC6D3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Infraestrutura das escolas</w:t>
            </w:r>
          </w:p>
        </w:tc>
        <w:tc>
          <w:tcPr>
            <w:tcW w:w="572" w:type="pct"/>
            <w:vAlign w:val="center"/>
          </w:tcPr>
          <w:p w:rsidR="002C3C86" w:rsidRPr="0076086F" w:rsidRDefault="002C3C86" w:rsidP="00EC6D3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Centro Ocidental</w:t>
            </w:r>
          </w:p>
        </w:tc>
        <w:tc>
          <w:tcPr>
            <w:tcW w:w="572" w:type="pct"/>
            <w:vAlign w:val="center"/>
          </w:tcPr>
          <w:p w:rsidR="002C3C86" w:rsidRPr="0076086F" w:rsidRDefault="002C3C86" w:rsidP="00EC6D3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Centro Oriental</w:t>
            </w:r>
          </w:p>
        </w:tc>
        <w:tc>
          <w:tcPr>
            <w:tcW w:w="579" w:type="pct"/>
            <w:vAlign w:val="center"/>
          </w:tcPr>
          <w:p w:rsidR="002C3C86" w:rsidRPr="0076086F" w:rsidRDefault="002C3C86" w:rsidP="00EC6D3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Metropolitana de Porto Alegre</w:t>
            </w:r>
          </w:p>
        </w:tc>
        <w:tc>
          <w:tcPr>
            <w:tcW w:w="572" w:type="pct"/>
            <w:vAlign w:val="center"/>
          </w:tcPr>
          <w:p w:rsidR="002C3C86" w:rsidRPr="0076086F" w:rsidRDefault="002C3C86" w:rsidP="00EC6D3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Nordeste</w:t>
            </w:r>
          </w:p>
        </w:tc>
        <w:tc>
          <w:tcPr>
            <w:tcW w:w="572" w:type="pct"/>
            <w:vAlign w:val="center"/>
          </w:tcPr>
          <w:p w:rsidR="002C3C86" w:rsidRPr="0076086F" w:rsidRDefault="002C3C86" w:rsidP="00EC6D3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Noroeste</w:t>
            </w:r>
          </w:p>
        </w:tc>
        <w:tc>
          <w:tcPr>
            <w:tcW w:w="573" w:type="pct"/>
            <w:vAlign w:val="center"/>
          </w:tcPr>
          <w:p w:rsidR="002C3C86" w:rsidRPr="0076086F" w:rsidRDefault="002C3C86" w:rsidP="00EC6D3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Sudeste</w:t>
            </w:r>
          </w:p>
        </w:tc>
        <w:tc>
          <w:tcPr>
            <w:tcW w:w="573" w:type="pct"/>
            <w:vAlign w:val="center"/>
          </w:tcPr>
          <w:p w:rsidR="002C3C86" w:rsidRPr="0076086F" w:rsidRDefault="002C3C86" w:rsidP="00EC6D3E">
            <w:pPr>
              <w:spacing w:line="264" w:lineRule="auto"/>
              <w:jc w:val="center"/>
              <w:rPr>
                <w:b/>
                <w:sz w:val="22"/>
                <w:szCs w:val="22"/>
              </w:rPr>
            </w:pPr>
            <w:r w:rsidRPr="0076086F">
              <w:rPr>
                <w:b/>
                <w:sz w:val="22"/>
                <w:szCs w:val="22"/>
              </w:rPr>
              <w:t>Sudoeste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A66E9C">
              <w:rPr>
                <w:sz w:val="22"/>
                <w:szCs w:val="22"/>
              </w:rPr>
              <w:t>Rede pública de esgoto</w:t>
            </w:r>
          </w:p>
        </w:tc>
        <w:tc>
          <w:tcPr>
            <w:tcW w:w="572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59,09%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(39 escolas)</w:t>
            </w:r>
          </w:p>
        </w:tc>
        <w:tc>
          <w:tcPr>
            <w:tcW w:w="572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41,94%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(39 escolas)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71,55%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(244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75,00%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(81 escolas)</w:t>
            </w:r>
          </w:p>
        </w:tc>
        <w:tc>
          <w:tcPr>
            <w:tcW w:w="572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27,91%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(91 escolas)</w:t>
            </w:r>
          </w:p>
        </w:tc>
        <w:tc>
          <w:tcPr>
            <w:tcW w:w="573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63,53%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(54 escolas)</w:t>
            </w:r>
          </w:p>
        </w:tc>
        <w:tc>
          <w:tcPr>
            <w:tcW w:w="573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65,48%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(55 escolas)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A66E9C">
              <w:rPr>
                <w:sz w:val="22"/>
                <w:szCs w:val="22"/>
              </w:rPr>
              <w:t>Rede pública de água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93,94%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(62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95,70%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(89 escolas)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92,67%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(316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96,30%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(104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92,64%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(302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81,18%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(69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86,90%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(73 escolas)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A66E9C">
              <w:rPr>
                <w:sz w:val="22"/>
                <w:szCs w:val="22"/>
              </w:rPr>
              <w:t>Acessibilidade</w:t>
            </w:r>
          </w:p>
        </w:tc>
        <w:tc>
          <w:tcPr>
            <w:tcW w:w="572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53,03%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(35 escolas)</w:t>
            </w:r>
          </w:p>
        </w:tc>
        <w:tc>
          <w:tcPr>
            <w:tcW w:w="572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62,37%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(58 escolas)</w:t>
            </w:r>
          </w:p>
        </w:tc>
        <w:tc>
          <w:tcPr>
            <w:tcW w:w="579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55,13%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(188 escolas)</w:t>
            </w:r>
          </w:p>
        </w:tc>
        <w:tc>
          <w:tcPr>
            <w:tcW w:w="572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39,81%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(43 escolas)</w:t>
            </w:r>
          </w:p>
        </w:tc>
        <w:tc>
          <w:tcPr>
            <w:tcW w:w="572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57,06%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(186 escolas)</w:t>
            </w:r>
          </w:p>
        </w:tc>
        <w:tc>
          <w:tcPr>
            <w:tcW w:w="573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68,24%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(58 escolas)</w:t>
            </w:r>
          </w:p>
        </w:tc>
        <w:tc>
          <w:tcPr>
            <w:tcW w:w="573" w:type="pct"/>
            <w:shd w:val="clear" w:color="auto" w:fill="D99594" w:themeFill="accent2" w:themeFillTint="99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60,71%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(51 escolas)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 de professor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96,97%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(64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98,92%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(92 escolas)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88,86%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(303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97,22%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(105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97,55%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(318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95,29%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(81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98,81%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(83 escolas)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Biblioteca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100,00%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(66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97,85%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(91 escolas)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91,79%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(313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98,15%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(106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98,16%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(320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88,24%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(75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97,62%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(82 escolas)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Laboratório de informática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90,91%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(60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97,85%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(91 escolas)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86,80%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(296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95,37%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(103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96,93%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(316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89,41%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(76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91,67%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(77 escolas)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Quadra esportiva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89,39%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(59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90,32%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(84 escolas)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79,47%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(271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87,04%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(94 escolas)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84,05%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(274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78,82%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(67 escolas)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88,10% </w:t>
            </w:r>
          </w:p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(74 escolas)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 de escolas da rede estadual com ensino médio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F02D61">
              <w:rPr>
                <w:sz w:val="24"/>
                <w:szCs w:val="24"/>
              </w:rPr>
              <w:t>66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02D61">
              <w:rPr>
                <w:sz w:val="24"/>
                <w:szCs w:val="24"/>
              </w:rPr>
              <w:t>93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F02D61">
              <w:rPr>
                <w:sz w:val="24"/>
                <w:szCs w:val="24"/>
              </w:rPr>
              <w:t>341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242837">
              <w:rPr>
                <w:sz w:val="24"/>
                <w:szCs w:val="24"/>
              </w:rPr>
              <w:t>108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242837">
              <w:rPr>
                <w:sz w:val="24"/>
                <w:szCs w:val="24"/>
              </w:rPr>
              <w:t>326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043075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FF45FC">
              <w:rPr>
                <w:sz w:val="24"/>
                <w:szCs w:val="24"/>
              </w:rPr>
              <w:t>84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 de alunos matriculados no ensino médio na rede estadual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13.341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20.253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130.899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29.325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55.384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23.313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22.564</w:t>
            </w:r>
          </w:p>
        </w:tc>
      </w:tr>
      <w:tr w:rsidR="002C3C86" w:rsidRPr="00A66E9C" w:rsidTr="00EC6D3E">
        <w:tc>
          <w:tcPr>
            <w:tcW w:w="985" w:type="pct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Número de Municípios na mesorregião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F02D61">
              <w:rPr>
                <w:sz w:val="24"/>
                <w:szCs w:val="24"/>
              </w:rPr>
              <w:t>31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Default="002C3C86" w:rsidP="00EC6D3E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79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2C3C86" w:rsidRPr="00A66E9C" w:rsidRDefault="002C3C86" w:rsidP="00EC6D3E">
            <w:pPr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:rsidR="00C41C42" w:rsidRDefault="00C41C42" w:rsidP="00C41C42">
      <w:pPr>
        <w:ind w:firstLine="142"/>
        <w:rPr>
          <w:sz w:val="22"/>
          <w:szCs w:val="22"/>
        </w:rPr>
      </w:pPr>
      <w:r>
        <w:rPr>
          <w:sz w:val="22"/>
          <w:szCs w:val="22"/>
        </w:rPr>
        <w:t xml:space="preserve">Nota: </w:t>
      </w:r>
      <w:r w:rsidR="002839AB">
        <w:rPr>
          <w:sz w:val="22"/>
          <w:szCs w:val="22"/>
        </w:rPr>
        <w:t>realces destacam itens disponíveis em menos de 70% das escolas</w:t>
      </w:r>
      <w:r>
        <w:rPr>
          <w:sz w:val="22"/>
          <w:szCs w:val="22"/>
        </w:rPr>
        <w:t>.</w:t>
      </w:r>
    </w:p>
    <w:p w:rsidR="005B35E9" w:rsidRDefault="0085476B" w:rsidP="00EC6D3E">
      <w:pPr>
        <w:ind w:firstLine="142"/>
        <w:rPr>
          <w:sz w:val="22"/>
          <w:szCs w:val="22"/>
        </w:rPr>
      </w:pPr>
      <w:r w:rsidRPr="00B74A08">
        <w:rPr>
          <w:sz w:val="22"/>
          <w:szCs w:val="22"/>
        </w:rPr>
        <w:t xml:space="preserve">Fonte: </w:t>
      </w:r>
      <w:r w:rsidR="002C3C86">
        <w:rPr>
          <w:sz w:val="22"/>
          <w:szCs w:val="22"/>
        </w:rPr>
        <w:t xml:space="preserve">elaboração própria, com base nos dados do </w:t>
      </w:r>
      <w:r w:rsidRPr="00B74A08">
        <w:rPr>
          <w:sz w:val="22"/>
          <w:szCs w:val="22"/>
        </w:rPr>
        <w:t>Censo Escolar 2017 – MEC/INEP.</w:t>
      </w:r>
    </w:p>
    <w:p w:rsidR="0085476B" w:rsidRDefault="0085476B" w:rsidP="00EC6D3E">
      <w:pPr>
        <w:ind w:firstLine="142"/>
        <w:rPr>
          <w:sz w:val="24"/>
          <w:szCs w:val="24"/>
        </w:rPr>
        <w:sectPr w:rsidR="0085476B" w:rsidSect="00B74A08">
          <w:pgSz w:w="16840" w:h="11907" w:orient="landscape" w:code="9"/>
          <w:pgMar w:top="1701" w:right="1701" w:bottom="1418" w:left="1135" w:header="720" w:footer="720" w:gutter="0"/>
          <w:cols w:space="720"/>
          <w:docGrid w:linePitch="354"/>
        </w:sectPr>
      </w:pPr>
      <w:r>
        <w:rPr>
          <w:sz w:val="24"/>
          <w:szCs w:val="24"/>
        </w:rPr>
        <w:br w:type="page"/>
      </w:r>
    </w:p>
    <w:p w:rsidR="009A2477" w:rsidRDefault="009D16F1" w:rsidP="00BB0000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A grande maioria das escolas da rede estadual com turmas de ensino médio apresenta situação adequada quanto à infraestrutura</w:t>
      </w:r>
      <w:r w:rsidR="00890A99">
        <w:rPr>
          <w:rStyle w:val="Refdenotaderodap"/>
          <w:sz w:val="24"/>
          <w:szCs w:val="24"/>
        </w:rPr>
        <w:footnoteReference w:id="22"/>
      </w:r>
      <w:r w:rsidR="001B111C">
        <w:rPr>
          <w:sz w:val="24"/>
          <w:szCs w:val="24"/>
        </w:rPr>
        <w:t>, com muitas delas disponibilizando sala de professor</w:t>
      </w:r>
      <w:r w:rsidR="00DA4D7F">
        <w:rPr>
          <w:sz w:val="24"/>
          <w:szCs w:val="24"/>
        </w:rPr>
        <w:t>es</w:t>
      </w:r>
      <w:r w:rsidR="001B111C">
        <w:rPr>
          <w:sz w:val="24"/>
          <w:szCs w:val="24"/>
        </w:rPr>
        <w:t xml:space="preserve">, biblioteca, laboratório de informática e quadra esportiva </w:t>
      </w:r>
      <w:r>
        <w:rPr>
          <w:sz w:val="24"/>
          <w:szCs w:val="24"/>
        </w:rPr>
        <w:t>(</w:t>
      </w:r>
      <w:r w:rsidR="00890A99">
        <w:rPr>
          <w:sz w:val="24"/>
          <w:szCs w:val="24"/>
        </w:rPr>
        <w:t>em todas as mesorregiões, no mínimo 75% das escolas contam com esses itens de infraestrutura)</w:t>
      </w:r>
      <w:r>
        <w:rPr>
          <w:sz w:val="24"/>
          <w:szCs w:val="24"/>
        </w:rPr>
        <w:t>.</w:t>
      </w:r>
    </w:p>
    <w:p w:rsidR="009D16F1" w:rsidRDefault="009D16F1" w:rsidP="00EC6D3E">
      <w:pPr>
        <w:spacing w:line="360" w:lineRule="auto"/>
        <w:ind w:firstLine="709"/>
      </w:pPr>
      <w:r>
        <w:rPr>
          <w:sz w:val="24"/>
          <w:szCs w:val="24"/>
        </w:rPr>
        <w:t xml:space="preserve">Os aspectos mais críticos dizem respeito à acessibilidade para pessoas </w:t>
      </w:r>
      <w:r w:rsidR="00000665">
        <w:rPr>
          <w:sz w:val="24"/>
          <w:szCs w:val="24"/>
        </w:rPr>
        <w:t>com</w:t>
      </w:r>
      <w:r>
        <w:rPr>
          <w:sz w:val="24"/>
          <w:szCs w:val="24"/>
        </w:rPr>
        <w:t xml:space="preserve"> necessidades especiais e à existência de rede pública de esgoto</w:t>
      </w:r>
      <w:r w:rsidR="00C41C42">
        <w:rPr>
          <w:sz w:val="24"/>
          <w:szCs w:val="24"/>
        </w:rPr>
        <w:t>, com destaque negativo para as mesorregiões Nordeste e Noroeste, respectivamente</w:t>
      </w:r>
      <w:r>
        <w:rPr>
          <w:sz w:val="24"/>
          <w:szCs w:val="24"/>
        </w:rPr>
        <w:t>.</w:t>
      </w:r>
    </w:p>
    <w:p w:rsidR="00DA4D7F" w:rsidRDefault="00DA4D7F" w:rsidP="00EC6D3E">
      <w:pPr>
        <w:spacing w:line="360" w:lineRule="auto"/>
        <w:ind w:firstLine="709"/>
      </w:pPr>
    </w:p>
    <w:p w:rsidR="009D16F1" w:rsidRDefault="009D16F1" w:rsidP="003209E7">
      <w:pPr>
        <w:pStyle w:val="Ttulo2"/>
      </w:pPr>
      <w:bookmarkStart w:id="45" w:name="_Toc517698902"/>
      <w:bookmarkStart w:id="46" w:name="_Toc520196630"/>
      <w:r>
        <w:t>Atendimento da meta 3 do PNE (ensino médio)</w:t>
      </w:r>
      <w:bookmarkEnd w:id="45"/>
      <w:bookmarkEnd w:id="46"/>
    </w:p>
    <w:p w:rsidR="00DA4D7F" w:rsidRPr="006C0E19" w:rsidRDefault="00DA4D7F" w:rsidP="00EC6D3E"/>
    <w:p w:rsidR="009D16F1" w:rsidRDefault="009D16F1" w:rsidP="002C3C86">
      <w:pPr>
        <w:pStyle w:val="Ttulo2"/>
        <w:numPr>
          <w:ilvl w:val="2"/>
          <w:numId w:val="2"/>
        </w:numPr>
      </w:pPr>
      <w:bookmarkStart w:id="47" w:name="_Toc519847215"/>
      <w:bookmarkStart w:id="48" w:name="_Toc519847423"/>
      <w:bookmarkStart w:id="49" w:name="_Toc519849371"/>
      <w:bookmarkStart w:id="50" w:name="_Toc519857696"/>
      <w:bookmarkStart w:id="51" w:name="_Toc519857781"/>
      <w:bookmarkStart w:id="52" w:name="_Toc517698903"/>
      <w:bookmarkStart w:id="53" w:name="_Toc520196631"/>
      <w:bookmarkEnd w:id="47"/>
      <w:bookmarkEnd w:id="48"/>
      <w:bookmarkEnd w:id="49"/>
      <w:bookmarkEnd w:id="50"/>
      <w:bookmarkEnd w:id="51"/>
      <w:r>
        <w:t>Indicador 3A da meta 3 do PNE/2014: universalização do acesso à escola para a população de 15 a 17 anos</w:t>
      </w:r>
      <w:bookmarkEnd w:id="52"/>
      <w:bookmarkEnd w:id="53"/>
    </w:p>
    <w:p w:rsidR="00DA4D7F" w:rsidRPr="006C0E19" w:rsidRDefault="00DA4D7F" w:rsidP="00EC6D3E"/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 partir das informações obtidas no </w:t>
      </w:r>
      <w:r w:rsidRPr="00EC6D3E">
        <w:rPr>
          <w:noProof/>
          <w:sz w:val="24"/>
          <w:szCs w:val="24"/>
        </w:rPr>
        <w:t>software</w:t>
      </w:r>
      <w:r>
        <w:rPr>
          <w:noProof/>
          <w:sz w:val="24"/>
          <w:szCs w:val="24"/>
        </w:rPr>
        <w:t xml:space="preserve"> TC educa, atualizadas até 2017, dos 497 Municípios gaúchos do Estado</w:t>
      </w:r>
      <w:r w:rsidR="00C41C42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apenas em 26 foi universalizado o acesso à escola para a população de 15 a 17 anos, independemente da etapa de ensino (indicador 3A da meta 3 do Plano Nacional de Educação). A meta 3 do PNE tinha prazo de cumprimento até o ano de 2016.</w:t>
      </w: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Embora</w:t>
      </w:r>
      <w:r w:rsidR="00000665">
        <w:rPr>
          <w:noProof/>
          <w:sz w:val="24"/>
          <w:szCs w:val="24"/>
        </w:rPr>
        <w:t xml:space="preserve"> se entenda que</w:t>
      </w:r>
      <w:r>
        <w:rPr>
          <w:noProof/>
          <w:sz w:val="24"/>
          <w:szCs w:val="24"/>
        </w:rPr>
        <w:t xml:space="preserve"> a aferição quanto ao atendimento da meta seja realizada no território de cada Município, a responsabilidade pelo seu cumprimento é do Estado, a teor do artigo 211, § 3º, da Constituição da República e do artigo 10, VI, da Lei de Diretrizes e Bases</w:t>
      </w:r>
      <w:r w:rsidR="00000665">
        <w:rPr>
          <w:noProof/>
          <w:sz w:val="24"/>
          <w:szCs w:val="24"/>
        </w:rPr>
        <w:t xml:space="preserve"> da Educação</w:t>
      </w:r>
      <w:r>
        <w:rPr>
          <w:noProof/>
          <w:sz w:val="24"/>
          <w:szCs w:val="24"/>
        </w:rPr>
        <w:t>.</w:t>
      </w: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Dos 26 Municipios que universalizaram o acesso à população referida, 20 estão concentrados nas mesorregiões Metropolitana de Porto Alegre e Noroeste, sendo que nenhum está localizado na mesorregião Nordeste:</w:t>
      </w:r>
    </w:p>
    <w:p w:rsidR="002C3C86" w:rsidRDefault="002C3C86" w:rsidP="00EC6D3E">
      <w:pPr>
        <w:spacing w:line="360" w:lineRule="auto"/>
        <w:rPr>
          <w:b/>
          <w:noProof/>
          <w:sz w:val="24"/>
          <w:szCs w:val="24"/>
        </w:rPr>
      </w:pPr>
    </w:p>
    <w:p w:rsidR="00EC6D3E" w:rsidRDefault="00EC6D3E" w:rsidP="00EC6D3E">
      <w:pPr>
        <w:spacing w:line="360" w:lineRule="auto"/>
        <w:rPr>
          <w:b/>
          <w:noProof/>
          <w:sz w:val="24"/>
          <w:szCs w:val="24"/>
        </w:rPr>
      </w:pPr>
    </w:p>
    <w:p w:rsidR="00EC6D3E" w:rsidRDefault="00EC6D3E" w:rsidP="00EC6D3E">
      <w:pPr>
        <w:spacing w:line="360" w:lineRule="auto"/>
        <w:rPr>
          <w:b/>
          <w:noProof/>
          <w:sz w:val="24"/>
          <w:szCs w:val="24"/>
        </w:rPr>
      </w:pPr>
    </w:p>
    <w:p w:rsidR="00EC6D3E" w:rsidRDefault="00EC6D3E" w:rsidP="00EC6D3E">
      <w:pPr>
        <w:spacing w:line="360" w:lineRule="auto"/>
        <w:rPr>
          <w:b/>
          <w:noProof/>
          <w:sz w:val="24"/>
          <w:szCs w:val="24"/>
        </w:rPr>
      </w:pPr>
    </w:p>
    <w:p w:rsidR="00EC6D3E" w:rsidRDefault="00EC6D3E" w:rsidP="00EC6D3E">
      <w:pPr>
        <w:spacing w:line="360" w:lineRule="auto"/>
        <w:rPr>
          <w:b/>
          <w:noProof/>
          <w:sz w:val="24"/>
          <w:szCs w:val="24"/>
        </w:rPr>
      </w:pPr>
    </w:p>
    <w:p w:rsidR="009D16F1" w:rsidRPr="002161F1" w:rsidRDefault="002C3C86" w:rsidP="00EC6D3E">
      <w:pPr>
        <w:spacing w:line="36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Tabela 14 – Municípios que universalizaram o acesso à escola para a população de 15 a 17 anos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353"/>
        <w:gridCol w:w="2651"/>
      </w:tblGrid>
      <w:tr w:rsidR="009D16F1" w:rsidRPr="002161F1" w:rsidTr="005B35E9">
        <w:tc>
          <w:tcPr>
            <w:tcW w:w="3528" w:type="pct"/>
            <w:vAlign w:val="center"/>
          </w:tcPr>
          <w:p w:rsidR="009D16F1" w:rsidRPr="002161F1" w:rsidRDefault="009D16F1" w:rsidP="005B35E9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Mesorregião</w:t>
            </w:r>
          </w:p>
        </w:tc>
        <w:tc>
          <w:tcPr>
            <w:tcW w:w="1472" w:type="pct"/>
            <w:vAlign w:val="center"/>
          </w:tcPr>
          <w:p w:rsidR="009D16F1" w:rsidRPr="002161F1" w:rsidRDefault="009D16F1" w:rsidP="005B35E9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Número de Municípios</w:t>
            </w:r>
          </w:p>
        </w:tc>
      </w:tr>
      <w:tr w:rsidR="009D16F1" w:rsidTr="005B35E9">
        <w:tc>
          <w:tcPr>
            <w:tcW w:w="3528" w:type="pct"/>
            <w:vAlign w:val="center"/>
          </w:tcPr>
          <w:p w:rsidR="009D16F1" w:rsidRDefault="009D16F1" w:rsidP="005B35E9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Metropolitana de Porto Alegre</w:t>
            </w:r>
          </w:p>
        </w:tc>
        <w:tc>
          <w:tcPr>
            <w:tcW w:w="1472" w:type="pct"/>
            <w:vAlign w:val="center"/>
          </w:tcPr>
          <w:p w:rsidR="009D16F1" w:rsidRDefault="009D16F1" w:rsidP="00DD102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</w:t>
            </w:r>
          </w:p>
        </w:tc>
      </w:tr>
      <w:tr w:rsidR="009D16F1" w:rsidTr="005B35E9">
        <w:tc>
          <w:tcPr>
            <w:tcW w:w="3528" w:type="pct"/>
            <w:vAlign w:val="center"/>
          </w:tcPr>
          <w:p w:rsidR="009D16F1" w:rsidRDefault="009D16F1" w:rsidP="005B35E9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Noroeste</w:t>
            </w:r>
          </w:p>
        </w:tc>
        <w:tc>
          <w:tcPr>
            <w:tcW w:w="1472" w:type="pct"/>
            <w:vAlign w:val="center"/>
          </w:tcPr>
          <w:p w:rsidR="009D16F1" w:rsidRDefault="009D16F1" w:rsidP="00DD102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</w:tr>
      <w:tr w:rsidR="009D16F1" w:rsidTr="005B35E9">
        <w:tc>
          <w:tcPr>
            <w:tcW w:w="3528" w:type="pct"/>
            <w:vAlign w:val="center"/>
          </w:tcPr>
          <w:p w:rsidR="009D16F1" w:rsidRDefault="009D16F1" w:rsidP="005B35E9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Centro Ocidental</w:t>
            </w:r>
          </w:p>
        </w:tc>
        <w:tc>
          <w:tcPr>
            <w:tcW w:w="1472" w:type="pct"/>
            <w:vAlign w:val="center"/>
          </w:tcPr>
          <w:p w:rsidR="009D16F1" w:rsidRDefault="009D16F1" w:rsidP="00DD102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</w:p>
        </w:tc>
      </w:tr>
      <w:tr w:rsidR="009D16F1" w:rsidTr="005B35E9">
        <w:tc>
          <w:tcPr>
            <w:tcW w:w="3528" w:type="pct"/>
            <w:vAlign w:val="center"/>
          </w:tcPr>
          <w:p w:rsidR="009D16F1" w:rsidRDefault="009D16F1" w:rsidP="005B35E9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Sudeste</w:t>
            </w:r>
          </w:p>
        </w:tc>
        <w:tc>
          <w:tcPr>
            <w:tcW w:w="1472" w:type="pct"/>
            <w:vAlign w:val="center"/>
          </w:tcPr>
          <w:p w:rsidR="009D16F1" w:rsidRDefault="009D16F1" w:rsidP="00DD102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</w:p>
        </w:tc>
      </w:tr>
      <w:tr w:rsidR="009D16F1" w:rsidTr="005B35E9">
        <w:tc>
          <w:tcPr>
            <w:tcW w:w="3528" w:type="pct"/>
            <w:vAlign w:val="center"/>
          </w:tcPr>
          <w:p w:rsidR="009D16F1" w:rsidRDefault="009D16F1" w:rsidP="005B35E9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Centro Oriental</w:t>
            </w:r>
          </w:p>
        </w:tc>
        <w:tc>
          <w:tcPr>
            <w:tcW w:w="1472" w:type="pct"/>
            <w:vAlign w:val="center"/>
          </w:tcPr>
          <w:p w:rsidR="009D16F1" w:rsidRDefault="009D16F1" w:rsidP="00DD102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</w:tr>
      <w:tr w:rsidR="009D16F1" w:rsidTr="005B35E9">
        <w:tc>
          <w:tcPr>
            <w:tcW w:w="3528" w:type="pct"/>
            <w:vAlign w:val="center"/>
          </w:tcPr>
          <w:p w:rsidR="009D16F1" w:rsidRDefault="009D16F1" w:rsidP="005B35E9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Sudoeste</w:t>
            </w:r>
          </w:p>
        </w:tc>
        <w:tc>
          <w:tcPr>
            <w:tcW w:w="1472" w:type="pct"/>
            <w:vAlign w:val="center"/>
          </w:tcPr>
          <w:p w:rsidR="009D16F1" w:rsidRDefault="009D16F1" w:rsidP="00DD102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</w:tr>
      <w:tr w:rsidR="009D16F1" w:rsidTr="005B35E9">
        <w:tc>
          <w:tcPr>
            <w:tcW w:w="3528" w:type="pct"/>
            <w:vAlign w:val="center"/>
          </w:tcPr>
          <w:p w:rsidR="009D16F1" w:rsidRDefault="009D16F1" w:rsidP="005B35E9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Nordeste</w:t>
            </w:r>
          </w:p>
        </w:tc>
        <w:tc>
          <w:tcPr>
            <w:tcW w:w="1472" w:type="pct"/>
            <w:vAlign w:val="center"/>
          </w:tcPr>
          <w:p w:rsidR="009D16F1" w:rsidRDefault="009D16F1" w:rsidP="00DD102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</w:t>
            </w:r>
          </w:p>
        </w:tc>
      </w:tr>
    </w:tbl>
    <w:p w:rsidR="009D16F1" w:rsidRPr="005B35E9" w:rsidRDefault="002C3C86" w:rsidP="005B35E9">
      <w:pPr>
        <w:spacing w:line="360" w:lineRule="auto"/>
        <w:ind w:firstLine="142"/>
        <w:rPr>
          <w:noProof/>
          <w:sz w:val="22"/>
          <w:szCs w:val="22"/>
        </w:rPr>
      </w:pPr>
      <w:r w:rsidRPr="005B35E9">
        <w:rPr>
          <w:noProof/>
          <w:sz w:val="22"/>
          <w:szCs w:val="22"/>
        </w:rPr>
        <w:t>Fonte: elaboração própria, a partir dos dados do TC educa.</w:t>
      </w:r>
    </w:p>
    <w:p w:rsidR="002C3C86" w:rsidRDefault="002C3C86" w:rsidP="009D16F1">
      <w:pPr>
        <w:spacing w:line="360" w:lineRule="auto"/>
        <w:ind w:firstLine="709"/>
        <w:rPr>
          <w:noProof/>
          <w:sz w:val="24"/>
          <w:szCs w:val="24"/>
        </w:rPr>
      </w:pP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Como se vê da informação </w:t>
      </w:r>
      <w:r w:rsidR="00000665">
        <w:rPr>
          <w:noProof/>
          <w:sz w:val="24"/>
          <w:szCs w:val="24"/>
        </w:rPr>
        <w:t>retro</w:t>
      </w:r>
      <w:r>
        <w:rPr>
          <w:noProof/>
          <w:sz w:val="24"/>
          <w:szCs w:val="24"/>
        </w:rPr>
        <w:t xml:space="preserve">, nenhum Município da mesorregião Nordeste </w:t>
      </w:r>
      <w:r w:rsidR="005E44DB">
        <w:rPr>
          <w:noProof/>
          <w:sz w:val="24"/>
          <w:szCs w:val="24"/>
        </w:rPr>
        <w:t>atendeu à</w:t>
      </w:r>
      <w:r>
        <w:rPr>
          <w:noProof/>
          <w:sz w:val="24"/>
          <w:szCs w:val="24"/>
        </w:rPr>
        <w:t xml:space="preserve"> meta</w:t>
      </w:r>
      <w:r w:rsidR="00E37CC3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e apenas um  nas mesorregiões Sudoeste e Centro Oriental universalizou o acesso à escola para adolescentes de 15 a 17 anos.</w:t>
      </w: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A partir do mesmo dado, mas sob outra perspectiva, 47</w:t>
      </w:r>
      <w:r w:rsidR="00750F70">
        <w:rPr>
          <w:noProof/>
          <w:sz w:val="24"/>
          <w:szCs w:val="24"/>
        </w:rPr>
        <w:t>1</w:t>
      </w:r>
      <w:r>
        <w:rPr>
          <w:noProof/>
          <w:sz w:val="24"/>
          <w:szCs w:val="24"/>
        </w:rPr>
        <w:t xml:space="preserve"> Municípios ainda não </w:t>
      </w:r>
      <w:r w:rsidR="005E44DB">
        <w:rPr>
          <w:noProof/>
          <w:sz w:val="24"/>
          <w:szCs w:val="24"/>
        </w:rPr>
        <w:t>atenderam</w:t>
      </w:r>
      <w:r w:rsidR="002C3C86">
        <w:rPr>
          <w:noProof/>
          <w:sz w:val="24"/>
          <w:szCs w:val="24"/>
        </w:rPr>
        <w:t xml:space="preserve"> ao indicador 3A da</w:t>
      </w:r>
      <w:r>
        <w:rPr>
          <w:noProof/>
          <w:sz w:val="24"/>
          <w:szCs w:val="24"/>
        </w:rPr>
        <w:t xml:space="preserve"> meta 3 do PNE/2014:</w:t>
      </w:r>
    </w:p>
    <w:p w:rsidR="002C3C86" w:rsidRDefault="002C3C86" w:rsidP="002C3C86">
      <w:pPr>
        <w:spacing w:line="360" w:lineRule="auto"/>
        <w:rPr>
          <w:b/>
          <w:noProof/>
          <w:sz w:val="24"/>
          <w:szCs w:val="24"/>
        </w:rPr>
      </w:pPr>
    </w:p>
    <w:p w:rsidR="002C3C86" w:rsidRPr="002161F1" w:rsidRDefault="002C3C86" w:rsidP="002C3C86">
      <w:pPr>
        <w:spacing w:line="36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Tabela 14 – Municípios em descumprimento ao indicador 3A da meta 3 do PNE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353"/>
        <w:gridCol w:w="2651"/>
      </w:tblGrid>
      <w:tr w:rsidR="009D16F1" w:rsidRPr="002161F1" w:rsidTr="00196875">
        <w:tc>
          <w:tcPr>
            <w:tcW w:w="3528" w:type="pct"/>
          </w:tcPr>
          <w:p w:rsidR="009D16F1" w:rsidRPr="002161F1" w:rsidRDefault="009D16F1" w:rsidP="00196875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Mesorregião</w:t>
            </w:r>
          </w:p>
        </w:tc>
        <w:tc>
          <w:tcPr>
            <w:tcW w:w="1472" w:type="pct"/>
          </w:tcPr>
          <w:p w:rsidR="009D16F1" w:rsidRPr="002161F1" w:rsidRDefault="009D16F1" w:rsidP="00196875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Número de Municípios</w:t>
            </w:r>
          </w:p>
        </w:tc>
      </w:tr>
      <w:tr w:rsidR="009D16F1" w:rsidTr="00196875">
        <w:tc>
          <w:tcPr>
            <w:tcW w:w="3528" w:type="pct"/>
          </w:tcPr>
          <w:p w:rsidR="009D16F1" w:rsidRDefault="009D16F1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Noroeste</w:t>
            </w:r>
          </w:p>
        </w:tc>
        <w:tc>
          <w:tcPr>
            <w:tcW w:w="1472" w:type="pct"/>
          </w:tcPr>
          <w:p w:rsidR="009D16F1" w:rsidRDefault="009D16F1" w:rsidP="00196875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208</w:t>
            </w:r>
          </w:p>
        </w:tc>
      </w:tr>
      <w:tr w:rsidR="009D16F1" w:rsidTr="00196875">
        <w:tc>
          <w:tcPr>
            <w:tcW w:w="3528" w:type="pct"/>
          </w:tcPr>
          <w:p w:rsidR="009D16F1" w:rsidRDefault="009D16F1" w:rsidP="00196875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Metropolitana de Porto Alegre</w:t>
            </w:r>
          </w:p>
        </w:tc>
        <w:tc>
          <w:tcPr>
            <w:tcW w:w="1472" w:type="pct"/>
          </w:tcPr>
          <w:p w:rsidR="009D16F1" w:rsidRDefault="009D16F1" w:rsidP="00750F70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  <w:r w:rsidR="00750F70">
              <w:rPr>
                <w:noProof/>
                <w:sz w:val="24"/>
                <w:szCs w:val="24"/>
              </w:rPr>
              <w:t>6</w:t>
            </w:r>
          </w:p>
        </w:tc>
      </w:tr>
      <w:tr w:rsidR="009D16F1" w:rsidTr="00196875">
        <w:tc>
          <w:tcPr>
            <w:tcW w:w="3528" w:type="pct"/>
          </w:tcPr>
          <w:p w:rsidR="009D16F1" w:rsidRDefault="009D16F1" w:rsidP="00196875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Nordeste </w:t>
            </w:r>
          </w:p>
        </w:tc>
        <w:tc>
          <w:tcPr>
            <w:tcW w:w="1472" w:type="pct"/>
          </w:tcPr>
          <w:p w:rsidR="009D16F1" w:rsidRDefault="009D16F1" w:rsidP="00196875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54</w:t>
            </w:r>
          </w:p>
        </w:tc>
      </w:tr>
      <w:tr w:rsidR="009D16F1" w:rsidTr="00196875">
        <w:tc>
          <w:tcPr>
            <w:tcW w:w="3528" w:type="pct"/>
          </w:tcPr>
          <w:p w:rsidR="009D16F1" w:rsidRDefault="009D16F1" w:rsidP="00196875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Oriental </w:t>
            </w:r>
          </w:p>
        </w:tc>
        <w:tc>
          <w:tcPr>
            <w:tcW w:w="1472" w:type="pct"/>
          </w:tcPr>
          <w:p w:rsidR="009D16F1" w:rsidRDefault="009D16F1" w:rsidP="00196875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53</w:t>
            </w:r>
          </w:p>
        </w:tc>
      </w:tr>
      <w:tr w:rsidR="009D16F1" w:rsidTr="00196875">
        <w:tc>
          <w:tcPr>
            <w:tcW w:w="3528" w:type="pct"/>
          </w:tcPr>
          <w:p w:rsidR="009D16F1" w:rsidRDefault="009D16F1" w:rsidP="00196875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Ocidental </w:t>
            </w:r>
          </w:p>
        </w:tc>
        <w:tc>
          <w:tcPr>
            <w:tcW w:w="1472" w:type="pct"/>
          </w:tcPr>
          <w:p w:rsidR="009D16F1" w:rsidRDefault="009D16F1" w:rsidP="00196875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29</w:t>
            </w:r>
          </w:p>
        </w:tc>
      </w:tr>
      <w:tr w:rsidR="009D16F1" w:rsidTr="00196875">
        <w:tc>
          <w:tcPr>
            <w:tcW w:w="3528" w:type="pct"/>
          </w:tcPr>
          <w:p w:rsidR="009D16F1" w:rsidRDefault="009D16F1" w:rsidP="00196875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Sudeste </w:t>
            </w:r>
          </w:p>
        </w:tc>
        <w:tc>
          <w:tcPr>
            <w:tcW w:w="1472" w:type="pct"/>
          </w:tcPr>
          <w:p w:rsidR="009D16F1" w:rsidRDefault="009D16F1" w:rsidP="00196875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</w:t>
            </w:r>
          </w:p>
        </w:tc>
      </w:tr>
      <w:tr w:rsidR="009D16F1" w:rsidTr="00196875">
        <w:tc>
          <w:tcPr>
            <w:tcW w:w="3528" w:type="pct"/>
          </w:tcPr>
          <w:p w:rsidR="009D16F1" w:rsidRDefault="009D16F1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Sudoeste</w:t>
            </w:r>
          </w:p>
        </w:tc>
        <w:tc>
          <w:tcPr>
            <w:tcW w:w="1472" w:type="pct"/>
          </w:tcPr>
          <w:p w:rsidR="009D16F1" w:rsidRDefault="009D16F1" w:rsidP="00196875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</w:t>
            </w:r>
          </w:p>
        </w:tc>
      </w:tr>
    </w:tbl>
    <w:p w:rsidR="009D16F1" w:rsidRPr="005B35E9" w:rsidRDefault="00434EC1" w:rsidP="00434EC1">
      <w:pPr>
        <w:spacing w:line="360" w:lineRule="auto"/>
        <w:rPr>
          <w:noProof/>
          <w:sz w:val="22"/>
          <w:szCs w:val="22"/>
        </w:rPr>
      </w:pPr>
      <w:r w:rsidRPr="005B35E9">
        <w:rPr>
          <w:noProof/>
          <w:sz w:val="22"/>
          <w:szCs w:val="22"/>
        </w:rPr>
        <w:t>Fonte: elaboração própria, a partir dos dados do TC educa.</w:t>
      </w:r>
    </w:p>
    <w:p w:rsidR="00EC6D3E" w:rsidRDefault="00EC6D3E" w:rsidP="009D16F1">
      <w:pPr>
        <w:spacing w:line="360" w:lineRule="auto"/>
        <w:ind w:firstLine="709"/>
        <w:rPr>
          <w:noProof/>
          <w:sz w:val="24"/>
          <w:szCs w:val="24"/>
        </w:rPr>
      </w:pPr>
    </w:p>
    <w:p w:rsidR="00EC6D3E" w:rsidRDefault="00EC6D3E" w:rsidP="009D16F1">
      <w:pPr>
        <w:spacing w:line="360" w:lineRule="auto"/>
        <w:ind w:firstLine="709"/>
        <w:rPr>
          <w:noProof/>
          <w:sz w:val="24"/>
          <w:szCs w:val="24"/>
        </w:rPr>
      </w:pPr>
    </w:p>
    <w:p w:rsidR="009D16F1" w:rsidRPr="00C362A4" w:rsidRDefault="009D16F1" w:rsidP="002C3C86">
      <w:pPr>
        <w:pStyle w:val="Ttulo2"/>
        <w:numPr>
          <w:ilvl w:val="2"/>
          <w:numId w:val="2"/>
        </w:numPr>
      </w:pPr>
      <w:bookmarkStart w:id="54" w:name="_Toc517698904"/>
      <w:bookmarkStart w:id="55" w:name="_Toc520196632"/>
      <w:r>
        <w:lastRenderedPageBreak/>
        <w:t>Indicador 3B da meta 3 do PNE/2014: elevar a 85% a matrícula da população de 15 a 17 anos no ensino médio.</w:t>
      </w:r>
      <w:bookmarkEnd w:id="54"/>
      <w:bookmarkEnd w:id="55"/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Em relação ao indicador 3B da meta 3 do PNE/2014, cujo prazo </w:t>
      </w:r>
      <w:r w:rsidR="008C7D4A">
        <w:rPr>
          <w:noProof/>
          <w:sz w:val="24"/>
          <w:szCs w:val="24"/>
        </w:rPr>
        <w:t>esgota em</w:t>
      </w:r>
      <w:r>
        <w:rPr>
          <w:noProof/>
          <w:sz w:val="24"/>
          <w:szCs w:val="24"/>
        </w:rPr>
        <w:t xml:space="preserve"> 2024, observa-se que, dos 497 Municípios gaúchos, em 9 já foi atendida a meta. Além disso, destes apenas em 1 não foi cumprido simultaneamente o indicador 3A.</w:t>
      </w: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Embora </w:t>
      </w:r>
      <w:r w:rsidR="00000665">
        <w:rPr>
          <w:noProof/>
          <w:sz w:val="24"/>
          <w:szCs w:val="24"/>
        </w:rPr>
        <w:t>o exame</w:t>
      </w:r>
      <w:r>
        <w:rPr>
          <w:noProof/>
          <w:sz w:val="24"/>
          <w:szCs w:val="24"/>
        </w:rPr>
        <w:t xml:space="preserve"> quanto ao atendimento da meta seja </w:t>
      </w:r>
      <w:r w:rsidR="002C3012">
        <w:rPr>
          <w:noProof/>
          <w:sz w:val="24"/>
          <w:szCs w:val="24"/>
        </w:rPr>
        <w:t xml:space="preserve">realizado </w:t>
      </w:r>
      <w:r>
        <w:rPr>
          <w:noProof/>
          <w:sz w:val="24"/>
          <w:szCs w:val="24"/>
        </w:rPr>
        <w:t>no território de cada Município, a responsabilidade pelo seu cumprimento é do Estado, a teor do artigo 211, § 3º, da Constituição da República Federativa do Brasil e do artigo 10, VI, da Lei de Diretrizes e Bases.</w:t>
      </w: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Dos poucos Municípios em que a meta já foi atendida no ano de 2017, a maioria está loc</w:t>
      </w:r>
      <w:r w:rsidR="00B74A08">
        <w:rPr>
          <w:noProof/>
          <w:sz w:val="24"/>
          <w:szCs w:val="24"/>
        </w:rPr>
        <w:t xml:space="preserve">alizada na mesorregião Noroeste. </w:t>
      </w:r>
      <w:r w:rsidR="00000665">
        <w:rPr>
          <w:noProof/>
          <w:sz w:val="24"/>
          <w:szCs w:val="24"/>
        </w:rPr>
        <w:t>Há</w:t>
      </w:r>
      <w:r w:rsidR="00B74A08">
        <w:rPr>
          <w:noProof/>
          <w:sz w:val="24"/>
          <w:szCs w:val="24"/>
        </w:rPr>
        <w:t xml:space="preserve"> também aqueles Municípios que ainda não alcançaram a meta estipulada, mas apresentam uma tendência em direção ao atendimento dentro do prazo estipulado no PNE</w:t>
      </w:r>
      <w:r w:rsidR="00B74A08">
        <w:rPr>
          <w:rStyle w:val="Refdenotaderodap"/>
          <w:noProof/>
          <w:sz w:val="24"/>
          <w:szCs w:val="24"/>
        </w:rPr>
        <w:footnoteReference w:id="23"/>
      </w:r>
      <w:r w:rsidR="00873888">
        <w:rPr>
          <w:noProof/>
          <w:sz w:val="24"/>
          <w:szCs w:val="24"/>
        </w:rPr>
        <w:t>. Nesse grupo, o destaque positivo fica para as regiões Noroeste e Nordeste:</w:t>
      </w:r>
    </w:p>
    <w:p w:rsidR="002C3C86" w:rsidRDefault="002C3C86" w:rsidP="002C3C86">
      <w:pPr>
        <w:spacing w:line="360" w:lineRule="auto"/>
        <w:rPr>
          <w:b/>
          <w:noProof/>
          <w:sz w:val="24"/>
          <w:szCs w:val="24"/>
        </w:rPr>
      </w:pPr>
    </w:p>
    <w:p w:rsidR="002C3C86" w:rsidRPr="002161F1" w:rsidRDefault="002C3C86" w:rsidP="002C3C86">
      <w:pPr>
        <w:spacing w:line="36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Tabela 15 – Municípios </w:t>
      </w:r>
      <w:r w:rsidR="00D61378">
        <w:rPr>
          <w:b/>
          <w:noProof/>
          <w:sz w:val="24"/>
          <w:szCs w:val="24"/>
        </w:rPr>
        <w:t xml:space="preserve">com tendência de atingir o indicador 3B da meta 3 até 2024 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878"/>
        <w:gridCol w:w="3063"/>
        <w:gridCol w:w="3063"/>
      </w:tblGrid>
      <w:tr w:rsidR="00B74A08" w:rsidRPr="002161F1" w:rsidTr="006F5F66">
        <w:tc>
          <w:tcPr>
            <w:tcW w:w="1598" w:type="pct"/>
            <w:vAlign w:val="center"/>
          </w:tcPr>
          <w:p w:rsidR="00B74A08" w:rsidRPr="002161F1" w:rsidRDefault="00B74A08" w:rsidP="006F5F66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Mesorregião</w:t>
            </w:r>
          </w:p>
        </w:tc>
        <w:tc>
          <w:tcPr>
            <w:tcW w:w="1701" w:type="pct"/>
            <w:vAlign w:val="center"/>
          </w:tcPr>
          <w:p w:rsidR="00B74A08" w:rsidRPr="002161F1" w:rsidRDefault="00B74A08" w:rsidP="006F5F66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Número de Municípios</w:t>
            </w:r>
            <w:r>
              <w:rPr>
                <w:b/>
                <w:noProof/>
                <w:sz w:val="24"/>
                <w:szCs w:val="24"/>
              </w:rPr>
              <w:t xml:space="preserve"> que já atendem à </w:t>
            </w:r>
            <w:r w:rsidR="003D012C">
              <w:rPr>
                <w:b/>
                <w:noProof/>
                <w:sz w:val="24"/>
                <w:szCs w:val="24"/>
              </w:rPr>
              <w:t>meta</w:t>
            </w:r>
            <w:r>
              <w:rPr>
                <w:b/>
                <w:noProof/>
                <w:sz w:val="24"/>
                <w:szCs w:val="24"/>
              </w:rPr>
              <w:t xml:space="preserve"> 3B do PNE</w:t>
            </w:r>
          </w:p>
        </w:tc>
        <w:tc>
          <w:tcPr>
            <w:tcW w:w="1701" w:type="pct"/>
            <w:vAlign w:val="center"/>
          </w:tcPr>
          <w:p w:rsidR="00B74A08" w:rsidRPr="002161F1" w:rsidRDefault="00B74A08" w:rsidP="006F5F66">
            <w:pPr>
              <w:spacing w:line="264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Número de Municípios em situação regular</w:t>
            </w:r>
            <w:r w:rsidR="006F5F66">
              <w:rPr>
                <w:b/>
                <w:noProof/>
                <w:sz w:val="24"/>
                <w:szCs w:val="24"/>
              </w:rPr>
              <w:t xml:space="preserve"> (independentemente de já ter atendido à meta</w:t>
            </w:r>
            <w:r w:rsidR="00873888">
              <w:rPr>
                <w:b/>
                <w:noProof/>
                <w:sz w:val="24"/>
                <w:szCs w:val="24"/>
              </w:rPr>
              <w:t xml:space="preserve"> 3B</w:t>
            </w:r>
            <w:r w:rsidR="006F5F66">
              <w:rPr>
                <w:b/>
                <w:noProof/>
                <w:sz w:val="24"/>
                <w:szCs w:val="24"/>
              </w:rPr>
              <w:t>, cujo prazo é 2024)</w:t>
            </w:r>
          </w:p>
        </w:tc>
      </w:tr>
      <w:tr w:rsidR="00B74A08" w:rsidTr="006F5F66">
        <w:tc>
          <w:tcPr>
            <w:tcW w:w="1598" w:type="pct"/>
            <w:vAlign w:val="center"/>
          </w:tcPr>
          <w:p w:rsidR="00B74A08" w:rsidRDefault="00B74A08" w:rsidP="00EC6D3E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Noroeste </w:t>
            </w:r>
          </w:p>
        </w:tc>
        <w:tc>
          <w:tcPr>
            <w:tcW w:w="1701" w:type="pct"/>
            <w:vAlign w:val="center"/>
          </w:tcPr>
          <w:p w:rsidR="00B74A08" w:rsidRDefault="00B74A08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701" w:type="pct"/>
            <w:vAlign w:val="center"/>
          </w:tcPr>
          <w:p w:rsidR="00B74A08" w:rsidRDefault="006F5F66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</w:tr>
      <w:tr w:rsidR="00B74A08" w:rsidTr="006F5F66">
        <w:tc>
          <w:tcPr>
            <w:tcW w:w="1598" w:type="pct"/>
            <w:vAlign w:val="center"/>
          </w:tcPr>
          <w:p w:rsidR="00B74A08" w:rsidRDefault="00B74A08" w:rsidP="00EC6D3E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Ocidental </w:t>
            </w:r>
          </w:p>
        </w:tc>
        <w:tc>
          <w:tcPr>
            <w:tcW w:w="1701" w:type="pct"/>
            <w:vAlign w:val="center"/>
          </w:tcPr>
          <w:p w:rsidR="00B74A08" w:rsidRDefault="00B74A08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701" w:type="pct"/>
            <w:vAlign w:val="center"/>
          </w:tcPr>
          <w:p w:rsidR="00B74A08" w:rsidRDefault="006F5F66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</w:p>
        </w:tc>
      </w:tr>
      <w:tr w:rsidR="00B74A08" w:rsidTr="006F5F66">
        <w:tc>
          <w:tcPr>
            <w:tcW w:w="1598" w:type="pct"/>
            <w:vAlign w:val="center"/>
          </w:tcPr>
          <w:p w:rsidR="00B74A08" w:rsidRDefault="00B74A08" w:rsidP="00EC6D3E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Metropolitana de Porto Alegre</w:t>
            </w:r>
          </w:p>
        </w:tc>
        <w:tc>
          <w:tcPr>
            <w:tcW w:w="1701" w:type="pct"/>
            <w:vAlign w:val="center"/>
          </w:tcPr>
          <w:p w:rsidR="00B74A08" w:rsidRDefault="00B74A08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701" w:type="pct"/>
            <w:vAlign w:val="center"/>
          </w:tcPr>
          <w:p w:rsidR="00B74A08" w:rsidRDefault="006F5F66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</w:tr>
      <w:tr w:rsidR="00B74A08" w:rsidTr="006F5F66">
        <w:tc>
          <w:tcPr>
            <w:tcW w:w="1598" w:type="pct"/>
            <w:vAlign w:val="center"/>
          </w:tcPr>
          <w:p w:rsidR="00B74A08" w:rsidRDefault="00B74A08" w:rsidP="00EC6D3E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Nordeste </w:t>
            </w:r>
          </w:p>
        </w:tc>
        <w:tc>
          <w:tcPr>
            <w:tcW w:w="1701" w:type="pct"/>
            <w:vAlign w:val="center"/>
          </w:tcPr>
          <w:p w:rsidR="00B74A08" w:rsidRDefault="00B74A08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701" w:type="pct"/>
            <w:vAlign w:val="center"/>
          </w:tcPr>
          <w:p w:rsidR="00B74A08" w:rsidRDefault="006F5F66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</w:t>
            </w:r>
          </w:p>
        </w:tc>
      </w:tr>
      <w:tr w:rsidR="00B74A08" w:rsidTr="006F5F66">
        <w:tc>
          <w:tcPr>
            <w:tcW w:w="1598" w:type="pct"/>
            <w:vAlign w:val="center"/>
          </w:tcPr>
          <w:p w:rsidR="00B74A08" w:rsidRDefault="00B74A08" w:rsidP="00EC6D3E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Sudeste </w:t>
            </w:r>
          </w:p>
        </w:tc>
        <w:tc>
          <w:tcPr>
            <w:tcW w:w="1701" w:type="pct"/>
            <w:vAlign w:val="center"/>
          </w:tcPr>
          <w:p w:rsidR="00B74A08" w:rsidRDefault="00B74A08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701" w:type="pct"/>
            <w:vAlign w:val="center"/>
          </w:tcPr>
          <w:p w:rsidR="00B74A08" w:rsidRDefault="006F5F66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</w:p>
        </w:tc>
      </w:tr>
      <w:tr w:rsidR="00B74A08" w:rsidTr="006F5F66">
        <w:tc>
          <w:tcPr>
            <w:tcW w:w="1598" w:type="pct"/>
            <w:vAlign w:val="center"/>
          </w:tcPr>
          <w:p w:rsidR="00B74A08" w:rsidRDefault="00B74A08" w:rsidP="00EC6D3E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Oriental </w:t>
            </w:r>
          </w:p>
        </w:tc>
        <w:tc>
          <w:tcPr>
            <w:tcW w:w="1701" w:type="pct"/>
            <w:vAlign w:val="center"/>
          </w:tcPr>
          <w:p w:rsidR="00B74A08" w:rsidRDefault="00B74A08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701" w:type="pct"/>
            <w:vAlign w:val="center"/>
          </w:tcPr>
          <w:p w:rsidR="00B74A08" w:rsidRDefault="006F5F66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</w:tr>
      <w:tr w:rsidR="00B74A08" w:rsidTr="006F5F66">
        <w:tc>
          <w:tcPr>
            <w:tcW w:w="1598" w:type="pct"/>
            <w:vAlign w:val="center"/>
          </w:tcPr>
          <w:p w:rsidR="00B74A08" w:rsidRDefault="00B74A08" w:rsidP="00EC6D3E">
            <w:pPr>
              <w:spacing w:line="264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Sudoeste </w:t>
            </w:r>
          </w:p>
        </w:tc>
        <w:tc>
          <w:tcPr>
            <w:tcW w:w="1701" w:type="pct"/>
            <w:vAlign w:val="center"/>
          </w:tcPr>
          <w:p w:rsidR="00B74A08" w:rsidRDefault="00B74A08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701" w:type="pct"/>
            <w:vAlign w:val="center"/>
          </w:tcPr>
          <w:p w:rsidR="00B74A08" w:rsidRDefault="006F5F66" w:rsidP="006F5F66">
            <w:pPr>
              <w:spacing w:line="264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</w:tr>
    </w:tbl>
    <w:p w:rsidR="009D16F1" w:rsidRPr="00B74A08" w:rsidRDefault="00DD5FAA" w:rsidP="00B74A08">
      <w:pPr>
        <w:spacing w:line="360" w:lineRule="auto"/>
        <w:ind w:firstLine="142"/>
        <w:rPr>
          <w:noProof/>
          <w:sz w:val="22"/>
          <w:szCs w:val="22"/>
        </w:rPr>
      </w:pPr>
      <w:r w:rsidRPr="00B74A08">
        <w:rPr>
          <w:noProof/>
          <w:sz w:val="22"/>
          <w:szCs w:val="22"/>
        </w:rPr>
        <w:t xml:space="preserve">Fonte: </w:t>
      </w:r>
      <w:r w:rsidR="00434EC1">
        <w:rPr>
          <w:noProof/>
          <w:sz w:val="22"/>
          <w:szCs w:val="22"/>
        </w:rPr>
        <w:t xml:space="preserve">elaboração própria, a partir dos dados do </w:t>
      </w:r>
      <w:r w:rsidRPr="00B74A08">
        <w:rPr>
          <w:noProof/>
          <w:sz w:val="22"/>
          <w:szCs w:val="22"/>
        </w:rPr>
        <w:t>TC educa.</w:t>
      </w:r>
    </w:p>
    <w:p w:rsidR="00DD5FAA" w:rsidRDefault="00DD5FAA" w:rsidP="009D16F1">
      <w:pPr>
        <w:spacing w:line="360" w:lineRule="auto"/>
        <w:ind w:firstLine="709"/>
        <w:rPr>
          <w:noProof/>
          <w:sz w:val="24"/>
          <w:szCs w:val="24"/>
        </w:rPr>
      </w:pP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Por outro lado, são </w:t>
      </w:r>
      <w:r w:rsidR="00DD102C">
        <w:rPr>
          <w:noProof/>
          <w:sz w:val="24"/>
          <w:szCs w:val="24"/>
        </w:rPr>
        <w:t xml:space="preserve">471 </w:t>
      </w:r>
      <w:r>
        <w:rPr>
          <w:noProof/>
          <w:sz w:val="24"/>
          <w:szCs w:val="24"/>
        </w:rPr>
        <w:t xml:space="preserve">Municípios que estão em risco de descumprir a meta de elevação da taxa líquida de matrícula no ensino médio a 85% até o ano de </w:t>
      </w:r>
      <w:r w:rsidR="00750F70">
        <w:rPr>
          <w:noProof/>
          <w:sz w:val="24"/>
          <w:szCs w:val="24"/>
        </w:rPr>
        <w:t>2024.</w:t>
      </w:r>
      <w:r w:rsidRPr="00822088">
        <w:rPr>
          <w:noProof/>
          <w:sz w:val="24"/>
          <w:szCs w:val="24"/>
        </w:rPr>
        <w:t xml:space="preserve"> Destes, a grande maioria dos que podem vir a não atingir a meta no prazo se concentram</w:t>
      </w:r>
      <w:r>
        <w:rPr>
          <w:noProof/>
          <w:sz w:val="24"/>
          <w:szCs w:val="24"/>
        </w:rPr>
        <w:t xml:space="preserve"> nas mesorregiões </w:t>
      </w:r>
      <w:r w:rsidR="00DD102C">
        <w:rPr>
          <w:noProof/>
          <w:sz w:val="24"/>
          <w:szCs w:val="24"/>
        </w:rPr>
        <w:t>Noroeste e Metropolitana de Porto Alegre</w:t>
      </w:r>
      <w:r>
        <w:rPr>
          <w:noProof/>
          <w:sz w:val="24"/>
          <w:szCs w:val="24"/>
        </w:rPr>
        <w:t>.</w:t>
      </w:r>
      <w:r w:rsidR="00DD5FAA">
        <w:rPr>
          <w:noProof/>
          <w:sz w:val="24"/>
          <w:szCs w:val="24"/>
        </w:rPr>
        <w:t xml:space="preserve"> Por outro lado, quando a análise é feita a partir do percentual de Municípios com risco de descumprimento da meta em relação ao total de cada mesorregião, cabe à Centro Oriental o destaque negativo</w:t>
      </w:r>
      <w:r w:rsidR="00FB3781">
        <w:rPr>
          <w:noProof/>
          <w:sz w:val="24"/>
          <w:szCs w:val="24"/>
        </w:rPr>
        <w:t>.</w:t>
      </w:r>
    </w:p>
    <w:p w:rsidR="00D61378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:rsidR="00D61378" w:rsidRPr="00EC6D3E" w:rsidRDefault="00D61378" w:rsidP="00EC6D3E">
      <w:pPr>
        <w:spacing w:line="360" w:lineRule="auto"/>
        <w:rPr>
          <w:b/>
          <w:noProof/>
          <w:sz w:val="24"/>
          <w:szCs w:val="24"/>
        </w:rPr>
      </w:pPr>
      <w:r w:rsidRPr="00EC6D3E">
        <w:rPr>
          <w:b/>
          <w:noProof/>
          <w:sz w:val="24"/>
          <w:szCs w:val="24"/>
        </w:rPr>
        <w:t>Tabela 16 – Municípios em que há risco de descumprimento da meta até 2024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878"/>
        <w:gridCol w:w="3063"/>
        <w:gridCol w:w="3063"/>
      </w:tblGrid>
      <w:tr w:rsidR="00DD5FAA" w:rsidRPr="002161F1" w:rsidTr="00B74A08">
        <w:tc>
          <w:tcPr>
            <w:tcW w:w="1598" w:type="pct"/>
            <w:vAlign w:val="center"/>
          </w:tcPr>
          <w:p w:rsidR="00DD5FAA" w:rsidRPr="002161F1" w:rsidRDefault="00DD5FAA" w:rsidP="00DD5FAA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Mesorregião</w:t>
            </w:r>
          </w:p>
        </w:tc>
        <w:tc>
          <w:tcPr>
            <w:tcW w:w="1701" w:type="pct"/>
            <w:vAlign w:val="center"/>
          </w:tcPr>
          <w:p w:rsidR="00DD5FAA" w:rsidRPr="002161F1" w:rsidRDefault="00DD5FAA" w:rsidP="000F771D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161F1">
              <w:rPr>
                <w:b/>
                <w:noProof/>
                <w:sz w:val="24"/>
                <w:szCs w:val="24"/>
              </w:rPr>
              <w:t>Número de Municípios</w:t>
            </w:r>
            <w:r>
              <w:rPr>
                <w:b/>
                <w:noProof/>
                <w:sz w:val="24"/>
                <w:szCs w:val="24"/>
              </w:rPr>
              <w:t xml:space="preserve"> com risco de descumprimento da </w:t>
            </w:r>
            <w:r w:rsidR="003D012C">
              <w:rPr>
                <w:b/>
                <w:noProof/>
                <w:sz w:val="24"/>
                <w:szCs w:val="24"/>
              </w:rPr>
              <w:t>meta</w:t>
            </w:r>
            <w:r>
              <w:rPr>
                <w:b/>
                <w:noProof/>
                <w:sz w:val="24"/>
                <w:szCs w:val="24"/>
              </w:rPr>
              <w:t xml:space="preserve"> 3B do PNE</w:t>
            </w:r>
          </w:p>
        </w:tc>
        <w:tc>
          <w:tcPr>
            <w:tcW w:w="1701" w:type="pct"/>
            <w:vAlign w:val="center"/>
          </w:tcPr>
          <w:p w:rsidR="00DD5FAA" w:rsidRPr="002161F1" w:rsidRDefault="00DD5FAA">
            <w:pPr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Percentual de Municípios na mesorregião com risco de descumprimento da </w:t>
            </w:r>
            <w:r w:rsidR="003D012C">
              <w:rPr>
                <w:b/>
                <w:noProof/>
                <w:sz w:val="24"/>
                <w:szCs w:val="24"/>
              </w:rPr>
              <w:t>meta</w:t>
            </w:r>
            <w:r>
              <w:rPr>
                <w:b/>
                <w:noProof/>
                <w:sz w:val="24"/>
                <w:szCs w:val="24"/>
              </w:rPr>
              <w:t xml:space="preserve"> 3B do PNE</w:t>
            </w:r>
          </w:p>
        </w:tc>
      </w:tr>
      <w:tr w:rsidR="00DD5FAA" w:rsidTr="00B74A08">
        <w:tc>
          <w:tcPr>
            <w:tcW w:w="1598" w:type="pct"/>
            <w:vAlign w:val="center"/>
          </w:tcPr>
          <w:p w:rsidR="00DD5FAA" w:rsidRDefault="00DD5FAA" w:rsidP="00EC6D3E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Noroeste </w:t>
            </w:r>
          </w:p>
        </w:tc>
        <w:tc>
          <w:tcPr>
            <w:tcW w:w="1701" w:type="pct"/>
            <w:vAlign w:val="center"/>
          </w:tcPr>
          <w:p w:rsidR="00DD5FAA" w:rsidRDefault="00DD5FAA" w:rsidP="00DD5FAA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208</w:t>
            </w:r>
          </w:p>
        </w:tc>
        <w:tc>
          <w:tcPr>
            <w:tcW w:w="1701" w:type="pct"/>
            <w:vAlign w:val="center"/>
          </w:tcPr>
          <w:p w:rsidR="00DD5FAA" w:rsidRDefault="00DD5FAA" w:rsidP="00FB3781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96,3%</w:t>
            </w:r>
          </w:p>
        </w:tc>
      </w:tr>
      <w:tr w:rsidR="00DD5FAA" w:rsidTr="00B74A08">
        <w:tc>
          <w:tcPr>
            <w:tcW w:w="1598" w:type="pct"/>
            <w:vAlign w:val="center"/>
          </w:tcPr>
          <w:p w:rsidR="00DD5FAA" w:rsidRDefault="00DD5FAA" w:rsidP="00EC6D3E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Metropolitana de Porto Alegre</w:t>
            </w:r>
          </w:p>
        </w:tc>
        <w:tc>
          <w:tcPr>
            <w:tcW w:w="1701" w:type="pct"/>
            <w:vAlign w:val="center"/>
          </w:tcPr>
          <w:p w:rsidR="00DD5FAA" w:rsidRDefault="00DD5FAA" w:rsidP="00DD5FAA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93</w:t>
            </w:r>
          </w:p>
        </w:tc>
        <w:tc>
          <w:tcPr>
            <w:tcW w:w="1701" w:type="pct"/>
            <w:vAlign w:val="center"/>
          </w:tcPr>
          <w:p w:rsidR="00DD5FAA" w:rsidRDefault="00DD5FAA" w:rsidP="00FB3781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94,9%</w:t>
            </w:r>
          </w:p>
        </w:tc>
      </w:tr>
      <w:tr w:rsidR="00DD5FAA" w:rsidTr="00B74A08">
        <w:tc>
          <w:tcPr>
            <w:tcW w:w="1598" w:type="pct"/>
            <w:vAlign w:val="center"/>
          </w:tcPr>
          <w:p w:rsidR="00DD5FAA" w:rsidRDefault="00DD5FAA" w:rsidP="00EC6D3E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Oriental </w:t>
            </w:r>
          </w:p>
        </w:tc>
        <w:tc>
          <w:tcPr>
            <w:tcW w:w="1701" w:type="pct"/>
            <w:vAlign w:val="center"/>
          </w:tcPr>
          <w:p w:rsidR="00DD5FAA" w:rsidRDefault="00DD5FAA" w:rsidP="00DD5FAA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53</w:t>
            </w:r>
          </w:p>
        </w:tc>
        <w:tc>
          <w:tcPr>
            <w:tcW w:w="1701" w:type="pct"/>
            <w:vAlign w:val="center"/>
          </w:tcPr>
          <w:p w:rsidR="00DD5FAA" w:rsidRDefault="00DD5FAA" w:rsidP="00FB3781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98,1%</w:t>
            </w:r>
          </w:p>
        </w:tc>
      </w:tr>
      <w:tr w:rsidR="00DD5FAA" w:rsidTr="00B74A08">
        <w:tc>
          <w:tcPr>
            <w:tcW w:w="1598" w:type="pct"/>
            <w:vAlign w:val="center"/>
          </w:tcPr>
          <w:p w:rsidR="00DD5FAA" w:rsidRDefault="00DD5FAA" w:rsidP="00EC6D3E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Nordeste </w:t>
            </w:r>
          </w:p>
        </w:tc>
        <w:tc>
          <w:tcPr>
            <w:tcW w:w="1701" w:type="pct"/>
            <w:vAlign w:val="center"/>
          </w:tcPr>
          <w:p w:rsidR="00DD5FAA" w:rsidRDefault="00DD5FAA" w:rsidP="00DD5FAA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47</w:t>
            </w:r>
          </w:p>
        </w:tc>
        <w:tc>
          <w:tcPr>
            <w:tcW w:w="1701" w:type="pct"/>
            <w:vAlign w:val="center"/>
          </w:tcPr>
          <w:p w:rsidR="00DD5FAA" w:rsidRDefault="00DD5FAA" w:rsidP="00FB3781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87,0%</w:t>
            </w:r>
          </w:p>
        </w:tc>
      </w:tr>
      <w:tr w:rsidR="00DD5FAA" w:rsidTr="00B74A08">
        <w:tc>
          <w:tcPr>
            <w:tcW w:w="1598" w:type="pct"/>
            <w:vAlign w:val="center"/>
          </w:tcPr>
          <w:p w:rsidR="00DD5FAA" w:rsidRDefault="00DD5FAA" w:rsidP="00EC6D3E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Sudeste </w:t>
            </w:r>
          </w:p>
        </w:tc>
        <w:tc>
          <w:tcPr>
            <w:tcW w:w="1701" w:type="pct"/>
            <w:vAlign w:val="center"/>
          </w:tcPr>
          <w:p w:rsidR="00DD5FAA" w:rsidRDefault="00DD5FAA" w:rsidP="00DD5FAA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</w:t>
            </w:r>
          </w:p>
        </w:tc>
        <w:tc>
          <w:tcPr>
            <w:tcW w:w="1701" w:type="pct"/>
            <w:vAlign w:val="center"/>
          </w:tcPr>
          <w:p w:rsidR="00DD5FAA" w:rsidRDefault="00DD5FAA" w:rsidP="00FB3781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92,0%</w:t>
            </w:r>
          </w:p>
        </w:tc>
      </w:tr>
      <w:tr w:rsidR="00DD5FAA" w:rsidTr="00B74A08">
        <w:tc>
          <w:tcPr>
            <w:tcW w:w="1598" w:type="pct"/>
            <w:vAlign w:val="center"/>
          </w:tcPr>
          <w:p w:rsidR="00DD5FAA" w:rsidRDefault="00DD5FAA" w:rsidP="00EC6D3E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Centro Ocidental </w:t>
            </w:r>
          </w:p>
        </w:tc>
        <w:tc>
          <w:tcPr>
            <w:tcW w:w="1701" w:type="pct"/>
            <w:vAlign w:val="center"/>
          </w:tcPr>
          <w:p w:rsidR="00DD5FAA" w:rsidRDefault="00DD5FAA" w:rsidP="00DD5FAA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29</w:t>
            </w:r>
          </w:p>
        </w:tc>
        <w:tc>
          <w:tcPr>
            <w:tcW w:w="1701" w:type="pct"/>
            <w:vAlign w:val="center"/>
          </w:tcPr>
          <w:p w:rsidR="00DD5FAA" w:rsidRDefault="00DD5FAA" w:rsidP="00FB3781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93,5%</w:t>
            </w:r>
          </w:p>
        </w:tc>
      </w:tr>
      <w:tr w:rsidR="00DD5FAA" w:rsidTr="00B74A08">
        <w:tc>
          <w:tcPr>
            <w:tcW w:w="1598" w:type="pct"/>
            <w:vAlign w:val="center"/>
          </w:tcPr>
          <w:p w:rsidR="00DD5FAA" w:rsidRDefault="00DD5FAA" w:rsidP="00EC6D3E">
            <w:pPr>
              <w:spacing w:line="360" w:lineRule="auto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Sudoeste </w:t>
            </w:r>
          </w:p>
        </w:tc>
        <w:tc>
          <w:tcPr>
            <w:tcW w:w="1701" w:type="pct"/>
            <w:vAlign w:val="center"/>
          </w:tcPr>
          <w:p w:rsidR="00DD5FAA" w:rsidRDefault="00DD5FAA" w:rsidP="00DD5FAA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1701" w:type="pct"/>
            <w:vAlign w:val="center"/>
          </w:tcPr>
          <w:p w:rsidR="00DD5FAA" w:rsidRDefault="00DD5FAA" w:rsidP="00FB3781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94,7%</w:t>
            </w:r>
          </w:p>
        </w:tc>
      </w:tr>
    </w:tbl>
    <w:p w:rsidR="00873888" w:rsidRDefault="000F771D" w:rsidP="00C5604B">
      <w:pPr>
        <w:ind w:firstLine="142"/>
        <w:rPr>
          <w:noProof/>
          <w:sz w:val="22"/>
          <w:szCs w:val="22"/>
        </w:rPr>
      </w:pPr>
      <w:r>
        <w:rPr>
          <w:noProof/>
          <w:sz w:val="22"/>
          <w:szCs w:val="22"/>
        </w:rPr>
        <w:t>Nota: o</w:t>
      </w:r>
      <w:r w:rsidR="00873888">
        <w:rPr>
          <w:noProof/>
          <w:sz w:val="22"/>
          <w:szCs w:val="22"/>
        </w:rPr>
        <w:t>s Municípios São Pedro da Serra (região Metropolitana de Porto Alegre) e Pinto Bandeira (região Nordeste) apresentam insuficiência de dados para o cômputo da meta</w:t>
      </w:r>
      <w:r w:rsidR="00C5604B">
        <w:rPr>
          <w:noProof/>
          <w:sz w:val="22"/>
          <w:szCs w:val="22"/>
        </w:rPr>
        <w:t>, motivo pelo qual não estão contabilizados no grupo daqueles em situação “regular” e tampouco daqueles em “risco de descumprimento”.</w:t>
      </w:r>
    </w:p>
    <w:p w:rsidR="00DD5FAA" w:rsidRPr="00454393" w:rsidRDefault="00DD5FAA" w:rsidP="00C5604B">
      <w:pPr>
        <w:ind w:firstLine="142"/>
        <w:rPr>
          <w:noProof/>
          <w:sz w:val="22"/>
          <w:szCs w:val="22"/>
        </w:rPr>
      </w:pPr>
      <w:r w:rsidRPr="00454393">
        <w:rPr>
          <w:noProof/>
          <w:sz w:val="22"/>
          <w:szCs w:val="22"/>
        </w:rPr>
        <w:t xml:space="preserve">Fonte: </w:t>
      </w:r>
      <w:r w:rsidR="00D61378">
        <w:rPr>
          <w:noProof/>
          <w:sz w:val="22"/>
          <w:szCs w:val="22"/>
        </w:rPr>
        <w:t xml:space="preserve">elaboração própria, a partir dos dados do </w:t>
      </w:r>
      <w:r w:rsidRPr="00454393">
        <w:rPr>
          <w:noProof/>
          <w:sz w:val="22"/>
          <w:szCs w:val="22"/>
        </w:rPr>
        <w:t>TC educa.</w:t>
      </w: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</w:p>
    <w:p w:rsidR="009D16F1" w:rsidRDefault="009D16F1" w:rsidP="009D16F1">
      <w:pPr>
        <w:spacing w:line="360" w:lineRule="auto"/>
        <w:ind w:firstLine="709"/>
        <w:rPr>
          <w:noProof/>
          <w:sz w:val="24"/>
          <w:szCs w:val="24"/>
        </w:rPr>
      </w:pPr>
      <w:r w:rsidRPr="00C5604B">
        <w:rPr>
          <w:noProof/>
          <w:sz w:val="24"/>
          <w:szCs w:val="24"/>
        </w:rPr>
        <w:t>A</w:t>
      </w:r>
      <w:r w:rsidR="00000665">
        <w:rPr>
          <w:noProof/>
          <w:sz w:val="24"/>
          <w:szCs w:val="24"/>
        </w:rPr>
        <w:t>s</w:t>
      </w:r>
      <w:r w:rsidRPr="00C5604B">
        <w:rPr>
          <w:noProof/>
          <w:sz w:val="24"/>
          <w:szCs w:val="24"/>
        </w:rPr>
        <w:t xml:space="preserve"> regi</w:t>
      </w:r>
      <w:r w:rsidR="00000665">
        <w:rPr>
          <w:noProof/>
          <w:sz w:val="24"/>
          <w:szCs w:val="24"/>
        </w:rPr>
        <w:t>ões</w:t>
      </w:r>
      <w:r w:rsidRPr="00C5604B">
        <w:rPr>
          <w:noProof/>
          <w:sz w:val="24"/>
          <w:szCs w:val="24"/>
        </w:rPr>
        <w:t xml:space="preserve"> com menos </w:t>
      </w:r>
      <w:r w:rsidR="00C5604B" w:rsidRPr="00C5604B">
        <w:rPr>
          <w:noProof/>
          <w:sz w:val="24"/>
          <w:szCs w:val="24"/>
        </w:rPr>
        <w:t xml:space="preserve">casos </w:t>
      </w:r>
      <w:r w:rsidRPr="00C5604B">
        <w:rPr>
          <w:noProof/>
          <w:sz w:val="24"/>
          <w:szCs w:val="24"/>
        </w:rPr>
        <w:t xml:space="preserve">de risco de descumprimento </w:t>
      </w:r>
      <w:r w:rsidR="00000665">
        <w:rPr>
          <w:noProof/>
          <w:sz w:val="24"/>
          <w:szCs w:val="24"/>
        </w:rPr>
        <w:t xml:space="preserve">são </w:t>
      </w:r>
      <w:r w:rsidR="00C5604B" w:rsidRPr="00C5604B">
        <w:rPr>
          <w:noProof/>
          <w:sz w:val="24"/>
          <w:szCs w:val="24"/>
        </w:rPr>
        <w:t xml:space="preserve">a </w:t>
      </w:r>
      <w:r w:rsidR="00000665" w:rsidRPr="00C5604B">
        <w:rPr>
          <w:noProof/>
          <w:sz w:val="24"/>
          <w:szCs w:val="24"/>
        </w:rPr>
        <w:t xml:space="preserve">Sudeste </w:t>
      </w:r>
      <w:r w:rsidR="00000665">
        <w:rPr>
          <w:noProof/>
          <w:sz w:val="24"/>
          <w:szCs w:val="24"/>
        </w:rPr>
        <w:t xml:space="preserve">e a </w:t>
      </w:r>
      <w:r w:rsidR="00C5604B" w:rsidRPr="00C5604B">
        <w:rPr>
          <w:noProof/>
          <w:sz w:val="24"/>
          <w:szCs w:val="24"/>
        </w:rPr>
        <w:t>Sudoeste, em função do número reduzido de Municípios que a compõem (19 e 25, respectivamente)</w:t>
      </w:r>
      <w:r w:rsidRPr="00C5604B">
        <w:rPr>
          <w:noProof/>
          <w:sz w:val="24"/>
          <w:szCs w:val="24"/>
        </w:rPr>
        <w:t>.</w:t>
      </w:r>
      <w:r w:rsidR="00C5604B">
        <w:rPr>
          <w:noProof/>
          <w:sz w:val="24"/>
          <w:szCs w:val="24"/>
        </w:rPr>
        <w:t xml:space="preserve"> Quando a análise é realizada a partir do percentual de Municípios da mesorregião, é a Nordeste que apresenta melhor situação comparativamente às demais, vez que 13,0% dos Municípios estão em situação regular (87,0% apresentam risco de descumprimento). </w:t>
      </w:r>
    </w:p>
    <w:p w:rsidR="009D16F1" w:rsidRDefault="009D16F1" w:rsidP="009D16F1">
      <w:pPr>
        <w:spacing w:line="360" w:lineRule="auto"/>
        <w:rPr>
          <w:noProof/>
          <w:sz w:val="24"/>
          <w:szCs w:val="24"/>
        </w:rPr>
      </w:pPr>
    </w:p>
    <w:p w:rsidR="00D61378" w:rsidRDefault="00D61378">
      <w:pPr>
        <w:jc w:val="left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  <w:bookmarkStart w:id="56" w:name="_Toc517698905"/>
      <w:r>
        <w:br w:type="page"/>
      </w:r>
    </w:p>
    <w:p w:rsidR="009D16F1" w:rsidRPr="008C6AE1" w:rsidRDefault="009D16F1" w:rsidP="009D16F1">
      <w:pPr>
        <w:pStyle w:val="Ttulo1"/>
      </w:pPr>
      <w:bookmarkStart w:id="57" w:name="_Toc520196633"/>
      <w:r w:rsidRPr="008C6AE1">
        <w:lastRenderedPageBreak/>
        <w:t>Considerações Finais</w:t>
      </w:r>
      <w:bookmarkEnd w:id="56"/>
      <w:bookmarkEnd w:id="57"/>
      <w:r w:rsidR="009C53F4">
        <w:t xml:space="preserve"> </w:t>
      </w:r>
    </w:p>
    <w:p w:rsidR="009D16F1" w:rsidRPr="008C6AE1" w:rsidRDefault="009D16F1" w:rsidP="009D16F1">
      <w:pPr>
        <w:spacing w:line="360" w:lineRule="auto"/>
        <w:rPr>
          <w:sz w:val="24"/>
          <w:szCs w:val="24"/>
        </w:rPr>
      </w:pPr>
    </w:p>
    <w:p w:rsidR="00434EC1" w:rsidRPr="00532316" w:rsidRDefault="00434EC1" w:rsidP="00434EC1">
      <w:pPr>
        <w:spacing w:line="360" w:lineRule="auto"/>
        <w:ind w:firstLine="851"/>
        <w:rPr>
          <w:sz w:val="24"/>
          <w:szCs w:val="24"/>
        </w:rPr>
      </w:pPr>
      <w:r>
        <w:rPr>
          <w:sz w:val="24"/>
          <w:szCs w:val="24"/>
        </w:rPr>
        <w:t xml:space="preserve">O presente estudo foi elaborado com o objetivo de trazer ao debate público alguns números da educação no Estado do Rio Grande do Sul, com ênfase na educação infantil, tendo em vista os recém-completados 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anos de existência do Plano Nacional de Educação (Lei Federal nº 13.005, de 2014) no dia 25-06-2018. </w:t>
      </w:r>
    </w:p>
    <w:p w:rsidR="00434EC1" w:rsidRDefault="00434EC1" w:rsidP="00434EC1">
      <w:pPr>
        <w:suppressAutoHyphens/>
        <w:spacing w:line="360" w:lineRule="auto"/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As informações contidas no </w:t>
      </w:r>
      <w:r w:rsidRPr="00095BD0">
        <w:rPr>
          <w:sz w:val="24"/>
          <w:szCs w:val="24"/>
        </w:rPr>
        <w:t>sistema</w:t>
      </w:r>
      <w:r>
        <w:rPr>
          <w:sz w:val="24"/>
          <w:szCs w:val="24"/>
        </w:rPr>
        <w:t xml:space="preserve"> TC educa</w:t>
      </w:r>
      <w:proofErr w:type="gramEnd"/>
      <w:r>
        <w:rPr>
          <w:sz w:val="24"/>
          <w:szCs w:val="24"/>
        </w:rPr>
        <w:t xml:space="preserve">, desenvolvido pelo Grupo de Trabalho </w:t>
      </w:r>
      <w:proofErr w:type="spellStart"/>
      <w:r>
        <w:rPr>
          <w:sz w:val="24"/>
          <w:szCs w:val="24"/>
        </w:rPr>
        <w:t>Atricon</w:t>
      </w:r>
      <w:proofErr w:type="spellEnd"/>
      <w:r>
        <w:rPr>
          <w:sz w:val="24"/>
          <w:szCs w:val="24"/>
        </w:rPr>
        <w:t xml:space="preserve">-IRB, bem como aquelas constantes no </w:t>
      </w:r>
      <w:r w:rsidRPr="00DD78C9">
        <w:rPr>
          <w:sz w:val="24"/>
          <w:szCs w:val="24"/>
        </w:rPr>
        <w:t>Sistema de Informações sobre Orçamentos Públicos em Educação (SIOPE)</w:t>
      </w:r>
      <w:r>
        <w:rPr>
          <w:sz w:val="24"/>
          <w:szCs w:val="24"/>
        </w:rPr>
        <w:t xml:space="preserve"> para o Rio Grande do Sul, cuja função educação foi validada pelo TCE-RS, a partir da adesão ao Acordo de Cooperação firmado entre </w:t>
      </w:r>
      <w:proofErr w:type="spellStart"/>
      <w:r>
        <w:rPr>
          <w:sz w:val="24"/>
          <w:szCs w:val="24"/>
        </w:rPr>
        <w:t>Atricon</w:t>
      </w:r>
      <w:proofErr w:type="spellEnd"/>
      <w:r>
        <w:rPr>
          <w:sz w:val="24"/>
          <w:szCs w:val="24"/>
        </w:rPr>
        <w:t xml:space="preserve">, IRB e FNDE em 2017, foram utilizadas para fundamentar as correlações aqui evidenciadas. </w:t>
      </w:r>
    </w:p>
    <w:p w:rsidR="00434EC1" w:rsidRPr="008C6AE1" w:rsidRDefault="00434EC1" w:rsidP="00434EC1">
      <w:pPr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Os resultados demonstram o grande potencial de informações advindos da validação dos dados do SIOPE pelos Tribunais de Contas, pois permite produzir cruzamentos com outros bancos de dados e verificar se a aplicação dos recursos públicos em educação pelos entes da federação guarda relação com </w:t>
      </w:r>
      <w:r w:rsidR="00E37CC3">
        <w:rPr>
          <w:sz w:val="24"/>
          <w:szCs w:val="24"/>
        </w:rPr>
        <w:t xml:space="preserve">o </w:t>
      </w:r>
      <w:r>
        <w:rPr>
          <w:sz w:val="24"/>
          <w:szCs w:val="24"/>
        </w:rPr>
        <w:t>atendimento às metas do PNE e com melhores números de infraestrutura nas escolas das redes municipal (educação infantil e ensino fundamental) e estadual (ensino médio).</w:t>
      </w:r>
    </w:p>
    <w:p w:rsidR="00434EC1" w:rsidRDefault="00434EC1" w:rsidP="00434EC1">
      <w:pPr>
        <w:suppressAutoHyphens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A pesquisa se estruturou em três partes, cada uma delas afeta a uma etapa de ensino. A primeira tratou da educação infantil; a segunda, do ensino fundamental; e a terceira, do ensino médio. </w:t>
      </w:r>
    </w:p>
    <w:p w:rsidR="00434EC1" w:rsidRDefault="00434EC1" w:rsidP="00434EC1">
      <w:pPr>
        <w:suppressAutoHyphens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Em relação à educação infantil, a análise se desdobrou nos aspectos de infraestrutura das escolas da rede municipal, investimento por aluno e atendimento à meta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do PNE. Quanto ao ensino fundamental, além da infraestrutura das escolas da rede municipal e do investimento por aluno nessa etapa, também foi cotejado o desempenho n</w:t>
      </w:r>
      <w:r w:rsidR="00E37CC3">
        <w:rPr>
          <w:sz w:val="24"/>
          <w:szCs w:val="24"/>
        </w:rPr>
        <w:t>a meta d</w:t>
      </w:r>
      <w:r>
        <w:rPr>
          <w:sz w:val="24"/>
          <w:szCs w:val="24"/>
        </w:rPr>
        <w:t>o IDEB</w:t>
      </w:r>
      <w:r w:rsidR="00E37CC3">
        <w:rPr>
          <w:sz w:val="24"/>
          <w:szCs w:val="24"/>
        </w:rPr>
        <w:t xml:space="preserve"> para 2015</w:t>
      </w:r>
      <w:r>
        <w:rPr>
          <w:sz w:val="24"/>
          <w:szCs w:val="24"/>
        </w:rPr>
        <w:t xml:space="preserve">. Por fim, em relação ao ensino médio, foram abordados os temas da infraestrutura das escolas da rede estadual e o desempenho em relação à meta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do PNE. Ressalte-se que ficou inviabilizada a análise quanto aos investimentos feitos por aluno no ensino médio, visto que o Estado do Rio Grande do Sul não encaminhou dados ao SIOPE.</w:t>
      </w:r>
    </w:p>
    <w:p w:rsidR="00434EC1" w:rsidRDefault="00434EC1" w:rsidP="00434EC1">
      <w:pPr>
        <w:suppressAutoHyphens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 exame de cada um desses aspectos foi efetuado levando em consideração a agregação dos Municípios gaúchos em </w:t>
      </w:r>
      <w:proofErr w:type="gramStart"/>
      <w:r>
        <w:rPr>
          <w:sz w:val="24"/>
          <w:szCs w:val="24"/>
        </w:rPr>
        <w:t>7</w:t>
      </w:r>
      <w:proofErr w:type="gramEnd"/>
      <w:r>
        <w:rPr>
          <w:sz w:val="24"/>
          <w:szCs w:val="24"/>
        </w:rPr>
        <w:t xml:space="preserve"> mesorregiões, conforme referencial definido pelo IBGE para o Estado do Rio Grande do Sul (Centro Ocidental Rio-grandense; Centro </w:t>
      </w:r>
      <w:r>
        <w:rPr>
          <w:sz w:val="24"/>
          <w:szCs w:val="24"/>
        </w:rPr>
        <w:lastRenderedPageBreak/>
        <w:t>Oriental Rio-grandense; Metropolitana de Porto Alegre; Nordeste Rio-grandense; Noroeste Rio-grandense; Sudeste Rio-grandense; e Sudoeste Rio-grandense). Dessa forma, além de uma perspectiva mais geral dentro do Estado, evidenciou-se a situação da educação infantil, do ensino fundamental e do ensino médio em relação ao conjunto de Municípios que compõe cada uma dessas mesorregiões.</w:t>
      </w:r>
    </w:p>
    <w:p w:rsidR="00434EC1" w:rsidRDefault="00434EC1" w:rsidP="00434EC1">
      <w:pPr>
        <w:spacing w:line="360" w:lineRule="auto"/>
        <w:ind w:firstLine="709"/>
        <w:rPr>
          <w:noProof/>
          <w:sz w:val="24"/>
          <w:szCs w:val="24"/>
        </w:rPr>
      </w:pPr>
      <w:r>
        <w:rPr>
          <w:sz w:val="24"/>
          <w:szCs w:val="24"/>
        </w:rPr>
        <w:t xml:space="preserve">Cabe esclarecer, quanto ao ensino médio, que a responsabilidade pelo seu atendimento e consequente cumprimento da meta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do PNE é do Estado do Rio Grande do Sul, a teor </w:t>
      </w:r>
      <w:r>
        <w:rPr>
          <w:noProof/>
          <w:sz w:val="24"/>
          <w:szCs w:val="24"/>
        </w:rPr>
        <w:t xml:space="preserve">do artigo 211, § 3º, da Constituição da República e do artigo 10, VI, da Lei de Diretrizes e Bases. Contudo, a prestação desse serviço é realizada dentro do território de cada Município gaúcho, razão pela qual as análises evidenciam as </w:t>
      </w:r>
      <w:r w:rsidR="00E37CC3">
        <w:rPr>
          <w:noProof/>
          <w:sz w:val="24"/>
          <w:szCs w:val="24"/>
        </w:rPr>
        <w:t>M</w:t>
      </w:r>
      <w:r>
        <w:rPr>
          <w:noProof/>
          <w:sz w:val="24"/>
          <w:szCs w:val="24"/>
        </w:rPr>
        <w:t xml:space="preserve">unicipalidades com maior deficiência ou déficit nesse atendimento por parte do Estado. </w:t>
      </w:r>
    </w:p>
    <w:p w:rsidR="00434EC1" w:rsidRDefault="00E37CC3" w:rsidP="00434EC1">
      <w:pPr>
        <w:suppressAutoHyphens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Assim, o</w:t>
      </w:r>
      <w:r w:rsidR="00434EC1">
        <w:rPr>
          <w:sz w:val="24"/>
          <w:szCs w:val="24"/>
        </w:rPr>
        <w:t xml:space="preserve"> cruzamento dos dados permite chegar às seguintes análises e correlações:</w:t>
      </w:r>
    </w:p>
    <w:p w:rsidR="00434EC1" w:rsidRDefault="00434EC1" w:rsidP="00434EC1">
      <w:pPr>
        <w:suppressAutoHyphens/>
        <w:spacing w:line="360" w:lineRule="auto"/>
        <w:ind w:firstLine="709"/>
        <w:rPr>
          <w:b/>
          <w:sz w:val="24"/>
          <w:szCs w:val="24"/>
        </w:rPr>
      </w:pPr>
    </w:p>
    <w:p w:rsidR="00434EC1" w:rsidRPr="0094555D" w:rsidRDefault="00434EC1" w:rsidP="00434EC1">
      <w:pPr>
        <w:suppressAutoHyphens/>
        <w:spacing w:line="360" w:lineRule="auto"/>
        <w:rPr>
          <w:sz w:val="24"/>
          <w:szCs w:val="24"/>
        </w:rPr>
      </w:pPr>
      <w:proofErr w:type="gramStart"/>
      <w:r>
        <w:rPr>
          <w:b/>
          <w:sz w:val="24"/>
          <w:szCs w:val="24"/>
          <w:u w:val="single"/>
        </w:rPr>
        <w:t>1</w:t>
      </w:r>
      <w:proofErr w:type="gramEnd"/>
      <w:r>
        <w:rPr>
          <w:b/>
          <w:sz w:val="24"/>
          <w:szCs w:val="24"/>
          <w:u w:val="single"/>
        </w:rPr>
        <w:t xml:space="preserve">) </w:t>
      </w:r>
      <w:r w:rsidRPr="0094555D">
        <w:rPr>
          <w:b/>
          <w:sz w:val="24"/>
          <w:szCs w:val="24"/>
          <w:u w:val="single"/>
        </w:rPr>
        <w:t xml:space="preserve">Quanto à </w:t>
      </w:r>
      <w:r>
        <w:rPr>
          <w:b/>
          <w:sz w:val="24"/>
          <w:szCs w:val="24"/>
          <w:u w:val="single"/>
        </w:rPr>
        <w:t>e</w:t>
      </w:r>
      <w:r w:rsidRPr="0094555D">
        <w:rPr>
          <w:b/>
          <w:sz w:val="24"/>
          <w:szCs w:val="24"/>
          <w:u w:val="single"/>
        </w:rPr>
        <w:t xml:space="preserve">ducação </w:t>
      </w:r>
      <w:r>
        <w:rPr>
          <w:b/>
          <w:sz w:val="24"/>
          <w:szCs w:val="24"/>
          <w:u w:val="single"/>
        </w:rPr>
        <w:t>i</w:t>
      </w:r>
      <w:r w:rsidRPr="0094555D">
        <w:rPr>
          <w:b/>
          <w:sz w:val="24"/>
          <w:szCs w:val="24"/>
          <w:u w:val="single"/>
        </w:rPr>
        <w:t>nfantil</w:t>
      </w:r>
      <w:r w:rsidRPr="0094555D">
        <w:rPr>
          <w:sz w:val="24"/>
          <w:szCs w:val="24"/>
        </w:rPr>
        <w:t>:</w:t>
      </w:r>
    </w:p>
    <w:p w:rsidR="00434EC1" w:rsidRDefault="00434EC1" w:rsidP="00434EC1">
      <w:pPr>
        <w:suppressAutoHyphens/>
        <w:spacing w:line="360" w:lineRule="auto"/>
        <w:rPr>
          <w:sz w:val="24"/>
          <w:szCs w:val="24"/>
        </w:rPr>
      </w:pPr>
    </w:p>
    <w:p w:rsidR="00434EC1" w:rsidRPr="0094555D" w:rsidRDefault="00434EC1" w:rsidP="00434EC1">
      <w:pPr>
        <w:suppressAutoHyphens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1.1 </w:t>
      </w:r>
      <w:r w:rsidRPr="0094555D">
        <w:rPr>
          <w:i/>
          <w:sz w:val="24"/>
          <w:szCs w:val="24"/>
        </w:rPr>
        <w:t>Infraestrutura</w:t>
      </w:r>
    </w:p>
    <w:p w:rsidR="00434EC1" w:rsidRPr="00821DF5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 contexto geral do Estado do Rio Grande do Sul, m</w:t>
      </w:r>
      <w:r w:rsidRPr="00821DF5">
        <w:rPr>
          <w:sz w:val="24"/>
          <w:szCs w:val="24"/>
        </w:rPr>
        <w:t xml:space="preserve">enos de 50% das escolas da rede municipal dispõe de berçário e de </w:t>
      </w:r>
      <w:r>
        <w:rPr>
          <w:sz w:val="24"/>
          <w:szCs w:val="24"/>
        </w:rPr>
        <w:t xml:space="preserve">dependências e vias adequadas a alunos com deficiência ou mobilidade reduzida. Além disso, </w:t>
      </w:r>
      <w:r w:rsidRPr="00821DF5">
        <w:rPr>
          <w:sz w:val="24"/>
          <w:szCs w:val="24"/>
        </w:rPr>
        <w:t xml:space="preserve">não chega a 80% o número de escolas com parque infantil e com banheiros adaptados para as crianças de 0 a 5 anos. Isso evidencia </w:t>
      </w:r>
      <w:r w:rsidR="00E37CC3">
        <w:rPr>
          <w:sz w:val="24"/>
          <w:szCs w:val="24"/>
        </w:rPr>
        <w:t xml:space="preserve">os problemas </w:t>
      </w:r>
      <w:r w:rsidRPr="00821DF5">
        <w:rPr>
          <w:sz w:val="24"/>
          <w:szCs w:val="24"/>
        </w:rPr>
        <w:t>na estrutura das escolas municipais que oferecem turmas em educação infantil</w:t>
      </w:r>
      <w:r>
        <w:rPr>
          <w:sz w:val="24"/>
          <w:szCs w:val="24"/>
        </w:rPr>
        <w:t>.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 w:rsidRPr="00821DF5">
        <w:rPr>
          <w:sz w:val="24"/>
          <w:szCs w:val="24"/>
        </w:rPr>
        <w:t xml:space="preserve">A mesorregião que apresentou pior desempenho quanto à infraestrutura escolar foi a Sudeste (concentra 5% dos Municípios do Estado). O exemplo mais crítico trata da existência de berçários, disponíveis em apenas 82 (22,97%) das 357 das escolas municipais de </w:t>
      </w:r>
      <w:r>
        <w:rPr>
          <w:sz w:val="24"/>
          <w:szCs w:val="24"/>
        </w:rPr>
        <w:t>e</w:t>
      </w:r>
      <w:r w:rsidRPr="00821DF5">
        <w:rPr>
          <w:sz w:val="24"/>
          <w:szCs w:val="24"/>
        </w:rPr>
        <w:t xml:space="preserve">ducação </w:t>
      </w:r>
      <w:r>
        <w:rPr>
          <w:sz w:val="24"/>
          <w:szCs w:val="24"/>
        </w:rPr>
        <w:t>i</w:t>
      </w:r>
      <w:r w:rsidRPr="00821DF5">
        <w:rPr>
          <w:sz w:val="24"/>
          <w:szCs w:val="24"/>
        </w:rPr>
        <w:t>nfantil da região</w:t>
      </w:r>
      <w:r>
        <w:rPr>
          <w:sz w:val="24"/>
          <w:szCs w:val="24"/>
        </w:rPr>
        <w:t>.</w:t>
      </w:r>
    </w:p>
    <w:p w:rsidR="00434EC1" w:rsidRDefault="00434EC1" w:rsidP="00434EC1">
      <w:pPr>
        <w:rPr>
          <w:sz w:val="24"/>
          <w:szCs w:val="24"/>
        </w:rPr>
      </w:pPr>
    </w:p>
    <w:p w:rsidR="00434EC1" w:rsidRPr="0094555D" w:rsidRDefault="00434EC1" w:rsidP="00434EC1">
      <w:pPr>
        <w:rPr>
          <w:i/>
          <w:sz w:val="24"/>
          <w:szCs w:val="24"/>
        </w:rPr>
      </w:pPr>
      <w:r>
        <w:rPr>
          <w:i/>
          <w:sz w:val="24"/>
          <w:szCs w:val="24"/>
        </w:rPr>
        <w:t>1.</w:t>
      </w:r>
      <w:r w:rsidRPr="0094555D">
        <w:rPr>
          <w:i/>
          <w:sz w:val="24"/>
          <w:szCs w:val="24"/>
        </w:rPr>
        <w:t>2. Investimento</w:t>
      </w:r>
      <w:r>
        <w:rPr>
          <w:i/>
          <w:sz w:val="24"/>
          <w:szCs w:val="24"/>
        </w:rPr>
        <w:t xml:space="preserve"> </w:t>
      </w:r>
    </w:p>
    <w:p w:rsidR="00434EC1" w:rsidRPr="0094555D" w:rsidRDefault="00434EC1" w:rsidP="00434EC1">
      <w:pPr>
        <w:ind w:left="360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 investimento médio com um aluno da educação infantil no Estado é de </w:t>
      </w:r>
      <w:r w:rsidR="00E37CC3">
        <w:rPr>
          <w:sz w:val="24"/>
          <w:szCs w:val="24"/>
        </w:rPr>
        <w:br/>
      </w:r>
      <w:r>
        <w:rPr>
          <w:sz w:val="24"/>
          <w:szCs w:val="24"/>
        </w:rPr>
        <w:t xml:space="preserve">R$ 6.903,73, pouco superior à cota do FUNDEB </w:t>
      </w:r>
      <w:r w:rsidR="00E37CC3">
        <w:rPr>
          <w:sz w:val="24"/>
          <w:szCs w:val="24"/>
        </w:rPr>
        <w:t xml:space="preserve">fixada </w:t>
      </w:r>
      <w:r>
        <w:rPr>
          <w:sz w:val="24"/>
          <w:szCs w:val="24"/>
        </w:rPr>
        <w:t xml:space="preserve">para essa etapa </w:t>
      </w:r>
      <w:r w:rsidR="00E37CC3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lastRenderedPageBreak/>
        <w:t>(</w:t>
      </w:r>
      <w:proofErr w:type="gramEnd"/>
      <w:r>
        <w:rPr>
          <w:sz w:val="24"/>
          <w:szCs w:val="24"/>
        </w:rPr>
        <w:t>R$ 5.389,36, se considerado em tempo integral), mas muito aquém da média aplicada pelos países da OCDE (USD 8,900, equivalente a R$ 34.236,52</w:t>
      </w:r>
      <w:r>
        <w:rPr>
          <w:rStyle w:val="Refdenotaderodap"/>
          <w:sz w:val="24"/>
          <w:szCs w:val="24"/>
        </w:rPr>
        <w:footnoteReference w:id="24"/>
      </w:r>
      <w:r>
        <w:rPr>
          <w:sz w:val="24"/>
          <w:szCs w:val="24"/>
        </w:rPr>
        <w:t>).</w:t>
      </w:r>
    </w:p>
    <w:p w:rsidR="00434EC1" w:rsidRPr="00FD0D92" w:rsidRDefault="00434EC1" w:rsidP="00434EC1">
      <w:pPr>
        <w:pStyle w:val="PargrafodaLista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 mesorregiões com maior investimento por aluno na educação infantil, no ano de 2017, são a Nordeste (R$ 8.735,70) e Noroeste (R$ 7.701,49), que concentram 54,33% dos Municípios gaúchos. Já as que menos investiram são a Sudeste </w:t>
      </w:r>
      <w:r w:rsidR="00E37CC3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R$ 5.282,21) e Sudoeste (R$ 5.399,98).</w:t>
      </w:r>
    </w:p>
    <w:p w:rsidR="00434EC1" w:rsidRPr="00FD0D92" w:rsidRDefault="00434EC1" w:rsidP="00434EC1">
      <w:pPr>
        <w:pStyle w:val="PargrafodaLista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mesorregião Nordeste, que apresentou maior investimento por aluno da educação infantil em 2017, é também a que obteve melhor desempenho quanto à infraestrutura, no comparativo com as demais mesorregiões.</w:t>
      </w:r>
    </w:p>
    <w:p w:rsidR="00434EC1" w:rsidRDefault="00434EC1" w:rsidP="00434EC1">
      <w:pPr>
        <w:rPr>
          <w:i/>
          <w:sz w:val="24"/>
          <w:szCs w:val="24"/>
        </w:rPr>
      </w:pPr>
    </w:p>
    <w:p w:rsidR="00434EC1" w:rsidRPr="0094555D" w:rsidRDefault="00434EC1" w:rsidP="00434EC1">
      <w:pPr>
        <w:rPr>
          <w:i/>
          <w:sz w:val="24"/>
          <w:szCs w:val="24"/>
        </w:rPr>
      </w:pPr>
      <w:r>
        <w:rPr>
          <w:i/>
          <w:sz w:val="24"/>
          <w:szCs w:val="24"/>
        </w:rPr>
        <w:t>1.</w:t>
      </w:r>
      <w:r w:rsidRPr="0094555D">
        <w:rPr>
          <w:i/>
          <w:sz w:val="24"/>
          <w:szCs w:val="24"/>
        </w:rPr>
        <w:t>3. Investimento x Infraestrutura x Oferta de vagas em educação infantil</w:t>
      </w:r>
    </w:p>
    <w:p w:rsidR="00434EC1" w:rsidRPr="0094555D" w:rsidRDefault="00434EC1" w:rsidP="00434EC1">
      <w:pPr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Os 20 Municípios que mais investiram por aluno no Estado, concentrados nas mesorregiões Nordeste e Noroeste, tiveram melhor infraestrutura, em média, nas escolas municipais. Contudo, maior investimento não apresentou correlação com um maior atendimento ao PNE, já que, em 2017, </w:t>
      </w:r>
      <w:r w:rsidR="00E37CC3">
        <w:rPr>
          <w:sz w:val="24"/>
          <w:szCs w:val="24"/>
        </w:rPr>
        <w:t>somente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Municípios tinham universalizado a oferta de vagas em pré-escola (prazo até 2016) e apenas 8 estavam em situação regular quanto à oferta de vagas em creches (prazo até 2024).</w:t>
      </w:r>
    </w:p>
    <w:p w:rsidR="00434EC1" w:rsidRPr="00B73867" w:rsidRDefault="00434EC1" w:rsidP="00434EC1">
      <w:pPr>
        <w:pStyle w:val="PargrafodaLista"/>
        <w:rPr>
          <w:sz w:val="24"/>
          <w:szCs w:val="24"/>
        </w:rPr>
      </w:pPr>
    </w:p>
    <w:p w:rsidR="00434EC1" w:rsidRPr="00821DF5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Os 20 Municípios que menos investiram por aluno na educação infantil, concentrados nas mesorregiões Sudeste e Metropolitana de Porto Alegre, não oferecem escolas, em média, com estrutura muito mais deficiente que a média do Estado. Por outro lado, o menor investimento está diretamente correlacionado à menor aderência ao PNE, já que, em 2017, nenhum Município universalizou a oferta de vagas em pré-escola (prazo até 2016) e apenas </w:t>
      </w:r>
      <w:proofErr w:type="gramStart"/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 estão em situação regular quanto à oferta de vagas em creches (prazo até 2024).</w:t>
      </w:r>
    </w:p>
    <w:p w:rsidR="00434EC1" w:rsidRDefault="00434EC1" w:rsidP="00434EC1">
      <w:pPr>
        <w:suppressAutoHyphens/>
        <w:spacing w:line="360" w:lineRule="auto"/>
        <w:rPr>
          <w:sz w:val="24"/>
          <w:szCs w:val="24"/>
        </w:rPr>
      </w:pPr>
    </w:p>
    <w:p w:rsidR="00697079" w:rsidRDefault="00697079" w:rsidP="00434EC1">
      <w:pPr>
        <w:suppressAutoHyphens/>
        <w:spacing w:line="360" w:lineRule="auto"/>
        <w:rPr>
          <w:sz w:val="24"/>
          <w:szCs w:val="24"/>
        </w:rPr>
      </w:pPr>
    </w:p>
    <w:p w:rsidR="00697079" w:rsidRDefault="00697079" w:rsidP="00434EC1">
      <w:pPr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suppressAutoHyphens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1.</w:t>
      </w:r>
      <w:r w:rsidRPr="0094555D">
        <w:rPr>
          <w:i/>
          <w:sz w:val="24"/>
          <w:szCs w:val="24"/>
        </w:rPr>
        <w:t xml:space="preserve">4. </w:t>
      </w:r>
      <w:r>
        <w:rPr>
          <w:i/>
          <w:sz w:val="24"/>
          <w:szCs w:val="24"/>
        </w:rPr>
        <w:t>Universalização do acesso à pré-escola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Em 2017, apenas 115 Municípios universalizaram o atendimento em pré-escola para a população de 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e 5 anos (mais concentrados nas </w:t>
      </w:r>
      <w:r w:rsidR="00E37CC3">
        <w:rPr>
          <w:sz w:val="24"/>
          <w:szCs w:val="24"/>
        </w:rPr>
        <w:t>mesor</w:t>
      </w:r>
      <w:r>
        <w:rPr>
          <w:sz w:val="24"/>
          <w:szCs w:val="24"/>
        </w:rPr>
        <w:t>regiões Noroeste e Metropolitana de Porto Alegre). Isso significa que 382 (76,86% do total dos Municípios gaúchos) ainda</w:t>
      </w:r>
      <w:r w:rsidR="000C2772">
        <w:rPr>
          <w:sz w:val="24"/>
          <w:szCs w:val="24"/>
        </w:rPr>
        <w:t xml:space="preserve"> não cumprem o indicador 1A da m</w:t>
      </w:r>
      <w:r>
        <w:rPr>
          <w:sz w:val="24"/>
          <w:szCs w:val="24"/>
        </w:rPr>
        <w:t xml:space="preserve">eta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do PNE. Merece destaque o fato de nenhum Município da mesorregião Sudeste ter atendido ao indicador da mencionada meta e de apenas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da mesorregião Sudoeste ter conseguido cumpri-lo.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Pr="00821DF5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média de investimento dos Municípios que universalizaram o acesso à pré-escola foi de R$ 7.522,39 por aluno, enquanto a dos que não o fizeram correspondeu a </w:t>
      </w:r>
      <w:r w:rsidR="00E37CC3">
        <w:rPr>
          <w:sz w:val="24"/>
          <w:szCs w:val="24"/>
        </w:rPr>
        <w:br/>
      </w:r>
      <w:r>
        <w:rPr>
          <w:sz w:val="24"/>
          <w:szCs w:val="24"/>
        </w:rPr>
        <w:t xml:space="preserve">R$ 7.230,28. Não houve uma diferença expressiva no valor investido por aluno na média dos dois grupos. Isso reforça não haver uma correlação direta entre investimento e atendimento à meta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do PNE.</w:t>
      </w:r>
    </w:p>
    <w:p w:rsidR="00434EC1" w:rsidRDefault="00434EC1" w:rsidP="00434EC1">
      <w:pPr>
        <w:suppressAutoHyphens/>
        <w:spacing w:line="360" w:lineRule="auto"/>
        <w:rPr>
          <w:i/>
          <w:sz w:val="24"/>
          <w:szCs w:val="24"/>
        </w:rPr>
      </w:pPr>
    </w:p>
    <w:p w:rsidR="00434EC1" w:rsidRDefault="00434EC1" w:rsidP="00434EC1">
      <w:pPr>
        <w:suppressAutoHyphens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1.5</w:t>
      </w:r>
      <w:r w:rsidRPr="0094555D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Oferta de vagas em creches</w:t>
      </w:r>
    </w:p>
    <w:p w:rsidR="00434EC1" w:rsidRDefault="00434EC1" w:rsidP="00434EC1">
      <w:pPr>
        <w:suppressAutoHyphens/>
        <w:spacing w:line="360" w:lineRule="auto"/>
        <w:rPr>
          <w:i/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 w:rsidRPr="00EC2249">
        <w:rPr>
          <w:sz w:val="24"/>
          <w:szCs w:val="24"/>
        </w:rPr>
        <w:t>150 Municípios já disponibilizam vagas em creches a, pelo menos, 50% das suas crianças de 0 a 3 anos, cumprindo a meta apraz</w:t>
      </w:r>
      <w:r w:rsidR="007E4352">
        <w:rPr>
          <w:sz w:val="24"/>
          <w:szCs w:val="24"/>
        </w:rPr>
        <w:t>ada para 2024 (indicador 1B da m</w:t>
      </w:r>
      <w:r w:rsidRPr="00EC2249">
        <w:rPr>
          <w:sz w:val="24"/>
          <w:szCs w:val="24"/>
        </w:rPr>
        <w:t xml:space="preserve">eta </w:t>
      </w:r>
      <w:proofErr w:type="gramStart"/>
      <w:r w:rsidRPr="00EC2249">
        <w:rPr>
          <w:sz w:val="24"/>
          <w:szCs w:val="24"/>
        </w:rPr>
        <w:t>1</w:t>
      </w:r>
      <w:proofErr w:type="gramEnd"/>
      <w:r w:rsidRPr="00EC2249">
        <w:rPr>
          <w:sz w:val="24"/>
          <w:szCs w:val="24"/>
        </w:rPr>
        <w:t xml:space="preserve"> do PNE) já em 2017. Tais Municípios </w:t>
      </w:r>
      <w:r>
        <w:rPr>
          <w:sz w:val="24"/>
          <w:szCs w:val="24"/>
        </w:rPr>
        <w:t xml:space="preserve">investem, em média, R$ 7.644,74 por aluno </w:t>
      </w:r>
      <w:r w:rsidR="007E4352">
        <w:rPr>
          <w:sz w:val="24"/>
          <w:szCs w:val="24"/>
        </w:rPr>
        <w:t>da e</w:t>
      </w:r>
      <w:r w:rsidRPr="00EC2249">
        <w:rPr>
          <w:sz w:val="24"/>
          <w:szCs w:val="24"/>
        </w:rPr>
        <w:t xml:space="preserve">ducação </w:t>
      </w:r>
      <w:r w:rsidR="007E4352">
        <w:rPr>
          <w:sz w:val="24"/>
          <w:szCs w:val="24"/>
        </w:rPr>
        <w:t>i</w:t>
      </w:r>
      <w:r w:rsidRPr="00EC2249">
        <w:rPr>
          <w:sz w:val="24"/>
          <w:szCs w:val="24"/>
        </w:rPr>
        <w:t xml:space="preserve">nfantil. </w:t>
      </w:r>
    </w:p>
    <w:p w:rsidR="00434EC1" w:rsidRPr="00EC2249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Pr="00821DF5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Dos 347 Municípios que ainda prec</w:t>
      </w:r>
      <w:r w:rsidR="007E4352">
        <w:rPr>
          <w:sz w:val="24"/>
          <w:szCs w:val="24"/>
        </w:rPr>
        <w:t>isam atingir o indicador 1B da m</w:t>
      </w:r>
      <w:r>
        <w:rPr>
          <w:sz w:val="24"/>
          <w:szCs w:val="24"/>
        </w:rPr>
        <w:t xml:space="preserve">eta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do PNE, 182 estão em risco de não cumprir referido indicador no ano de 2024, pela evolução (ou involução) que vêm apresentando desde 2014. A média de investimento </w:t>
      </w:r>
      <w:r w:rsidR="00E37CC3">
        <w:rPr>
          <w:sz w:val="24"/>
          <w:szCs w:val="24"/>
        </w:rPr>
        <w:t xml:space="preserve">por aluno </w:t>
      </w:r>
      <w:r>
        <w:rPr>
          <w:sz w:val="24"/>
          <w:szCs w:val="24"/>
        </w:rPr>
        <w:t xml:space="preserve">desses Municípios em situação de risco é de R$ 7.009,86. Novamente, o dado reforça a ausência de correlação direta entre investimento e cumprimento à meta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do PNE.</w:t>
      </w:r>
    </w:p>
    <w:p w:rsidR="00434EC1" w:rsidRDefault="00434EC1" w:rsidP="00434EC1">
      <w:pPr>
        <w:suppressAutoHyphens/>
        <w:spacing w:line="360" w:lineRule="auto"/>
        <w:rPr>
          <w:i/>
          <w:sz w:val="24"/>
          <w:szCs w:val="24"/>
        </w:rPr>
      </w:pPr>
    </w:p>
    <w:p w:rsidR="00697079" w:rsidRDefault="00697079" w:rsidP="00434EC1">
      <w:pPr>
        <w:suppressAutoHyphens/>
        <w:spacing w:line="360" w:lineRule="auto"/>
        <w:rPr>
          <w:i/>
          <w:sz w:val="24"/>
          <w:szCs w:val="24"/>
        </w:rPr>
      </w:pPr>
    </w:p>
    <w:p w:rsidR="00697079" w:rsidRDefault="00697079" w:rsidP="00434EC1">
      <w:pPr>
        <w:suppressAutoHyphens/>
        <w:spacing w:line="360" w:lineRule="auto"/>
        <w:rPr>
          <w:i/>
          <w:sz w:val="24"/>
          <w:szCs w:val="24"/>
        </w:rPr>
      </w:pPr>
    </w:p>
    <w:p w:rsidR="00434EC1" w:rsidRPr="0094555D" w:rsidRDefault="00434EC1" w:rsidP="00434EC1">
      <w:pPr>
        <w:suppressAutoHyphens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1.6. Municípios em situação mais crítica quanto aos indicadores 1A e 1B do PNE/2014</w:t>
      </w:r>
    </w:p>
    <w:p w:rsidR="00434EC1" w:rsidRDefault="00434EC1" w:rsidP="00434EC1">
      <w:pPr>
        <w:spacing w:before="120" w:after="120" w:line="360" w:lineRule="auto"/>
        <w:ind w:firstLine="709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Conjugados os do</w:t>
      </w:r>
      <w:r w:rsidR="007E4352">
        <w:rPr>
          <w:sz w:val="24"/>
          <w:szCs w:val="24"/>
        </w:rPr>
        <w:t xml:space="preserve">is indicadores da meta </w:t>
      </w:r>
      <w:r w:rsidR="00203090">
        <w:rPr>
          <w:sz w:val="24"/>
          <w:szCs w:val="24"/>
        </w:rPr>
        <w:t>dizente com a</w:t>
      </w:r>
      <w:r w:rsidR="007E4352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ducação </w:t>
      </w:r>
      <w:r w:rsidR="007E4352">
        <w:rPr>
          <w:sz w:val="24"/>
          <w:szCs w:val="24"/>
        </w:rPr>
        <w:t>i</w:t>
      </w:r>
      <w:r>
        <w:rPr>
          <w:sz w:val="24"/>
          <w:szCs w:val="24"/>
        </w:rPr>
        <w:t>nfantil</w:t>
      </w:r>
      <w:r w:rsidR="00203090">
        <w:rPr>
          <w:sz w:val="24"/>
          <w:szCs w:val="24"/>
        </w:rPr>
        <w:t xml:space="preserve"> (</w:t>
      </w:r>
      <w:r>
        <w:rPr>
          <w:sz w:val="24"/>
          <w:szCs w:val="24"/>
        </w:rPr>
        <w:t>pré-escola e creches</w:t>
      </w:r>
      <w:r w:rsidR="00203090">
        <w:rPr>
          <w:sz w:val="24"/>
          <w:szCs w:val="24"/>
        </w:rPr>
        <w:t>)</w:t>
      </w:r>
      <w:r>
        <w:rPr>
          <w:sz w:val="24"/>
          <w:szCs w:val="24"/>
        </w:rPr>
        <w:t xml:space="preserve">, foram identificados </w:t>
      </w:r>
      <w:proofErr w:type="gramStart"/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 Municípios em situação mais crítica, os quais apresentam percentual de provimento de vagas igual ou inferior a 50% para o primeiro e a 25% para o segundo</w:t>
      </w:r>
      <w:r w:rsidR="00203090">
        <w:rPr>
          <w:sz w:val="24"/>
          <w:szCs w:val="24"/>
        </w:rPr>
        <w:t>,</w:t>
      </w:r>
      <w:r w:rsidR="00203090" w:rsidRPr="00203090">
        <w:rPr>
          <w:sz w:val="24"/>
          <w:szCs w:val="24"/>
        </w:rPr>
        <w:t xml:space="preserve"> </w:t>
      </w:r>
      <w:r w:rsidR="00203090">
        <w:rPr>
          <w:sz w:val="24"/>
          <w:szCs w:val="24"/>
        </w:rPr>
        <w:t>respectivamente</w:t>
      </w:r>
      <w:r>
        <w:rPr>
          <w:sz w:val="24"/>
          <w:szCs w:val="24"/>
        </w:rPr>
        <w:t xml:space="preserve">. À exceção do Município localizado na mesorregião Nordeste, o investimento por aluno nesses entes está dentre os mais baixos do conjunto de </w:t>
      </w:r>
      <w:r w:rsidR="00203090">
        <w:rPr>
          <w:sz w:val="24"/>
          <w:szCs w:val="24"/>
        </w:rPr>
        <w:t>M</w:t>
      </w:r>
      <w:r>
        <w:rPr>
          <w:sz w:val="24"/>
          <w:szCs w:val="24"/>
        </w:rPr>
        <w:t xml:space="preserve">unicipalidades do Estado (R$ 2.387,88 para a mesorregião Metropolitana de Porto Alegre e </w:t>
      </w:r>
      <w:proofErr w:type="gramStart"/>
      <w:r>
        <w:rPr>
          <w:sz w:val="24"/>
          <w:szCs w:val="24"/>
        </w:rPr>
        <w:t>R$ 2.640,40 para o da mesorregião Sudeste</w:t>
      </w:r>
      <w:proofErr w:type="gramEnd"/>
      <w:r>
        <w:rPr>
          <w:sz w:val="24"/>
          <w:szCs w:val="24"/>
        </w:rPr>
        <w:t>).</w:t>
      </w:r>
    </w:p>
    <w:p w:rsidR="00434EC1" w:rsidRDefault="00434EC1" w:rsidP="00434EC1">
      <w:pPr>
        <w:suppressAutoHyphens/>
        <w:spacing w:line="360" w:lineRule="auto"/>
        <w:rPr>
          <w:sz w:val="24"/>
          <w:szCs w:val="24"/>
        </w:rPr>
      </w:pPr>
    </w:p>
    <w:p w:rsidR="00434EC1" w:rsidRPr="00144AEC" w:rsidRDefault="00434EC1" w:rsidP="00434EC1">
      <w:pPr>
        <w:suppressAutoHyphens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1.</w:t>
      </w:r>
      <w:r w:rsidRPr="00144AEC">
        <w:rPr>
          <w:i/>
          <w:sz w:val="24"/>
          <w:szCs w:val="24"/>
        </w:rPr>
        <w:t xml:space="preserve">7. Não atendimento à meta </w:t>
      </w:r>
      <w:proofErr w:type="gramStart"/>
      <w:r w:rsidRPr="00144AEC">
        <w:rPr>
          <w:i/>
          <w:sz w:val="24"/>
          <w:szCs w:val="24"/>
        </w:rPr>
        <w:t>1</w:t>
      </w:r>
      <w:proofErr w:type="gramEnd"/>
      <w:r w:rsidRPr="00144AEC">
        <w:rPr>
          <w:i/>
          <w:sz w:val="24"/>
          <w:szCs w:val="24"/>
        </w:rPr>
        <w:t xml:space="preserve"> do PNE </w:t>
      </w:r>
      <w:r>
        <w:rPr>
          <w:i/>
          <w:sz w:val="24"/>
          <w:szCs w:val="24"/>
        </w:rPr>
        <w:t>x</w:t>
      </w:r>
      <w:r w:rsidRPr="00144AEC">
        <w:rPr>
          <w:i/>
          <w:sz w:val="24"/>
          <w:szCs w:val="24"/>
        </w:rPr>
        <w:t xml:space="preserve"> investimento com ensino médio e superior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Pr="00821DF5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Dos 382 Municípios que não cumpriram o indicador 1A da meta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do PNE em 2017 (prazo até 2016), 288 (75,39%) investiram em ensino médio e/ou superior no mesmo ano, em violação ao artigo 11, V, da Lei de Diretrizes e Bases da Educação Nacional.</w:t>
      </w:r>
    </w:p>
    <w:p w:rsidR="00434EC1" w:rsidRDefault="00434EC1" w:rsidP="00434EC1">
      <w:pPr>
        <w:spacing w:before="120" w:after="120" w:line="360" w:lineRule="auto"/>
        <w:rPr>
          <w:sz w:val="24"/>
          <w:szCs w:val="24"/>
        </w:rPr>
      </w:pPr>
    </w:p>
    <w:p w:rsidR="00434EC1" w:rsidRPr="0094555D" w:rsidRDefault="006F4F06" w:rsidP="00434EC1">
      <w:pPr>
        <w:suppressAutoHyphens/>
        <w:spacing w:line="360" w:lineRule="auto"/>
        <w:rPr>
          <w:sz w:val="24"/>
          <w:szCs w:val="24"/>
        </w:rPr>
      </w:pPr>
      <w:proofErr w:type="gramStart"/>
      <w:r>
        <w:rPr>
          <w:b/>
          <w:sz w:val="24"/>
          <w:szCs w:val="24"/>
          <w:u w:val="single"/>
        </w:rPr>
        <w:t>2</w:t>
      </w:r>
      <w:proofErr w:type="gramEnd"/>
      <w:r>
        <w:rPr>
          <w:b/>
          <w:sz w:val="24"/>
          <w:szCs w:val="24"/>
          <w:u w:val="single"/>
        </w:rPr>
        <w:t>) Quanto ao e</w:t>
      </w:r>
      <w:r w:rsidR="00434EC1">
        <w:rPr>
          <w:b/>
          <w:sz w:val="24"/>
          <w:szCs w:val="24"/>
          <w:u w:val="single"/>
        </w:rPr>
        <w:t xml:space="preserve">nsino </w:t>
      </w:r>
      <w:r>
        <w:rPr>
          <w:b/>
          <w:sz w:val="24"/>
          <w:szCs w:val="24"/>
          <w:u w:val="single"/>
        </w:rPr>
        <w:t>f</w:t>
      </w:r>
      <w:r w:rsidR="00434EC1">
        <w:rPr>
          <w:b/>
          <w:sz w:val="24"/>
          <w:szCs w:val="24"/>
          <w:u w:val="single"/>
        </w:rPr>
        <w:t>undamental</w:t>
      </w:r>
      <w:r w:rsidR="00434EC1" w:rsidRPr="0094555D">
        <w:rPr>
          <w:sz w:val="24"/>
          <w:szCs w:val="24"/>
        </w:rPr>
        <w:t>:</w:t>
      </w:r>
    </w:p>
    <w:p w:rsidR="00434EC1" w:rsidRDefault="00434EC1" w:rsidP="00434EC1">
      <w:pPr>
        <w:suppressAutoHyphens/>
        <w:spacing w:line="360" w:lineRule="auto"/>
        <w:rPr>
          <w:i/>
          <w:sz w:val="24"/>
          <w:szCs w:val="24"/>
        </w:rPr>
      </w:pPr>
    </w:p>
    <w:p w:rsidR="00434EC1" w:rsidRPr="0094555D" w:rsidRDefault="00434EC1" w:rsidP="00434EC1">
      <w:pPr>
        <w:suppressAutoHyphens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2.1 </w:t>
      </w:r>
      <w:r w:rsidRPr="0094555D">
        <w:rPr>
          <w:i/>
          <w:sz w:val="24"/>
          <w:szCs w:val="24"/>
        </w:rPr>
        <w:t>Infraestrutura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Pr="00821DF5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No contexto geral do Estado do Rio Grande do Sul, </w:t>
      </w:r>
      <w:r w:rsidR="00203090">
        <w:rPr>
          <w:sz w:val="24"/>
          <w:szCs w:val="24"/>
        </w:rPr>
        <w:t>em média, pouco mais de 6</w:t>
      </w:r>
      <w:r w:rsidRPr="00821DF5">
        <w:rPr>
          <w:sz w:val="24"/>
          <w:szCs w:val="24"/>
        </w:rPr>
        <w:t xml:space="preserve">0% </w:t>
      </w:r>
      <w:r>
        <w:rPr>
          <w:sz w:val="24"/>
          <w:szCs w:val="24"/>
        </w:rPr>
        <w:t xml:space="preserve">das escolas da rede municipal dispõe de quadra esportiva, laboratório de informática e biblioteca, sendo que não chega a 50% o número de escolas que contam com </w:t>
      </w:r>
      <w:r w:rsidR="006F4F06">
        <w:rPr>
          <w:sz w:val="24"/>
          <w:szCs w:val="24"/>
        </w:rPr>
        <w:t>dependências e vias adequadas a alunos com deficiência ou mobilidade reduzida.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786963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 w:rsidRPr="00821DF5">
        <w:rPr>
          <w:sz w:val="24"/>
          <w:szCs w:val="24"/>
        </w:rPr>
        <w:t>A</w:t>
      </w:r>
      <w:r>
        <w:rPr>
          <w:sz w:val="24"/>
          <w:szCs w:val="24"/>
        </w:rPr>
        <w:t>s</w:t>
      </w:r>
      <w:r w:rsidRPr="00821DF5">
        <w:rPr>
          <w:sz w:val="24"/>
          <w:szCs w:val="24"/>
        </w:rPr>
        <w:t xml:space="preserve"> mesorregi</w:t>
      </w:r>
      <w:r>
        <w:rPr>
          <w:sz w:val="24"/>
          <w:szCs w:val="24"/>
        </w:rPr>
        <w:t>ões</w:t>
      </w:r>
      <w:r w:rsidRPr="00821D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 </w:t>
      </w:r>
      <w:r w:rsidRPr="00821DF5">
        <w:rPr>
          <w:sz w:val="24"/>
          <w:szCs w:val="24"/>
        </w:rPr>
        <w:t>pior desempenho quanto à infraestrutura escolar fo</w:t>
      </w:r>
      <w:r>
        <w:rPr>
          <w:sz w:val="24"/>
          <w:szCs w:val="24"/>
        </w:rPr>
        <w:t>ram</w:t>
      </w:r>
      <w:r w:rsidRPr="00821DF5">
        <w:rPr>
          <w:sz w:val="24"/>
          <w:szCs w:val="24"/>
        </w:rPr>
        <w:t xml:space="preserve"> a </w:t>
      </w:r>
      <w:r w:rsidR="006F4F06">
        <w:rPr>
          <w:sz w:val="24"/>
          <w:szCs w:val="24"/>
        </w:rPr>
        <w:t>Centro Oriental e a Sudeste</w:t>
      </w:r>
      <w:r>
        <w:rPr>
          <w:sz w:val="24"/>
          <w:szCs w:val="24"/>
        </w:rPr>
        <w:t xml:space="preserve"> (concentram cerca de </w:t>
      </w:r>
      <w:r w:rsidR="006F4F06">
        <w:rPr>
          <w:sz w:val="24"/>
          <w:szCs w:val="24"/>
        </w:rPr>
        <w:t>15,90</w:t>
      </w:r>
      <w:r>
        <w:rPr>
          <w:sz w:val="24"/>
          <w:szCs w:val="24"/>
        </w:rPr>
        <w:t>% dos Municípios gaúchos)</w:t>
      </w:r>
      <w:r w:rsidRPr="00821DF5">
        <w:rPr>
          <w:sz w:val="24"/>
          <w:szCs w:val="24"/>
        </w:rPr>
        <w:t xml:space="preserve">. </w:t>
      </w:r>
      <w:r w:rsidR="00786963">
        <w:rPr>
          <w:sz w:val="24"/>
          <w:szCs w:val="24"/>
        </w:rPr>
        <w:t xml:space="preserve">Os aspectos mais críticos são </w:t>
      </w:r>
    </w:p>
    <w:p w:rsidR="00786963" w:rsidRPr="00786963" w:rsidRDefault="00786963" w:rsidP="00786963">
      <w:pPr>
        <w:pStyle w:val="PargrafodaLista"/>
        <w:rPr>
          <w:sz w:val="24"/>
          <w:szCs w:val="24"/>
        </w:rPr>
      </w:pPr>
    </w:p>
    <w:p w:rsidR="00434EC1" w:rsidRDefault="00786963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É crítico o aspecto da rede pública de esgoto, </w:t>
      </w:r>
      <w:r w:rsidR="00434EC1">
        <w:rPr>
          <w:sz w:val="24"/>
          <w:szCs w:val="24"/>
        </w:rPr>
        <w:t xml:space="preserve">existente em </w:t>
      </w:r>
      <w:r>
        <w:rPr>
          <w:sz w:val="24"/>
          <w:szCs w:val="24"/>
        </w:rPr>
        <w:t>menos</w:t>
      </w:r>
      <w:r w:rsidR="00434EC1">
        <w:rPr>
          <w:sz w:val="24"/>
          <w:szCs w:val="24"/>
        </w:rPr>
        <w:t xml:space="preserve"> </w:t>
      </w:r>
      <w:proofErr w:type="gramStart"/>
      <w:r w:rsidR="00434EC1">
        <w:rPr>
          <w:sz w:val="24"/>
          <w:szCs w:val="24"/>
        </w:rPr>
        <w:t xml:space="preserve">de </w:t>
      </w:r>
      <w:r>
        <w:rPr>
          <w:sz w:val="24"/>
          <w:szCs w:val="24"/>
        </w:rPr>
        <w:t>20</w:t>
      </w:r>
      <w:r w:rsidR="00434EC1">
        <w:rPr>
          <w:sz w:val="24"/>
          <w:szCs w:val="24"/>
        </w:rPr>
        <w:t>% das escolas</w:t>
      </w:r>
      <w:r>
        <w:rPr>
          <w:sz w:val="24"/>
          <w:szCs w:val="24"/>
        </w:rPr>
        <w:t xml:space="preserve"> das mesorregiões Centro Oriental</w:t>
      </w:r>
      <w:proofErr w:type="gramEnd"/>
      <w:r>
        <w:rPr>
          <w:sz w:val="24"/>
          <w:szCs w:val="24"/>
        </w:rPr>
        <w:t xml:space="preserve"> e Noroeste, e em menos de 40% das escolas do Estado</w:t>
      </w:r>
      <w:r w:rsidR="00434EC1">
        <w:rPr>
          <w:sz w:val="24"/>
          <w:szCs w:val="24"/>
        </w:rPr>
        <w:t>.</w:t>
      </w:r>
    </w:p>
    <w:p w:rsidR="00434EC1" w:rsidRDefault="00434EC1" w:rsidP="00434EC1">
      <w:pPr>
        <w:spacing w:before="120" w:after="120" w:line="360" w:lineRule="auto"/>
        <w:rPr>
          <w:i/>
          <w:sz w:val="24"/>
          <w:szCs w:val="24"/>
        </w:rPr>
      </w:pPr>
    </w:p>
    <w:p w:rsidR="00434EC1" w:rsidRPr="00C53211" w:rsidRDefault="00434EC1" w:rsidP="00434EC1">
      <w:pPr>
        <w:spacing w:before="120" w:after="120" w:line="360" w:lineRule="auto"/>
        <w:rPr>
          <w:i/>
          <w:sz w:val="24"/>
          <w:szCs w:val="24"/>
        </w:rPr>
      </w:pPr>
      <w:r w:rsidRPr="00C53211">
        <w:rPr>
          <w:i/>
          <w:sz w:val="24"/>
          <w:szCs w:val="24"/>
        </w:rPr>
        <w:t>2.2 Investimento</w:t>
      </w:r>
    </w:p>
    <w:p w:rsidR="00434EC1" w:rsidRDefault="00434EC1" w:rsidP="00434EC1">
      <w:pPr>
        <w:spacing w:before="120" w:after="120" w:line="360" w:lineRule="auto"/>
        <w:ind w:firstLine="709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 i</w:t>
      </w:r>
      <w:r w:rsidR="00F86913">
        <w:rPr>
          <w:sz w:val="24"/>
          <w:szCs w:val="24"/>
        </w:rPr>
        <w:t>nvestimento médio por aluno do e</w:t>
      </w:r>
      <w:r>
        <w:rPr>
          <w:sz w:val="24"/>
          <w:szCs w:val="24"/>
        </w:rPr>
        <w:t xml:space="preserve">nsino </w:t>
      </w:r>
      <w:r w:rsidR="00F86913">
        <w:rPr>
          <w:sz w:val="24"/>
          <w:szCs w:val="24"/>
        </w:rPr>
        <w:t>f</w:t>
      </w:r>
      <w:r>
        <w:rPr>
          <w:sz w:val="24"/>
          <w:szCs w:val="24"/>
        </w:rPr>
        <w:t xml:space="preserve">undamental, em 2017, no Estado, foi de R$ 9.728,47, bem superior à cota do FUNDEB </w:t>
      </w:r>
      <w:r w:rsidR="00203090">
        <w:rPr>
          <w:sz w:val="24"/>
          <w:szCs w:val="24"/>
        </w:rPr>
        <w:t xml:space="preserve">fixada </w:t>
      </w:r>
      <w:r>
        <w:rPr>
          <w:sz w:val="24"/>
          <w:szCs w:val="24"/>
        </w:rPr>
        <w:t>para essa etapa (se considerado tempo integral), de R$ 5.389,36, mas muito aquém à média de investimento dos países da OCDE (USD 8,700, equivalente a R$ 33.467,16</w:t>
      </w:r>
      <w:r>
        <w:rPr>
          <w:rStyle w:val="Refdenotaderodap"/>
          <w:sz w:val="24"/>
          <w:szCs w:val="24"/>
        </w:rPr>
        <w:footnoteReference w:id="25"/>
      </w:r>
      <w:r>
        <w:rPr>
          <w:sz w:val="24"/>
          <w:szCs w:val="24"/>
        </w:rPr>
        <w:t>).</w:t>
      </w:r>
    </w:p>
    <w:p w:rsidR="00434EC1" w:rsidRPr="00821DF5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 mesorregiões com maior investimento por aluno são a Nordeste (R$ 10.577,33), Noroeste (R$ 10.247,02) e Centro Ocidental (R$ 10.035,32), que concentram 60,56% dos Municípios gaúchos. As que menos investem são a Sudoeste </w:t>
      </w:r>
      <w:r w:rsidR="00203090"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R$ 8.648,06) e a Metropolitana de Porto Alegre (R$ 8.414,18).</w:t>
      </w:r>
    </w:p>
    <w:p w:rsidR="00434EC1" w:rsidRDefault="00434EC1" w:rsidP="00434EC1">
      <w:pPr>
        <w:rPr>
          <w:i/>
          <w:sz w:val="24"/>
          <w:szCs w:val="24"/>
        </w:rPr>
      </w:pPr>
    </w:p>
    <w:p w:rsidR="00434EC1" w:rsidRPr="00965E42" w:rsidRDefault="00434EC1" w:rsidP="00434EC1">
      <w:pPr>
        <w:rPr>
          <w:i/>
          <w:sz w:val="24"/>
          <w:szCs w:val="24"/>
        </w:rPr>
      </w:pPr>
      <w:r>
        <w:rPr>
          <w:i/>
          <w:sz w:val="24"/>
          <w:szCs w:val="24"/>
        </w:rPr>
        <w:t>2</w:t>
      </w:r>
      <w:r w:rsidRPr="00965E42">
        <w:rPr>
          <w:i/>
          <w:sz w:val="24"/>
          <w:szCs w:val="24"/>
        </w:rPr>
        <w:t>.3</w:t>
      </w:r>
      <w:r>
        <w:rPr>
          <w:i/>
          <w:sz w:val="24"/>
          <w:szCs w:val="24"/>
        </w:rPr>
        <w:t>. Investimento x Infraestrutura</w:t>
      </w:r>
    </w:p>
    <w:p w:rsidR="00434EC1" w:rsidRDefault="00434EC1" w:rsidP="00434EC1">
      <w:pPr>
        <w:spacing w:before="120" w:after="120" w:line="360" w:lineRule="auto"/>
        <w:rPr>
          <w:sz w:val="24"/>
          <w:szCs w:val="24"/>
        </w:rPr>
      </w:pPr>
    </w:p>
    <w:p w:rsidR="00434EC1" w:rsidRPr="00821DF5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 maior investimento por aluno do ensino fundamental não está diretamente correlacionado com melhores instalações nas escolas da rede municipal. Na mesorregião Noroeste, que realizou </w:t>
      </w:r>
      <w:r w:rsidR="00CA05CE">
        <w:rPr>
          <w:sz w:val="24"/>
          <w:szCs w:val="24"/>
        </w:rPr>
        <w:t>alto</w:t>
      </w:r>
      <w:r>
        <w:rPr>
          <w:sz w:val="24"/>
          <w:szCs w:val="24"/>
        </w:rPr>
        <w:t xml:space="preserve"> investimento por aluno, menos de 15% das escolas têm acesso à rede pública de esgoto</w:t>
      </w:r>
      <w:r w:rsidR="00203090">
        <w:rPr>
          <w:rStyle w:val="Refdenotaderodap"/>
          <w:sz w:val="24"/>
          <w:szCs w:val="24"/>
        </w:rPr>
        <w:footnoteReference w:id="26"/>
      </w:r>
      <w:r>
        <w:rPr>
          <w:sz w:val="24"/>
          <w:szCs w:val="24"/>
        </w:rPr>
        <w:t xml:space="preserve"> e menos de 70% delas contam com biblioteca, laboratório de informática e quadra esportiva para os alunos. Já nas escolas da mesorregião Metropolitana, a qual apresentou a menor média de investimento, mais de 70% das escolas disponibilizam biblioteca e quadra esportiva e mais de 80% possuem sala de professor.</w:t>
      </w:r>
    </w:p>
    <w:p w:rsidR="00434EC1" w:rsidRDefault="00434EC1" w:rsidP="00434EC1">
      <w:pPr>
        <w:spacing w:before="120" w:after="120" w:line="360" w:lineRule="auto"/>
        <w:rPr>
          <w:sz w:val="24"/>
          <w:szCs w:val="24"/>
        </w:rPr>
      </w:pPr>
    </w:p>
    <w:p w:rsidR="00434EC1" w:rsidRPr="00973CD8" w:rsidRDefault="00434EC1" w:rsidP="00434EC1">
      <w:pPr>
        <w:spacing w:before="120" w:after="120" w:line="360" w:lineRule="auto"/>
        <w:rPr>
          <w:i/>
          <w:sz w:val="24"/>
          <w:szCs w:val="24"/>
        </w:rPr>
      </w:pPr>
      <w:proofErr w:type="gramStart"/>
      <w:r w:rsidRPr="00973CD8">
        <w:rPr>
          <w:i/>
          <w:sz w:val="24"/>
          <w:szCs w:val="24"/>
        </w:rPr>
        <w:lastRenderedPageBreak/>
        <w:t>2.4 Índice</w:t>
      </w:r>
      <w:proofErr w:type="gramEnd"/>
      <w:r w:rsidRPr="00973CD8">
        <w:rPr>
          <w:i/>
          <w:sz w:val="24"/>
          <w:szCs w:val="24"/>
        </w:rPr>
        <w:t xml:space="preserve"> de Desenvolvimento da Educação Básica (IDEB)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Em relação ao IDEB, verificou-se a falta de dados disponíveis para 208 Municípios, quanto aos anos iniciais, e para 304, quanto aos anos finais</w:t>
      </w:r>
      <w:r w:rsidR="00B67B81">
        <w:rPr>
          <w:rStyle w:val="Refdenotaderodap"/>
          <w:sz w:val="24"/>
          <w:szCs w:val="24"/>
        </w:rPr>
        <w:footnoteReference w:id="27"/>
      </w:r>
      <w:r>
        <w:rPr>
          <w:sz w:val="24"/>
          <w:szCs w:val="24"/>
        </w:rPr>
        <w:t xml:space="preserve">. 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Dentre os 289 Municípios com informações para os anos iniciais, 210 atenderam à meta de 5,2 para 2015</w:t>
      </w:r>
      <w:r w:rsidR="00203090">
        <w:rPr>
          <w:rStyle w:val="Refdenotaderodap"/>
          <w:sz w:val="24"/>
          <w:szCs w:val="24"/>
        </w:rPr>
        <w:footnoteReference w:id="28"/>
      </w:r>
      <w:r>
        <w:rPr>
          <w:sz w:val="24"/>
          <w:szCs w:val="24"/>
        </w:rPr>
        <w:t xml:space="preserve">. Isso significa que menos de 50% dos Municípios do Estado a estão cumprindo. </w:t>
      </w:r>
    </w:p>
    <w:p w:rsidR="00434EC1" w:rsidRPr="00973CD8" w:rsidRDefault="00434EC1" w:rsidP="00434EC1">
      <w:pPr>
        <w:pStyle w:val="PargrafodaLista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Já em relação aos anos finais, dos 193 com dados, apenas 71 cumpriram a meta de 4,7 para </w:t>
      </w:r>
      <w:r w:rsidR="00B67B81">
        <w:rPr>
          <w:sz w:val="24"/>
          <w:szCs w:val="24"/>
        </w:rPr>
        <w:t>a</w:t>
      </w:r>
      <w:r>
        <w:rPr>
          <w:sz w:val="24"/>
          <w:szCs w:val="24"/>
        </w:rPr>
        <w:t xml:space="preserve"> mencionad</w:t>
      </w:r>
      <w:r w:rsidR="00B67B81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B67B81">
        <w:rPr>
          <w:sz w:val="24"/>
          <w:szCs w:val="24"/>
        </w:rPr>
        <w:t>etapa de ensino</w:t>
      </w:r>
      <w:r>
        <w:rPr>
          <w:sz w:val="24"/>
          <w:szCs w:val="24"/>
        </w:rPr>
        <w:t xml:space="preserve">. Ou seja, não chega a 15% o percentual de </w:t>
      </w:r>
      <w:r w:rsidR="00203090">
        <w:rPr>
          <w:sz w:val="24"/>
          <w:szCs w:val="24"/>
        </w:rPr>
        <w:t>M</w:t>
      </w:r>
      <w:r>
        <w:rPr>
          <w:sz w:val="24"/>
          <w:szCs w:val="24"/>
        </w:rPr>
        <w:t>unicipalidades que atenderam ao PNE nesse aspecto.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 mesorregiões com o </w:t>
      </w:r>
      <w:r w:rsidR="00B67B81">
        <w:rPr>
          <w:sz w:val="24"/>
          <w:szCs w:val="24"/>
        </w:rPr>
        <w:t>menor</w:t>
      </w:r>
      <w:r>
        <w:rPr>
          <w:sz w:val="24"/>
          <w:szCs w:val="24"/>
        </w:rPr>
        <w:t xml:space="preserve"> número de Municípios </w:t>
      </w:r>
      <w:r w:rsidR="00B67B81">
        <w:rPr>
          <w:sz w:val="24"/>
          <w:szCs w:val="24"/>
        </w:rPr>
        <w:t>cumprindo a</w:t>
      </w:r>
      <w:r>
        <w:rPr>
          <w:sz w:val="24"/>
          <w:szCs w:val="24"/>
        </w:rPr>
        <w:t xml:space="preserve"> meta do</w:t>
      </w:r>
      <w:r w:rsidR="00B67B81">
        <w:rPr>
          <w:sz w:val="24"/>
          <w:szCs w:val="24"/>
        </w:rPr>
        <w:t xml:space="preserve"> PNE referente ao</w:t>
      </w:r>
      <w:r>
        <w:rPr>
          <w:sz w:val="24"/>
          <w:szCs w:val="24"/>
        </w:rPr>
        <w:t xml:space="preserve"> IDEB de 2015 para anos iniciais e finais foram a Sudeste e a Sudoeste. Já as com maior número de Municípios foram a Metropolitana de Porto Alegre e a Noroeste, tanto para anos iniciais quanto finais.</w:t>
      </w:r>
    </w:p>
    <w:p w:rsidR="00434EC1" w:rsidRPr="00C7662F" w:rsidRDefault="00434EC1" w:rsidP="00434EC1">
      <w:pPr>
        <w:pStyle w:val="PargrafodaLista"/>
        <w:rPr>
          <w:sz w:val="24"/>
          <w:szCs w:val="24"/>
        </w:rPr>
      </w:pPr>
    </w:p>
    <w:p w:rsidR="00434EC1" w:rsidRPr="00C7662F" w:rsidRDefault="00434EC1" w:rsidP="00434EC1">
      <w:pPr>
        <w:suppressAutoHyphens/>
        <w:spacing w:line="360" w:lineRule="auto"/>
        <w:rPr>
          <w:i/>
          <w:sz w:val="24"/>
          <w:szCs w:val="24"/>
        </w:rPr>
      </w:pPr>
      <w:r w:rsidRPr="00C7662F">
        <w:rPr>
          <w:i/>
          <w:sz w:val="24"/>
          <w:szCs w:val="24"/>
        </w:rPr>
        <w:t>2.5 IDEB x investimento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Embora a mesorregião Noroeste tenha apresentado o maior </w:t>
      </w:r>
      <w:r w:rsidR="001E1C60">
        <w:rPr>
          <w:sz w:val="24"/>
          <w:szCs w:val="24"/>
        </w:rPr>
        <w:t>número de Municípios atendendo à</w:t>
      </w:r>
      <w:r>
        <w:rPr>
          <w:sz w:val="24"/>
          <w:szCs w:val="24"/>
        </w:rPr>
        <w:t xml:space="preserve">s metas do IDEB para 2015 (anos iniciais e finais), no comparativo com as demais, as </w:t>
      </w:r>
      <w:r w:rsidR="00203090">
        <w:rPr>
          <w:sz w:val="24"/>
          <w:szCs w:val="24"/>
        </w:rPr>
        <w:t>M</w:t>
      </w:r>
      <w:r>
        <w:rPr>
          <w:sz w:val="24"/>
          <w:szCs w:val="24"/>
        </w:rPr>
        <w:t>unicipalidades ali localizadas não realizaram os maiores investimentos por aluno em 2017 (R$ 8.888,43). Contrariamente, a Sudeste</w:t>
      </w:r>
      <w:r w:rsidR="005F5F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foi a que </w:t>
      </w:r>
      <w:r w:rsidR="005F5FCB">
        <w:rPr>
          <w:sz w:val="24"/>
          <w:szCs w:val="24"/>
        </w:rPr>
        <w:t>apresentou</w:t>
      </w:r>
      <w:r>
        <w:rPr>
          <w:sz w:val="24"/>
          <w:szCs w:val="24"/>
        </w:rPr>
        <w:t xml:space="preserve"> o maior investimento por aluno</w:t>
      </w:r>
      <w:r w:rsidR="001E1C60">
        <w:rPr>
          <w:sz w:val="24"/>
          <w:szCs w:val="24"/>
        </w:rPr>
        <w:t>, na média</w:t>
      </w:r>
      <w:r w:rsidR="005F5FCB">
        <w:rPr>
          <w:sz w:val="24"/>
          <w:szCs w:val="24"/>
        </w:rPr>
        <w:t>, naqueles Municípios que atenderam às metas do IDEB</w:t>
      </w:r>
      <w:r w:rsidR="001E1C6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34EC1" w:rsidRDefault="00434EC1" w:rsidP="00434EC1">
      <w:pPr>
        <w:spacing w:before="120" w:after="120" w:line="360" w:lineRule="auto"/>
        <w:rPr>
          <w:sz w:val="24"/>
          <w:szCs w:val="24"/>
        </w:rPr>
      </w:pPr>
    </w:p>
    <w:p w:rsidR="005B35E9" w:rsidRDefault="005B35E9" w:rsidP="00434EC1">
      <w:pPr>
        <w:spacing w:before="120" w:after="120" w:line="360" w:lineRule="auto"/>
        <w:rPr>
          <w:sz w:val="24"/>
          <w:szCs w:val="24"/>
        </w:rPr>
      </w:pPr>
    </w:p>
    <w:p w:rsidR="00434EC1" w:rsidRPr="0094555D" w:rsidRDefault="00434EC1" w:rsidP="00434EC1">
      <w:pPr>
        <w:suppressAutoHyphens/>
        <w:spacing w:line="360" w:lineRule="auto"/>
        <w:rPr>
          <w:sz w:val="24"/>
          <w:szCs w:val="24"/>
        </w:rPr>
      </w:pPr>
      <w:proofErr w:type="gramStart"/>
      <w:r>
        <w:rPr>
          <w:b/>
          <w:sz w:val="24"/>
          <w:szCs w:val="24"/>
          <w:u w:val="single"/>
        </w:rPr>
        <w:lastRenderedPageBreak/>
        <w:t>3</w:t>
      </w:r>
      <w:proofErr w:type="gramEnd"/>
      <w:r>
        <w:rPr>
          <w:b/>
          <w:sz w:val="24"/>
          <w:szCs w:val="24"/>
          <w:u w:val="single"/>
        </w:rPr>
        <w:t xml:space="preserve">) Quanto ao </w:t>
      </w:r>
      <w:r w:rsidR="005F5FCB">
        <w:rPr>
          <w:b/>
          <w:sz w:val="24"/>
          <w:szCs w:val="24"/>
          <w:u w:val="single"/>
        </w:rPr>
        <w:t>e</w:t>
      </w:r>
      <w:r>
        <w:rPr>
          <w:b/>
          <w:sz w:val="24"/>
          <w:szCs w:val="24"/>
          <w:u w:val="single"/>
        </w:rPr>
        <w:t xml:space="preserve">nsino </w:t>
      </w:r>
      <w:r w:rsidR="005F5FCB">
        <w:rPr>
          <w:b/>
          <w:sz w:val="24"/>
          <w:szCs w:val="24"/>
          <w:u w:val="single"/>
        </w:rPr>
        <w:t>m</w:t>
      </w:r>
      <w:r>
        <w:rPr>
          <w:b/>
          <w:sz w:val="24"/>
          <w:szCs w:val="24"/>
          <w:u w:val="single"/>
        </w:rPr>
        <w:t>édio</w:t>
      </w:r>
      <w:r w:rsidRPr="0094555D">
        <w:rPr>
          <w:sz w:val="24"/>
          <w:szCs w:val="24"/>
        </w:rPr>
        <w:t>:</w:t>
      </w:r>
    </w:p>
    <w:p w:rsidR="00434EC1" w:rsidRDefault="00434EC1" w:rsidP="00434EC1">
      <w:pPr>
        <w:suppressAutoHyphens/>
        <w:spacing w:line="360" w:lineRule="auto"/>
        <w:rPr>
          <w:i/>
          <w:sz w:val="24"/>
          <w:szCs w:val="24"/>
        </w:rPr>
      </w:pPr>
    </w:p>
    <w:p w:rsidR="00434EC1" w:rsidRPr="0094555D" w:rsidRDefault="00434EC1" w:rsidP="00434EC1">
      <w:pPr>
        <w:suppressAutoHyphens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3.1 </w:t>
      </w:r>
      <w:r w:rsidRPr="0094555D">
        <w:rPr>
          <w:i/>
          <w:sz w:val="24"/>
          <w:szCs w:val="24"/>
        </w:rPr>
        <w:t>Infraestrutura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No contexto do Estado, a infraestrutura das escolas estaduais apresentou os melhores resultados quanto aos aspectos examinados, visto que mais de 90% </w:t>
      </w:r>
      <w:r w:rsidR="00203090">
        <w:rPr>
          <w:sz w:val="24"/>
          <w:szCs w:val="24"/>
        </w:rPr>
        <w:t xml:space="preserve">delas </w:t>
      </w:r>
      <w:r>
        <w:rPr>
          <w:sz w:val="24"/>
          <w:szCs w:val="24"/>
        </w:rPr>
        <w:t>contam com laboratório de informática, sala de professor e biblioteca</w:t>
      </w:r>
      <w:r w:rsidR="00B56B9C">
        <w:rPr>
          <w:sz w:val="24"/>
          <w:szCs w:val="24"/>
        </w:rPr>
        <w:t>,</w:t>
      </w:r>
      <w:r>
        <w:rPr>
          <w:sz w:val="24"/>
          <w:szCs w:val="24"/>
        </w:rPr>
        <w:t xml:space="preserve"> e mais de 80% possuem quadra esportiva.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Os aspectos mais críticos dizem respeito à acessibilidade para pessoas com necessidades especiais e à existência de rede pública de esgoto, com destaque negativo para as mesorregiões Nordeste e Noroeste, respectivamente.</w:t>
      </w:r>
    </w:p>
    <w:p w:rsidR="00434EC1" w:rsidRDefault="00434EC1" w:rsidP="00434EC1">
      <w:pPr>
        <w:rPr>
          <w:sz w:val="24"/>
          <w:szCs w:val="24"/>
        </w:rPr>
      </w:pPr>
    </w:p>
    <w:p w:rsidR="00434EC1" w:rsidRDefault="00434EC1" w:rsidP="00434EC1">
      <w:pPr>
        <w:rPr>
          <w:i/>
          <w:sz w:val="24"/>
          <w:szCs w:val="24"/>
        </w:rPr>
      </w:pPr>
    </w:p>
    <w:p w:rsidR="00434EC1" w:rsidRDefault="00434EC1" w:rsidP="00434EC1">
      <w:pPr>
        <w:rPr>
          <w:i/>
          <w:sz w:val="24"/>
          <w:szCs w:val="24"/>
        </w:rPr>
      </w:pPr>
      <w:proofErr w:type="gramStart"/>
      <w:r w:rsidRPr="005A1405">
        <w:rPr>
          <w:i/>
          <w:sz w:val="24"/>
          <w:szCs w:val="24"/>
        </w:rPr>
        <w:t>3.2 Universalização</w:t>
      </w:r>
      <w:proofErr w:type="gramEnd"/>
      <w:r w:rsidRPr="005A1405">
        <w:rPr>
          <w:i/>
          <w:sz w:val="24"/>
          <w:szCs w:val="24"/>
        </w:rPr>
        <w:t xml:space="preserve"> do acesso à escola para a população de 15 a 17 anos</w:t>
      </w:r>
    </w:p>
    <w:p w:rsidR="00434EC1" w:rsidRPr="005A1405" w:rsidRDefault="00434EC1" w:rsidP="00434EC1">
      <w:pPr>
        <w:rPr>
          <w:i/>
          <w:sz w:val="24"/>
          <w:szCs w:val="24"/>
        </w:rPr>
      </w:pP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Dos 497 Municípios gaúchos, apenas em 26 (5,23%) foi universalizado o acesso à escola para a população de 15 a 17 anos, independentemente da etapa de ensino (indicador 3A da meta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do PNE, cujo prazo de atendimento era até 2016). Isso significa que o Estado do Rio Grande do Sul está em descumprimento ao PNE, no aspecto tratado, em 94,77% (471) dos seus Municípios.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 melhor desempenho quanto a esse indicador da meta foi </w:t>
      </w:r>
      <w:r w:rsidR="00203090">
        <w:rPr>
          <w:sz w:val="24"/>
          <w:szCs w:val="24"/>
        </w:rPr>
        <w:t>identificado no território das M</w:t>
      </w:r>
      <w:r>
        <w:rPr>
          <w:sz w:val="24"/>
          <w:szCs w:val="24"/>
        </w:rPr>
        <w:t xml:space="preserve">unicipalidades que integram </w:t>
      </w:r>
      <w:proofErr w:type="gramStart"/>
      <w:r>
        <w:rPr>
          <w:sz w:val="24"/>
          <w:szCs w:val="24"/>
        </w:rPr>
        <w:t>as mesorregiões Metropolitana de Porto Aleg</w:t>
      </w:r>
      <w:r w:rsidR="00B56B9C">
        <w:rPr>
          <w:sz w:val="24"/>
          <w:szCs w:val="24"/>
        </w:rPr>
        <w:t>re (12 Municípios) e Noroeste</w:t>
      </w:r>
      <w:proofErr w:type="gramEnd"/>
      <w:r w:rsidR="00B56B9C">
        <w:rPr>
          <w:sz w:val="24"/>
          <w:szCs w:val="24"/>
        </w:rPr>
        <w:t xml:space="preserve"> (</w:t>
      </w:r>
      <w:r>
        <w:rPr>
          <w:sz w:val="24"/>
          <w:szCs w:val="24"/>
        </w:rPr>
        <w:t>8 Municípios). Os piores desempenhos foram identificados nos Municípios das mesorregiões Nordeste (0), Sudoeste (1) e Centro Oriental (1).</w:t>
      </w:r>
    </w:p>
    <w:p w:rsidR="00434EC1" w:rsidRDefault="00434EC1" w:rsidP="00434EC1">
      <w:pPr>
        <w:spacing w:before="120" w:after="120" w:line="360" w:lineRule="auto"/>
        <w:rPr>
          <w:i/>
          <w:sz w:val="24"/>
          <w:szCs w:val="24"/>
        </w:rPr>
      </w:pPr>
    </w:p>
    <w:p w:rsidR="00697079" w:rsidRDefault="00697079" w:rsidP="00434EC1">
      <w:pPr>
        <w:spacing w:before="120" w:after="120" w:line="360" w:lineRule="auto"/>
        <w:rPr>
          <w:i/>
          <w:sz w:val="24"/>
          <w:szCs w:val="24"/>
        </w:rPr>
      </w:pPr>
    </w:p>
    <w:p w:rsidR="00697079" w:rsidRDefault="00697079" w:rsidP="00434EC1">
      <w:pPr>
        <w:spacing w:before="120" w:after="120" w:line="360" w:lineRule="auto"/>
        <w:rPr>
          <w:i/>
          <w:sz w:val="24"/>
          <w:szCs w:val="24"/>
        </w:rPr>
      </w:pPr>
    </w:p>
    <w:p w:rsidR="00697079" w:rsidRDefault="00697079" w:rsidP="00434EC1">
      <w:pPr>
        <w:spacing w:before="120" w:after="120" w:line="360" w:lineRule="auto"/>
        <w:rPr>
          <w:i/>
          <w:sz w:val="24"/>
          <w:szCs w:val="24"/>
        </w:rPr>
      </w:pPr>
    </w:p>
    <w:p w:rsidR="00434EC1" w:rsidRPr="00A117F9" w:rsidRDefault="00434EC1" w:rsidP="00434EC1">
      <w:pPr>
        <w:spacing w:before="120" w:after="120" w:line="360" w:lineRule="auto"/>
        <w:rPr>
          <w:i/>
          <w:sz w:val="24"/>
          <w:szCs w:val="24"/>
        </w:rPr>
      </w:pPr>
      <w:proofErr w:type="gramStart"/>
      <w:r w:rsidRPr="00A117F9">
        <w:rPr>
          <w:i/>
          <w:sz w:val="24"/>
          <w:szCs w:val="24"/>
        </w:rPr>
        <w:lastRenderedPageBreak/>
        <w:t>3.3 Elevação</w:t>
      </w:r>
      <w:proofErr w:type="gramEnd"/>
      <w:r w:rsidRPr="00A117F9">
        <w:rPr>
          <w:i/>
          <w:sz w:val="24"/>
          <w:szCs w:val="24"/>
        </w:rPr>
        <w:t xml:space="preserve"> da matrícula da população de 15 a 17 anos no ensino médio</w:t>
      </w:r>
    </w:p>
    <w:p w:rsidR="00434EC1" w:rsidRDefault="00434EC1" w:rsidP="00434EC1">
      <w:pPr>
        <w:spacing w:before="120" w:after="120" w:line="360" w:lineRule="auto"/>
        <w:ind w:firstLine="709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Dos 497 Municípios, em </w:t>
      </w:r>
      <w:proofErr w:type="gramStart"/>
      <w:r>
        <w:rPr>
          <w:sz w:val="24"/>
          <w:szCs w:val="24"/>
        </w:rPr>
        <w:t>9</w:t>
      </w:r>
      <w:proofErr w:type="gramEnd"/>
      <w:r>
        <w:rPr>
          <w:sz w:val="24"/>
          <w:szCs w:val="24"/>
        </w:rPr>
        <w:t xml:space="preserve"> já foi atendido em 2017 o indicador 3B da meta 3 do PNE, que busca elevar a 85% a taxa de matrícula da população de 15 a 17 anos no ensino médio até 2024. Destes, a maioria está concentrada na mesorregião Noroeste (5).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Pr="00550157" w:rsidRDefault="00434EC1" w:rsidP="00434EC1">
      <w:pPr>
        <w:pStyle w:val="PargrafodaLista"/>
        <w:numPr>
          <w:ilvl w:val="0"/>
          <w:numId w:val="9"/>
        </w:numPr>
        <w:suppressAutoHyphens/>
        <w:spacing w:line="360" w:lineRule="auto"/>
        <w:rPr>
          <w:sz w:val="24"/>
          <w:szCs w:val="24"/>
        </w:rPr>
      </w:pPr>
      <w:r w:rsidRPr="00550157">
        <w:rPr>
          <w:sz w:val="24"/>
          <w:szCs w:val="24"/>
        </w:rPr>
        <w:t xml:space="preserve">Dos 488 Municípios que ainda precisam atingir o indicador 3B da </w:t>
      </w:r>
      <w:r w:rsidR="003D012C">
        <w:rPr>
          <w:sz w:val="24"/>
          <w:szCs w:val="24"/>
        </w:rPr>
        <w:t>meta</w:t>
      </w:r>
      <w:r w:rsidRPr="00550157">
        <w:rPr>
          <w:sz w:val="24"/>
          <w:szCs w:val="24"/>
        </w:rPr>
        <w:t xml:space="preserve"> </w:t>
      </w:r>
      <w:proofErr w:type="gramStart"/>
      <w:r w:rsidRPr="00550157">
        <w:rPr>
          <w:sz w:val="24"/>
          <w:szCs w:val="24"/>
        </w:rPr>
        <w:t>3</w:t>
      </w:r>
      <w:proofErr w:type="gramEnd"/>
      <w:r w:rsidRPr="00550157">
        <w:rPr>
          <w:sz w:val="24"/>
          <w:szCs w:val="24"/>
        </w:rPr>
        <w:t xml:space="preserve"> do PNE, </w:t>
      </w:r>
      <w:r>
        <w:rPr>
          <w:sz w:val="24"/>
          <w:szCs w:val="24"/>
        </w:rPr>
        <w:t xml:space="preserve">em 471 </w:t>
      </w:r>
      <w:r w:rsidRPr="00550157">
        <w:rPr>
          <w:sz w:val="24"/>
          <w:szCs w:val="24"/>
        </w:rPr>
        <w:t xml:space="preserve">há risco de </w:t>
      </w:r>
      <w:r w:rsidR="00E0449B">
        <w:rPr>
          <w:sz w:val="24"/>
          <w:szCs w:val="24"/>
        </w:rPr>
        <w:t xml:space="preserve">o mesmo </w:t>
      </w:r>
      <w:r w:rsidRPr="00550157">
        <w:rPr>
          <w:sz w:val="24"/>
          <w:szCs w:val="24"/>
        </w:rPr>
        <w:t xml:space="preserve">não ser cumprido até 2024. Destes, a grande maioria está concentrada nas mesorregiões Noroeste </w:t>
      </w:r>
      <w:r>
        <w:rPr>
          <w:sz w:val="24"/>
          <w:szCs w:val="24"/>
        </w:rPr>
        <w:t xml:space="preserve">(208) </w:t>
      </w:r>
      <w:r w:rsidRPr="00550157">
        <w:rPr>
          <w:sz w:val="24"/>
          <w:szCs w:val="24"/>
        </w:rPr>
        <w:t>e Metropolitana de Porto Alegre</w:t>
      </w:r>
      <w:r>
        <w:rPr>
          <w:sz w:val="24"/>
          <w:szCs w:val="24"/>
        </w:rPr>
        <w:t xml:space="preserve"> (93)</w:t>
      </w:r>
      <w:r w:rsidRPr="00550157">
        <w:rPr>
          <w:sz w:val="24"/>
          <w:szCs w:val="24"/>
        </w:rPr>
        <w:t xml:space="preserve">. </w:t>
      </w:r>
    </w:p>
    <w:p w:rsidR="00434EC1" w:rsidRDefault="00434EC1" w:rsidP="00434EC1">
      <w:pPr>
        <w:pStyle w:val="PargrafodaLista"/>
        <w:suppressAutoHyphens/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Por fim, cabe destacar que as </w:t>
      </w:r>
      <w:r w:rsidRPr="0041020E">
        <w:rPr>
          <w:sz w:val="24"/>
          <w:szCs w:val="24"/>
        </w:rPr>
        <w:t>informações</w:t>
      </w:r>
      <w:r>
        <w:rPr>
          <w:sz w:val="24"/>
          <w:szCs w:val="24"/>
        </w:rPr>
        <w:t xml:space="preserve"> e dados</w:t>
      </w:r>
      <w:r w:rsidRPr="004102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aqui contidos </w:t>
      </w:r>
      <w:r w:rsidRPr="0041020E">
        <w:rPr>
          <w:sz w:val="24"/>
          <w:szCs w:val="24"/>
        </w:rPr>
        <w:t>não foram objeto de procedimentos de auditoria</w:t>
      </w:r>
      <w:r>
        <w:rPr>
          <w:sz w:val="24"/>
          <w:szCs w:val="24"/>
        </w:rPr>
        <w:t>.</w:t>
      </w:r>
      <w:r w:rsidRPr="0041020E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41020E">
        <w:rPr>
          <w:sz w:val="24"/>
          <w:szCs w:val="24"/>
        </w:rPr>
        <w:t xml:space="preserve">endo assim, </w:t>
      </w:r>
      <w:r>
        <w:rPr>
          <w:sz w:val="24"/>
          <w:szCs w:val="24"/>
        </w:rPr>
        <w:t xml:space="preserve">os resultados </w:t>
      </w:r>
      <w:r w:rsidR="00E0449B">
        <w:rPr>
          <w:sz w:val="24"/>
          <w:szCs w:val="24"/>
        </w:rPr>
        <w:t xml:space="preserve">expostos </w:t>
      </w:r>
      <w:r>
        <w:rPr>
          <w:sz w:val="24"/>
          <w:szCs w:val="24"/>
        </w:rPr>
        <w:t xml:space="preserve">não consistem em </w:t>
      </w:r>
      <w:r w:rsidRPr="0041020E">
        <w:rPr>
          <w:sz w:val="24"/>
          <w:szCs w:val="24"/>
        </w:rPr>
        <w:t>opiniões técnicas conclusivas</w:t>
      </w:r>
      <w:r>
        <w:rPr>
          <w:sz w:val="24"/>
          <w:szCs w:val="24"/>
        </w:rPr>
        <w:t xml:space="preserve">, tratando-se apenas de uma abordagem metodológica quantitativa, cujo objetivo é a detecção de tendências e o levantamento de situações de risco. </w:t>
      </w:r>
    </w:p>
    <w:p w:rsidR="00434EC1" w:rsidRDefault="00434EC1" w:rsidP="00434EC1">
      <w:pPr>
        <w:suppressAutoHyphens/>
        <w:spacing w:line="360" w:lineRule="auto"/>
        <w:ind w:firstLine="709"/>
        <w:rPr>
          <w:sz w:val="24"/>
          <w:szCs w:val="24"/>
        </w:rPr>
      </w:pPr>
      <w:r w:rsidRPr="00234F1D">
        <w:rPr>
          <w:sz w:val="24"/>
          <w:szCs w:val="24"/>
        </w:rPr>
        <w:t xml:space="preserve">Espera-se, com esse estudo, trazer ao debate público o quanto </w:t>
      </w:r>
      <w:r>
        <w:rPr>
          <w:sz w:val="24"/>
          <w:szCs w:val="24"/>
        </w:rPr>
        <w:t>vem sendo realizado</w:t>
      </w:r>
      <w:r w:rsidRPr="00234F1D">
        <w:rPr>
          <w:sz w:val="24"/>
          <w:szCs w:val="24"/>
        </w:rPr>
        <w:t xml:space="preserve"> pelos Administradores Públicos do Estado e dos Municípios gaúchos quanto à concretização do direito à educação e à aprendizagem</w:t>
      </w:r>
      <w:r>
        <w:rPr>
          <w:sz w:val="24"/>
          <w:szCs w:val="24"/>
        </w:rPr>
        <w:t xml:space="preserve"> nesses quatro anos de vigência do Plano Nacional de Educação</w:t>
      </w:r>
      <w:r w:rsidRPr="00234F1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O objetivo foi disponibilizar aos gestores e, sobretudo, à sociedade, algumas informações para </w:t>
      </w:r>
      <w:r w:rsidRPr="00803BEB">
        <w:rPr>
          <w:sz w:val="24"/>
          <w:szCs w:val="24"/>
        </w:rPr>
        <w:t>a qualificação do planejamento e do gasto em educação.</w:t>
      </w:r>
    </w:p>
    <w:p w:rsidR="00434EC1" w:rsidRDefault="00434EC1" w:rsidP="00434EC1">
      <w:pPr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4EC1" w:rsidRDefault="00434EC1" w:rsidP="00434EC1">
      <w:pPr>
        <w:pStyle w:val="Ttulo1"/>
      </w:pPr>
      <w:bookmarkStart w:id="58" w:name="_Toc520196634"/>
      <w:r>
        <w:lastRenderedPageBreak/>
        <w:t>Anexos</w:t>
      </w:r>
      <w:bookmarkEnd w:id="58"/>
    </w:p>
    <w:p w:rsidR="00434EC1" w:rsidRPr="008C6AE1" w:rsidRDefault="00434EC1" w:rsidP="00434EC1">
      <w:pPr>
        <w:pStyle w:val="Ttulo2"/>
        <w:ind w:left="720"/>
      </w:pPr>
      <w:bookmarkStart w:id="59" w:name="_Toc520196635"/>
      <w:r>
        <w:t xml:space="preserve">Anexo 1: </w:t>
      </w:r>
      <w:r w:rsidR="00B50C9D">
        <w:t>M</w:t>
      </w:r>
      <w:r>
        <w:t xml:space="preserve">esorregiões </w:t>
      </w:r>
      <w:r w:rsidR="00B50C9D">
        <w:t>e municípios</w:t>
      </w:r>
      <w:bookmarkEnd w:id="59"/>
    </w:p>
    <w:p w:rsidR="00434EC1" w:rsidRPr="008C6AE1" w:rsidRDefault="00434EC1" w:rsidP="00434EC1">
      <w:pPr>
        <w:pStyle w:val="PargrafodaLista"/>
        <w:spacing w:line="360" w:lineRule="auto"/>
        <w:rPr>
          <w:sz w:val="24"/>
          <w:szCs w:val="24"/>
        </w:rPr>
      </w:pPr>
    </w:p>
    <w:p w:rsidR="00434EC1" w:rsidRPr="00DB779C" w:rsidRDefault="00434EC1" w:rsidP="00434EC1">
      <w:pPr>
        <w:pStyle w:val="Pargrafoda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DB779C">
        <w:rPr>
          <w:sz w:val="24"/>
          <w:szCs w:val="24"/>
        </w:rPr>
        <w:t xml:space="preserve">Centro Ocidental Rio-grandense: 31 </w:t>
      </w:r>
      <w:r w:rsidR="00B50C9D">
        <w:rPr>
          <w:sz w:val="24"/>
          <w:szCs w:val="24"/>
        </w:rPr>
        <w:t>m</w:t>
      </w:r>
      <w:r w:rsidRPr="00DB779C">
        <w:rPr>
          <w:sz w:val="24"/>
          <w:szCs w:val="24"/>
        </w:rPr>
        <w:t>unicípios</w:t>
      </w:r>
    </w:p>
    <w:p w:rsidR="00434EC1" w:rsidRDefault="00434EC1" w:rsidP="00434EC1">
      <w:pPr>
        <w:spacing w:line="360" w:lineRule="auto"/>
        <w:jc w:val="center"/>
        <w:rPr>
          <w:sz w:val="24"/>
          <w:szCs w:val="24"/>
        </w:rPr>
      </w:pPr>
      <w:r w:rsidRPr="00DB779C">
        <w:rPr>
          <w:noProof/>
        </w:rPr>
        <w:drawing>
          <wp:inline distT="0" distB="0" distL="0" distR="0" wp14:anchorId="44411792" wp14:editId="10321116">
            <wp:extent cx="5523230" cy="22091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Pr="00DB779C" w:rsidRDefault="00434EC1" w:rsidP="00434EC1">
      <w:pPr>
        <w:pStyle w:val="Pargrafoda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DB779C">
        <w:rPr>
          <w:sz w:val="24"/>
          <w:szCs w:val="24"/>
        </w:rPr>
        <w:t xml:space="preserve">Centro Oriental Rio-grandense: 54 </w:t>
      </w:r>
      <w:r w:rsidR="00B50C9D">
        <w:rPr>
          <w:sz w:val="24"/>
          <w:szCs w:val="24"/>
        </w:rPr>
        <w:t>m</w:t>
      </w:r>
      <w:r w:rsidRPr="00DB779C">
        <w:rPr>
          <w:sz w:val="24"/>
          <w:szCs w:val="24"/>
        </w:rPr>
        <w:t>unicípios</w:t>
      </w:r>
    </w:p>
    <w:p w:rsidR="00434EC1" w:rsidRDefault="00434EC1" w:rsidP="00434EC1">
      <w:pPr>
        <w:spacing w:line="360" w:lineRule="auto"/>
        <w:jc w:val="center"/>
        <w:rPr>
          <w:sz w:val="24"/>
          <w:szCs w:val="24"/>
        </w:rPr>
      </w:pPr>
      <w:r w:rsidRPr="00DB779C">
        <w:rPr>
          <w:noProof/>
        </w:rPr>
        <w:drawing>
          <wp:inline distT="0" distB="0" distL="0" distR="0" wp14:anchorId="6BC632AF" wp14:editId="2D935E88">
            <wp:extent cx="5523230" cy="360616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Pr="00DB779C" w:rsidRDefault="00434EC1" w:rsidP="00434EC1">
      <w:pPr>
        <w:pStyle w:val="PargrafodaLista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Metropolitana de Porto Alegre: 98 </w:t>
      </w:r>
      <w:r w:rsidR="00B50C9D">
        <w:rPr>
          <w:sz w:val="24"/>
          <w:szCs w:val="24"/>
        </w:rPr>
        <w:t>m</w:t>
      </w:r>
      <w:r>
        <w:rPr>
          <w:sz w:val="24"/>
          <w:szCs w:val="24"/>
        </w:rPr>
        <w:t>unicípios</w:t>
      </w:r>
    </w:p>
    <w:p w:rsidR="00434EC1" w:rsidRDefault="00434EC1" w:rsidP="00434EC1">
      <w:pPr>
        <w:spacing w:line="360" w:lineRule="auto"/>
        <w:jc w:val="center"/>
        <w:rPr>
          <w:sz w:val="24"/>
          <w:szCs w:val="24"/>
        </w:rPr>
      </w:pPr>
      <w:r w:rsidRPr="00DB779C">
        <w:rPr>
          <w:noProof/>
        </w:rPr>
        <w:drawing>
          <wp:inline distT="0" distB="0" distL="0" distR="0" wp14:anchorId="099E6419" wp14:editId="1C72BAA6">
            <wp:extent cx="5523230" cy="66128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66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Pr="00DB779C" w:rsidRDefault="00434EC1" w:rsidP="00434EC1">
      <w:pPr>
        <w:pStyle w:val="PargrafodaLista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Nordeste Rio-grandense: 54 </w:t>
      </w:r>
      <w:r w:rsidR="00B50C9D">
        <w:rPr>
          <w:sz w:val="24"/>
          <w:szCs w:val="24"/>
        </w:rPr>
        <w:t>m</w:t>
      </w:r>
      <w:r>
        <w:rPr>
          <w:sz w:val="24"/>
          <w:szCs w:val="24"/>
        </w:rPr>
        <w:t>unicípios</w:t>
      </w:r>
    </w:p>
    <w:p w:rsidR="00434EC1" w:rsidRDefault="00434EC1" w:rsidP="00434EC1">
      <w:pPr>
        <w:spacing w:line="360" w:lineRule="auto"/>
        <w:jc w:val="center"/>
        <w:rPr>
          <w:sz w:val="24"/>
          <w:szCs w:val="24"/>
        </w:rPr>
      </w:pPr>
      <w:r w:rsidRPr="0080183A">
        <w:rPr>
          <w:noProof/>
        </w:rPr>
        <w:drawing>
          <wp:inline distT="0" distB="0" distL="0" distR="0" wp14:anchorId="786F222E" wp14:editId="5A7F4189">
            <wp:extent cx="5523230" cy="360616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pStyle w:val="PargrafodaLista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Noroeste Rio-grandense: 216 </w:t>
      </w:r>
      <w:r w:rsidR="00B50C9D">
        <w:rPr>
          <w:sz w:val="24"/>
          <w:szCs w:val="24"/>
        </w:rPr>
        <w:t>m</w:t>
      </w:r>
      <w:r>
        <w:rPr>
          <w:sz w:val="24"/>
          <w:szCs w:val="24"/>
        </w:rPr>
        <w:t>unicípios</w:t>
      </w:r>
    </w:p>
    <w:p w:rsidR="00434EC1" w:rsidRPr="00545686" w:rsidRDefault="00434EC1" w:rsidP="00434EC1">
      <w:pPr>
        <w:spacing w:line="360" w:lineRule="auto"/>
        <w:jc w:val="center"/>
        <w:rPr>
          <w:sz w:val="24"/>
          <w:szCs w:val="24"/>
        </w:rPr>
      </w:pPr>
      <w:r w:rsidRPr="00545686">
        <w:rPr>
          <w:noProof/>
        </w:rPr>
        <w:drawing>
          <wp:inline distT="0" distB="0" distL="0" distR="0" wp14:anchorId="5F020427" wp14:editId="6B662EC5">
            <wp:extent cx="5523230" cy="3006725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C1" w:rsidRPr="00BE5018" w:rsidRDefault="00434EC1" w:rsidP="00434EC1">
      <w:pPr>
        <w:spacing w:line="360" w:lineRule="auto"/>
        <w:jc w:val="center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jc w:val="center"/>
        <w:rPr>
          <w:sz w:val="24"/>
          <w:szCs w:val="24"/>
        </w:rPr>
      </w:pPr>
      <w:r w:rsidRPr="00545686">
        <w:rPr>
          <w:noProof/>
        </w:rPr>
        <w:lastRenderedPageBreak/>
        <w:drawing>
          <wp:inline distT="0" distB="0" distL="0" distR="0" wp14:anchorId="4A1D3D44" wp14:editId="5EC443BA">
            <wp:extent cx="5523230" cy="841248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jc w:val="center"/>
        <w:rPr>
          <w:sz w:val="24"/>
          <w:szCs w:val="24"/>
        </w:rPr>
      </w:pPr>
      <w:r w:rsidRPr="00545686">
        <w:rPr>
          <w:noProof/>
        </w:rPr>
        <w:drawing>
          <wp:inline distT="0" distB="0" distL="0" distR="0" wp14:anchorId="2A67113C" wp14:editId="4F0CFC65">
            <wp:extent cx="5523230" cy="30067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Pr="00545686" w:rsidRDefault="00B50C9D" w:rsidP="00434EC1">
      <w:pPr>
        <w:pStyle w:val="PargrafodaLista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Sudeste Rio-grandense: 25 m</w:t>
      </w:r>
      <w:r w:rsidR="00434EC1">
        <w:rPr>
          <w:sz w:val="24"/>
          <w:szCs w:val="24"/>
        </w:rPr>
        <w:t>unicípios</w:t>
      </w:r>
    </w:p>
    <w:p w:rsidR="00434EC1" w:rsidRDefault="00434EC1" w:rsidP="00434EC1">
      <w:pPr>
        <w:spacing w:line="360" w:lineRule="auto"/>
        <w:jc w:val="center"/>
        <w:rPr>
          <w:sz w:val="24"/>
          <w:szCs w:val="24"/>
        </w:rPr>
      </w:pPr>
      <w:r w:rsidRPr="00545686">
        <w:rPr>
          <w:noProof/>
        </w:rPr>
        <w:drawing>
          <wp:inline distT="0" distB="0" distL="0" distR="0" wp14:anchorId="403B811D" wp14:editId="45D507E2">
            <wp:extent cx="5523230" cy="18065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Pr="00247D4A" w:rsidRDefault="00434EC1" w:rsidP="00434EC1">
      <w:pPr>
        <w:pStyle w:val="PargrafodaLista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Sudoeste Rio-grandense: 19 </w:t>
      </w:r>
      <w:r w:rsidR="00B50C9D">
        <w:rPr>
          <w:sz w:val="24"/>
          <w:szCs w:val="24"/>
        </w:rPr>
        <w:t>m</w:t>
      </w:r>
      <w:r>
        <w:rPr>
          <w:sz w:val="24"/>
          <w:szCs w:val="24"/>
        </w:rPr>
        <w:t>unicípios</w:t>
      </w:r>
    </w:p>
    <w:p w:rsidR="00434EC1" w:rsidRDefault="00434EC1" w:rsidP="00434EC1">
      <w:pPr>
        <w:spacing w:line="360" w:lineRule="auto"/>
        <w:rPr>
          <w:sz w:val="24"/>
          <w:szCs w:val="24"/>
        </w:rPr>
      </w:pPr>
      <w:r w:rsidRPr="00247D4A">
        <w:rPr>
          <w:noProof/>
        </w:rPr>
        <w:drawing>
          <wp:inline distT="0" distB="0" distL="0" distR="0" wp14:anchorId="189C347B" wp14:editId="3B96222F">
            <wp:extent cx="5523230" cy="14116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434EC1" w:rsidRDefault="00434EC1" w:rsidP="00434EC1">
      <w:pPr>
        <w:spacing w:line="360" w:lineRule="auto"/>
        <w:rPr>
          <w:sz w:val="24"/>
          <w:szCs w:val="24"/>
        </w:rPr>
      </w:pPr>
    </w:p>
    <w:p w:rsidR="00393FA2" w:rsidRDefault="00393FA2" w:rsidP="00434EC1">
      <w:pPr>
        <w:spacing w:line="360" w:lineRule="auto"/>
        <w:rPr>
          <w:sz w:val="24"/>
          <w:szCs w:val="24"/>
        </w:rPr>
      </w:pPr>
    </w:p>
    <w:p w:rsidR="00393FA2" w:rsidRPr="008C6AE1" w:rsidRDefault="00393FA2" w:rsidP="00393FA2">
      <w:pPr>
        <w:pStyle w:val="Ttulo2"/>
        <w:ind w:left="720"/>
      </w:pPr>
      <w:bookmarkStart w:id="60" w:name="_Toc520196636"/>
      <w:r>
        <w:lastRenderedPageBreak/>
        <w:t>Anexo 2: Alunos por faixa etária e por dependência de ensino</w:t>
      </w:r>
      <w:bookmarkEnd w:id="60"/>
    </w:p>
    <w:p w:rsidR="00393FA2" w:rsidRDefault="00393FA2" w:rsidP="00393FA2">
      <w:pPr>
        <w:spacing w:before="120" w:after="120" w:line="360" w:lineRule="auto"/>
        <w:ind w:firstLine="709"/>
        <w:rPr>
          <w:sz w:val="24"/>
          <w:szCs w:val="24"/>
        </w:rPr>
      </w:pPr>
    </w:p>
    <w:p w:rsidR="00393FA2" w:rsidRDefault="00393FA2" w:rsidP="00393FA2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Conforme os dados do Censo Escolar 2017, </w:t>
      </w:r>
      <w:proofErr w:type="gramStart"/>
      <w:r>
        <w:rPr>
          <w:sz w:val="24"/>
          <w:szCs w:val="24"/>
        </w:rPr>
        <w:t>cerca de 66</w:t>
      </w:r>
      <w:proofErr w:type="gramEnd"/>
      <w:r>
        <w:rPr>
          <w:sz w:val="24"/>
          <w:szCs w:val="24"/>
        </w:rPr>
        <w:t>% dos alunos com idade entre 0 e 5 anos, e 49% daqueles com idade entre 6 e 14 anos, estudam em escolas da rede municipal. Portanto, a esfera municipal agrega um número representativo de alunos com idades condizentes às etapas escolares de educação infantil e ensino fundamental, respectivamente.</w:t>
      </w:r>
    </w:p>
    <w:p w:rsidR="00393FA2" w:rsidRDefault="00393FA2" w:rsidP="00393FA2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Por outro lado, a esfera estadual concentra de forma mais significativa os alunos com idade entre 15 e 17 anos, período associado à etapa escolar de ensino médio.</w:t>
      </w:r>
    </w:p>
    <w:p w:rsidR="00393FA2" w:rsidRDefault="00393FA2" w:rsidP="00393FA2">
      <w:pPr>
        <w:spacing w:line="360" w:lineRule="auto"/>
        <w:ind w:firstLine="709"/>
        <w:rPr>
          <w:b/>
          <w:sz w:val="24"/>
          <w:szCs w:val="24"/>
        </w:rPr>
        <w:sectPr w:rsidR="00393FA2" w:rsidSect="00A40881">
          <w:pgSz w:w="11907" w:h="16840" w:code="9"/>
          <w:pgMar w:top="1701" w:right="1418" w:bottom="1135" w:left="1701" w:header="720" w:footer="720" w:gutter="0"/>
          <w:cols w:space="720"/>
        </w:sectPr>
      </w:pPr>
    </w:p>
    <w:p w:rsidR="00393FA2" w:rsidRDefault="00393FA2" w:rsidP="00393FA2">
      <w:pPr>
        <w:spacing w:line="360" w:lineRule="auto"/>
        <w:ind w:firstLine="709"/>
        <w:rPr>
          <w:b/>
          <w:sz w:val="24"/>
          <w:szCs w:val="24"/>
        </w:rPr>
      </w:pPr>
    </w:p>
    <w:p w:rsidR="004674FD" w:rsidRDefault="004674FD" w:rsidP="00393FA2">
      <w:pPr>
        <w:spacing w:line="360" w:lineRule="auto"/>
        <w:ind w:firstLine="709"/>
        <w:rPr>
          <w:b/>
          <w:sz w:val="24"/>
          <w:szCs w:val="24"/>
        </w:rPr>
      </w:pPr>
    </w:p>
    <w:p w:rsidR="00393FA2" w:rsidRPr="00C867BB" w:rsidRDefault="00393FA2" w:rsidP="00393FA2">
      <w:pPr>
        <w:spacing w:line="360" w:lineRule="auto"/>
        <w:ind w:firstLine="709"/>
        <w:rPr>
          <w:b/>
          <w:sz w:val="24"/>
          <w:szCs w:val="24"/>
        </w:rPr>
      </w:pPr>
    </w:p>
    <w:p w:rsidR="00393FA2" w:rsidRDefault="00393FA2" w:rsidP="00393FA2">
      <w:pPr>
        <w:ind w:firstLine="142"/>
        <w:rPr>
          <w:b/>
          <w:sz w:val="24"/>
          <w:szCs w:val="24"/>
        </w:rPr>
      </w:pPr>
      <w:r>
        <w:rPr>
          <w:b/>
          <w:sz w:val="24"/>
          <w:szCs w:val="24"/>
        </w:rPr>
        <w:t>Tabela</w:t>
      </w:r>
      <w:r w:rsidRPr="00EC6D3E">
        <w:rPr>
          <w:b/>
          <w:sz w:val="24"/>
          <w:szCs w:val="24"/>
        </w:rPr>
        <w:t xml:space="preserve"> – </w:t>
      </w:r>
      <w:r w:rsidRPr="00C867BB">
        <w:rPr>
          <w:b/>
          <w:sz w:val="24"/>
          <w:szCs w:val="24"/>
        </w:rPr>
        <w:t>Alunos</w:t>
      </w:r>
      <w:r>
        <w:t xml:space="preserve"> </w:t>
      </w:r>
      <w:r w:rsidRPr="00C867BB">
        <w:rPr>
          <w:b/>
          <w:sz w:val="24"/>
          <w:szCs w:val="24"/>
        </w:rPr>
        <w:t>por faixa etária e por dependência de ensino</w:t>
      </w:r>
    </w:p>
    <w:p w:rsidR="00393FA2" w:rsidRPr="00EC6D3E" w:rsidRDefault="00393FA2" w:rsidP="00393FA2">
      <w:pPr>
        <w:ind w:firstLine="142"/>
        <w:rPr>
          <w:b/>
          <w:sz w:val="24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754"/>
        <w:gridCol w:w="1754"/>
        <w:gridCol w:w="1755"/>
        <w:gridCol w:w="1849"/>
        <w:gridCol w:w="1755"/>
        <w:gridCol w:w="1755"/>
        <w:gridCol w:w="1849"/>
        <w:gridCol w:w="1749"/>
      </w:tblGrid>
      <w:tr w:rsidR="00393FA2" w:rsidRPr="00C867BB" w:rsidTr="00393FA2">
        <w:tc>
          <w:tcPr>
            <w:tcW w:w="617" w:type="pct"/>
          </w:tcPr>
          <w:p w:rsidR="00393FA2" w:rsidRPr="00C867BB" w:rsidRDefault="00393FA2" w:rsidP="000855C7">
            <w:pPr>
              <w:jc w:val="center"/>
              <w:rPr>
                <w:b/>
                <w:sz w:val="24"/>
                <w:szCs w:val="24"/>
              </w:rPr>
            </w:pPr>
            <w:r w:rsidRPr="00C867BB">
              <w:rPr>
                <w:b/>
                <w:sz w:val="24"/>
                <w:szCs w:val="24"/>
              </w:rPr>
              <w:t>Faixa etária do aluno</w:t>
            </w:r>
          </w:p>
        </w:tc>
        <w:tc>
          <w:tcPr>
            <w:tcW w:w="617" w:type="pct"/>
          </w:tcPr>
          <w:p w:rsidR="00393FA2" w:rsidRPr="00C867BB" w:rsidRDefault="00393FA2" w:rsidP="000855C7">
            <w:pPr>
              <w:jc w:val="center"/>
              <w:rPr>
                <w:b/>
                <w:sz w:val="24"/>
                <w:szCs w:val="24"/>
              </w:rPr>
            </w:pPr>
            <w:r w:rsidRPr="00C867BB">
              <w:rPr>
                <w:b/>
                <w:sz w:val="24"/>
                <w:szCs w:val="24"/>
              </w:rPr>
              <w:t>Esfera federal (1)</w:t>
            </w:r>
          </w:p>
        </w:tc>
        <w:tc>
          <w:tcPr>
            <w:tcW w:w="617" w:type="pct"/>
          </w:tcPr>
          <w:p w:rsidR="00393FA2" w:rsidRPr="00C867BB" w:rsidRDefault="00393FA2" w:rsidP="000855C7">
            <w:pPr>
              <w:jc w:val="center"/>
              <w:rPr>
                <w:b/>
                <w:sz w:val="24"/>
                <w:szCs w:val="24"/>
              </w:rPr>
            </w:pPr>
            <w:r w:rsidRPr="00C867BB">
              <w:rPr>
                <w:b/>
                <w:sz w:val="24"/>
                <w:szCs w:val="24"/>
              </w:rPr>
              <w:t>Esfera estadual (2)</w:t>
            </w:r>
          </w:p>
        </w:tc>
        <w:tc>
          <w:tcPr>
            <w:tcW w:w="650" w:type="pct"/>
          </w:tcPr>
          <w:p w:rsidR="00393FA2" w:rsidRPr="00C867BB" w:rsidRDefault="00393FA2" w:rsidP="000855C7">
            <w:pPr>
              <w:jc w:val="center"/>
              <w:rPr>
                <w:b/>
                <w:sz w:val="24"/>
                <w:szCs w:val="24"/>
              </w:rPr>
            </w:pPr>
            <w:r w:rsidRPr="00C867BB">
              <w:rPr>
                <w:b/>
                <w:sz w:val="24"/>
                <w:szCs w:val="24"/>
              </w:rPr>
              <w:t>Esfera municipal (3)</w:t>
            </w:r>
          </w:p>
        </w:tc>
        <w:tc>
          <w:tcPr>
            <w:tcW w:w="617" w:type="pct"/>
          </w:tcPr>
          <w:p w:rsidR="00393FA2" w:rsidRPr="00C867BB" w:rsidRDefault="00393FA2" w:rsidP="000855C7">
            <w:pPr>
              <w:jc w:val="center"/>
              <w:rPr>
                <w:b/>
                <w:sz w:val="24"/>
                <w:szCs w:val="24"/>
              </w:rPr>
            </w:pPr>
            <w:r w:rsidRPr="00C867BB">
              <w:rPr>
                <w:b/>
                <w:sz w:val="24"/>
                <w:szCs w:val="24"/>
              </w:rPr>
              <w:t>Esfera privada (4)</w:t>
            </w:r>
          </w:p>
        </w:tc>
        <w:tc>
          <w:tcPr>
            <w:tcW w:w="617" w:type="pct"/>
          </w:tcPr>
          <w:p w:rsidR="00393FA2" w:rsidRPr="00C867BB" w:rsidRDefault="00393FA2" w:rsidP="000855C7">
            <w:pPr>
              <w:jc w:val="center"/>
              <w:rPr>
                <w:b/>
                <w:sz w:val="24"/>
                <w:szCs w:val="24"/>
              </w:rPr>
            </w:pPr>
            <w:r w:rsidRPr="00C867BB">
              <w:rPr>
                <w:b/>
                <w:sz w:val="24"/>
                <w:szCs w:val="24"/>
              </w:rPr>
              <w:t>Total de alunos</w:t>
            </w:r>
          </w:p>
        </w:tc>
        <w:tc>
          <w:tcPr>
            <w:tcW w:w="650" w:type="pct"/>
          </w:tcPr>
          <w:p w:rsidR="00393FA2" w:rsidRPr="00C867BB" w:rsidRDefault="00393FA2" w:rsidP="000855C7">
            <w:pPr>
              <w:jc w:val="center"/>
              <w:rPr>
                <w:b/>
                <w:sz w:val="24"/>
                <w:szCs w:val="24"/>
              </w:rPr>
            </w:pPr>
            <w:r w:rsidRPr="00C867BB">
              <w:rPr>
                <w:b/>
                <w:sz w:val="24"/>
                <w:szCs w:val="24"/>
              </w:rPr>
              <w:t>% na esfera municipal</w:t>
            </w:r>
          </w:p>
        </w:tc>
        <w:tc>
          <w:tcPr>
            <w:tcW w:w="615" w:type="pct"/>
          </w:tcPr>
          <w:p w:rsidR="00393FA2" w:rsidRPr="00C867BB" w:rsidRDefault="00393FA2" w:rsidP="000855C7">
            <w:pPr>
              <w:jc w:val="center"/>
              <w:rPr>
                <w:b/>
                <w:sz w:val="24"/>
                <w:szCs w:val="24"/>
              </w:rPr>
            </w:pPr>
            <w:r w:rsidRPr="00C867BB">
              <w:rPr>
                <w:b/>
                <w:sz w:val="24"/>
                <w:szCs w:val="24"/>
              </w:rPr>
              <w:t>% na esfera estadual</w:t>
            </w:r>
          </w:p>
        </w:tc>
      </w:tr>
      <w:tr w:rsidR="00393FA2" w:rsidTr="00393FA2">
        <w:tc>
          <w:tcPr>
            <w:tcW w:w="617" w:type="pct"/>
          </w:tcPr>
          <w:p w:rsidR="00393FA2" w:rsidRDefault="00393FA2" w:rsidP="0008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a 3 anos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108.894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72.185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181.348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60,0%</w:t>
            </w:r>
          </w:p>
        </w:tc>
        <w:tc>
          <w:tcPr>
            <w:tcW w:w="615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0,1%</w:t>
            </w:r>
          </w:p>
        </w:tc>
      </w:tr>
      <w:tr w:rsidR="00393FA2" w:rsidTr="00393FA2">
        <w:tc>
          <w:tcPr>
            <w:tcW w:w="617" w:type="pct"/>
          </w:tcPr>
          <w:p w:rsidR="00393FA2" w:rsidRDefault="00393FA2" w:rsidP="000855C7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 e 5 anos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2.783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156.905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63.467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223.218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70,3%</w:t>
            </w:r>
          </w:p>
        </w:tc>
        <w:tc>
          <w:tcPr>
            <w:tcW w:w="615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1,2%</w:t>
            </w:r>
          </w:p>
        </w:tc>
      </w:tr>
      <w:tr w:rsidR="00393FA2" w:rsidTr="00393FA2">
        <w:tc>
          <w:tcPr>
            <w:tcW w:w="617" w:type="pct"/>
            <w:shd w:val="clear" w:color="auto" w:fill="C2D69B" w:themeFill="accent3" w:themeFillTint="99"/>
          </w:tcPr>
          <w:p w:rsidR="00393FA2" w:rsidRDefault="00393FA2" w:rsidP="0008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a 5 anos</w:t>
            </w:r>
          </w:p>
        </w:tc>
        <w:tc>
          <w:tcPr>
            <w:tcW w:w="617" w:type="pct"/>
          </w:tcPr>
          <w:p w:rsidR="00393FA2" w:rsidRDefault="00393FA2" w:rsidP="000855C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617" w:type="pct"/>
          </w:tcPr>
          <w:p w:rsidR="00393FA2" w:rsidRDefault="00393FA2" w:rsidP="000855C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2.917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393FA2" w:rsidRDefault="00393FA2" w:rsidP="000855C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265.799</w:t>
            </w:r>
          </w:p>
        </w:tc>
        <w:tc>
          <w:tcPr>
            <w:tcW w:w="617" w:type="pct"/>
          </w:tcPr>
          <w:p w:rsidR="00393FA2" w:rsidRDefault="00393FA2" w:rsidP="000855C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135.652</w:t>
            </w:r>
          </w:p>
        </w:tc>
        <w:tc>
          <w:tcPr>
            <w:tcW w:w="617" w:type="pct"/>
          </w:tcPr>
          <w:p w:rsidR="00393FA2" w:rsidRDefault="00393FA2" w:rsidP="000855C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404.566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393FA2" w:rsidRDefault="00393FA2" w:rsidP="0008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65,7%</w:t>
            </w:r>
          </w:p>
        </w:tc>
        <w:tc>
          <w:tcPr>
            <w:tcW w:w="615" w:type="pct"/>
          </w:tcPr>
          <w:p w:rsidR="00393FA2" w:rsidRDefault="00393FA2" w:rsidP="0008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0,7%</w:t>
            </w:r>
          </w:p>
        </w:tc>
      </w:tr>
      <w:tr w:rsidR="00393FA2" w:rsidTr="00393FA2">
        <w:tc>
          <w:tcPr>
            <w:tcW w:w="617" w:type="pct"/>
          </w:tcPr>
          <w:p w:rsidR="00393FA2" w:rsidRDefault="00393FA2" w:rsidP="0008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a 17 anos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12.809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761.941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836.086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274.933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1.885.769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44,3%</w:t>
            </w:r>
          </w:p>
        </w:tc>
        <w:tc>
          <w:tcPr>
            <w:tcW w:w="615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40,4%</w:t>
            </w:r>
          </w:p>
        </w:tc>
      </w:tr>
      <w:tr w:rsidR="00393FA2" w:rsidTr="00393FA2">
        <w:tc>
          <w:tcPr>
            <w:tcW w:w="617" w:type="pct"/>
            <w:shd w:val="clear" w:color="auto" w:fill="C2D69B" w:themeFill="accent3" w:themeFillTint="99"/>
          </w:tcPr>
          <w:p w:rsidR="00393FA2" w:rsidRDefault="00393FA2" w:rsidP="0008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a 14 anos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1.368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455.801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607.484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170.723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1.235.376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49,2%</w:t>
            </w:r>
          </w:p>
        </w:tc>
        <w:tc>
          <w:tcPr>
            <w:tcW w:w="615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36,9%</w:t>
            </w:r>
          </w:p>
        </w:tc>
      </w:tr>
      <w:tr w:rsidR="00393FA2" w:rsidTr="00393FA2">
        <w:tc>
          <w:tcPr>
            <w:tcW w:w="617" w:type="pct"/>
          </w:tcPr>
          <w:p w:rsidR="00393FA2" w:rsidRDefault="00393FA2" w:rsidP="0008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a 17 anos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12.746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759.158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679.181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211.466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1.662.551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40,9%</w:t>
            </w:r>
          </w:p>
        </w:tc>
        <w:tc>
          <w:tcPr>
            <w:tcW w:w="615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45,7%</w:t>
            </w:r>
          </w:p>
        </w:tc>
      </w:tr>
      <w:tr w:rsidR="00393FA2" w:rsidTr="00393FA2">
        <w:tc>
          <w:tcPr>
            <w:tcW w:w="617" w:type="pct"/>
            <w:shd w:val="clear" w:color="auto" w:fill="C2D69B" w:themeFill="accent3" w:themeFillTint="99"/>
          </w:tcPr>
          <w:p w:rsidR="00393FA2" w:rsidRDefault="00393FA2" w:rsidP="0008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a 17 anos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11.378</w:t>
            </w:r>
          </w:p>
        </w:tc>
        <w:tc>
          <w:tcPr>
            <w:tcW w:w="617" w:type="pct"/>
            <w:shd w:val="clear" w:color="auto" w:fill="C2D69B" w:themeFill="accent3" w:themeFillTint="99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303.357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71.697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40.743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427.175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16.8%</w:t>
            </w:r>
          </w:p>
        </w:tc>
        <w:tc>
          <w:tcPr>
            <w:tcW w:w="615" w:type="pct"/>
            <w:shd w:val="clear" w:color="auto" w:fill="C2D69B" w:themeFill="accent3" w:themeFillTint="99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71,0%</w:t>
            </w:r>
          </w:p>
        </w:tc>
      </w:tr>
      <w:tr w:rsidR="00393FA2" w:rsidTr="00393FA2">
        <w:tc>
          <w:tcPr>
            <w:tcW w:w="617" w:type="pct"/>
          </w:tcPr>
          <w:p w:rsidR="00393FA2" w:rsidRDefault="00393FA2" w:rsidP="0008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a 17 anos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12.944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762.075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944.980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347.118</w:t>
            </w:r>
          </w:p>
        </w:tc>
        <w:tc>
          <w:tcPr>
            <w:tcW w:w="617" w:type="pct"/>
          </w:tcPr>
          <w:p w:rsidR="00393FA2" w:rsidRDefault="00393FA2" w:rsidP="00393F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2.067.117</w:t>
            </w:r>
          </w:p>
        </w:tc>
        <w:tc>
          <w:tcPr>
            <w:tcW w:w="650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45,7%</w:t>
            </w:r>
          </w:p>
        </w:tc>
        <w:tc>
          <w:tcPr>
            <w:tcW w:w="615" w:type="pct"/>
          </w:tcPr>
          <w:p w:rsidR="00393FA2" w:rsidRDefault="00393FA2" w:rsidP="00393F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36,9%</w:t>
            </w:r>
          </w:p>
        </w:tc>
      </w:tr>
    </w:tbl>
    <w:p w:rsidR="00393FA2" w:rsidRPr="00E63492" w:rsidRDefault="00393FA2" w:rsidP="00393FA2">
      <w:pPr>
        <w:ind w:firstLine="142"/>
        <w:rPr>
          <w:sz w:val="22"/>
          <w:szCs w:val="22"/>
        </w:rPr>
      </w:pPr>
      <w:r w:rsidRPr="00E63492">
        <w:rPr>
          <w:sz w:val="22"/>
          <w:szCs w:val="22"/>
        </w:rPr>
        <w:t>Nota: filtros usados para a extração dos dados do Censo Escolar:</w:t>
      </w:r>
    </w:p>
    <w:p w:rsidR="00393FA2" w:rsidRPr="00E63492" w:rsidRDefault="00393FA2" w:rsidP="00393FA2">
      <w:pPr>
        <w:pStyle w:val="PargrafodaLista"/>
        <w:numPr>
          <w:ilvl w:val="0"/>
          <w:numId w:val="12"/>
        </w:numPr>
        <w:ind w:left="709" w:firstLine="0"/>
        <w:rPr>
          <w:sz w:val="22"/>
          <w:szCs w:val="22"/>
        </w:rPr>
      </w:pPr>
      <w:r w:rsidRPr="00E63492">
        <w:rPr>
          <w:sz w:val="22"/>
          <w:szCs w:val="22"/>
        </w:rPr>
        <w:t>TP_DEPENDENCIA=1</w:t>
      </w:r>
    </w:p>
    <w:p w:rsidR="00393FA2" w:rsidRPr="00E63492" w:rsidRDefault="00393FA2" w:rsidP="00393FA2">
      <w:pPr>
        <w:pStyle w:val="PargrafodaLista"/>
        <w:numPr>
          <w:ilvl w:val="0"/>
          <w:numId w:val="12"/>
        </w:numPr>
        <w:ind w:left="709" w:firstLine="0"/>
        <w:rPr>
          <w:sz w:val="22"/>
          <w:szCs w:val="22"/>
        </w:rPr>
      </w:pPr>
      <w:r w:rsidRPr="00E63492">
        <w:rPr>
          <w:sz w:val="22"/>
          <w:szCs w:val="22"/>
        </w:rPr>
        <w:t>TP_DEPENDENCIA=2</w:t>
      </w:r>
    </w:p>
    <w:p w:rsidR="00393FA2" w:rsidRPr="00E63492" w:rsidRDefault="00393FA2" w:rsidP="00393FA2">
      <w:pPr>
        <w:pStyle w:val="PargrafodaLista"/>
        <w:numPr>
          <w:ilvl w:val="0"/>
          <w:numId w:val="12"/>
        </w:numPr>
        <w:ind w:left="709" w:firstLine="0"/>
        <w:rPr>
          <w:sz w:val="22"/>
          <w:szCs w:val="22"/>
        </w:rPr>
      </w:pPr>
      <w:r w:rsidRPr="00E63492">
        <w:rPr>
          <w:sz w:val="22"/>
          <w:szCs w:val="22"/>
        </w:rPr>
        <w:t>TP_DEPENDENCIA=3</w:t>
      </w:r>
    </w:p>
    <w:p w:rsidR="00393FA2" w:rsidRPr="00E63492" w:rsidRDefault="00393FA2" w:rsidP="00393FA2">
      <w:pPr>
        <w:pStyle w:val="PargrafodaLista"/>
        <w:numPr>
          <w:ilvl w:val="0"/>
          <w:numId w:val="12"/>
        </w:numPr>
        <w:ind w:left="709" w:firstLine="0"/>
        <w:rPr>
          <w:sz w:val="22"/>
          <w:szCs w:val="22"/>
        </w:rPr>
      </w:pPr>
      <w:r w:rsidRPr="00E63492">
        <w:rPr>
          <w:sz w:val="22"/>
          <w:szCs w:val="22"/>
        </w:rPr>
        <w:t xml:space="preserve">TP_DEPENDENCIA=4 </w:t>
      </w:r>
    </w:p>
    <w:p w:rsidR="00393FA2" w:rsidRPr="00E63492" w:rsidRDefault="00393FA2" w:rsidP="00393FA2">
      <w:pPr>
        <w:ind w:firstLine="142"/>
        <w:rPr>
          <w:sz w:val="22"/>
          <w:szCs w:val="22"/>
        </w:rPr>
      </w:pPr>
      <w:r w:rsidRPr="00E63492">
        <w:rPr>
          <w:sz w:val="22"/>
          <w:szCs w:val="22"/>
        </w:rPr>
        <w:t>Fonte: elaboração própria, com base nos dados do Censo escolar 2017, MEC/</w:t>
      </w:r>
      <w:proofErr w:type="gramStart"/>
      <w:r w:rsidRPr="00E63492">
        <w:rPr>
          <w:sz w:val="22"/>
          <w:szCs w:val="22"/>
        </w:rPr>
        <w:t>INEP</w:t>
      </w:r>
      <w:proofErr w:type="gramEnd"/>
    </w:p>
    <w:p w:rsidR="00393FA2" w:rsidRDefault="00393FA2" w:rsidP="00393FA2">
      <w:pPr>
        <w:spacing w:line="360" w:lineRule="auto"/>
        <w:ind w:firstLine="709"/>
        <w:rPr>
          <w:sz w:val="24"/>
          <w:szCs w:val="24"/>
        </w:rPr>
      </w:pPr>
    </w:p>
    <w:p w:rsidR="00393FA2" w:rsidRDefault="00393FA2" w:rsidP="00393FA2">
      <w:pPr>
        <w:rPr>
          <w:sz w:val="24"/>
          <w:szCs w:val="24"/>
        </w:rPr>
      </w:pPr>
    </w:p>
    <w:p w:rsidR="00393FA2" w:rsidRDefault="00393FA2" w:rsidP="00393FA2">
      <w:pPr>
        <w:rPr>
          <w:sz w:val="24"/>
          <w:szCs w:val="24"/>
        </w:rPr>
        <w:sectPr w:rsidR="00393FA2" w:rsidSect="00C867BB">
          <w:pgSz w:w="16840" w:h="11907" w:orient="landscape" w:code="9"/>
          <w:pgMar w:top="1701" w:right="1701" w:bottom="1418" w:left="1135" w:header="720" w:footer="720" w:gutter="0"/>
          <w:cols w:space="720"/>
          <w:docGrid w:linePitch="354"/>
        </w:sectPr>
      </w:pPr>
    </w:p>
    <w:p w:rsidR="00434EC1" w:rsidRPr="008C6AE1" w:rsidRDefault="00434EC1" w:rsidP="00434EC1">
      <w:pPr>
        <w:pStyle w:val="Ttulo2"/>
        <w:ind w:left="720"/>
      </w:pPr>
      <w:bookmarkStart w:id="61" w:name="_Toc520196637"/>
      <w:r>
        <w:lastRenderedPageBreak/>
        <w:t>Anexo</w:t>
      </w:r>
      <w:r w:rsidR="00393FA2">
        <w:t xml:space="preserve"> 3</w:t>
      </w:r>
      <w:r w:rsidR="004674FD">
        <w:t xml:space="preserve">: Ficha técnica dos </w:t>
      </w:r>
      <w:r w:rsidR="00B50C9D">
        <w:t>dados extraídos do Censo Escolar 2017</w:t>
      </w:r>
      <w:bookmarkEnd w:id="61"/>
    </w:p>
    <w:p w:rsidR="00434EC1" w:rsidRDefault="00434EC1" w:rsidP="00434EC1">
      <w:pPr>
        <w:spacing w:before="120" w:after="120" w:line="360" w:lineRule="auto"/>
        <w:ind w:firstLine="709"/>
        <w:rPr>
          <w:sz w:val="24"/>
          <w:szCs w:val="24"/>
        </w:rPr>
      </w:pPr>
    </w:p>
    <w:p w:rsidR="00434EC1" w:rsidRDefault="00434EC1" w:rsidP="006175A6">
      <w:pPr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Os dados referentes à quantidade de escolas e alunos do Município, e à infraestrutura dessas instituições, foram extraídos dos </w:t>
      </w:r>
      <w:proofErr w:type="spellStart"/>
      <w:r>
        <w:rPr>
          <w:sz w:val="24"/>
          <w:szCs w:val="24"/>
        </w:rPr>
        <w:t>microdados</w:t>
      </w:r>
      <w:proofErr w:type="spellEnd"/>
      <w:r>
        <w:rPr>
          <w:sz w:val="24"/>
          <w:szCs w:val="24"/>
        </w:rPr>
        <w:t xml:space="preserve"> do Censo Escolar 2017, disponibilizados pelo INEP/MEC.</w:t>
      </w:r>
    </w:p>
    <w:p w:rsidR="00434EC1" w:rsidRDefault="00434EC1" w:rsidP="006175A6">
      <w:pPr>
        <w:spacing w:before="120" w:after="12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Utilizaram-se os seguintes critérios e filtros para obter os números apresentados:</w:t>
      </w:r>
    </w:p>
    <w:p w:rsidR="00434EC1" w:rsidRDefault="00434EC1" w:rsidP="006175A6">
      <w:pPr>
        <w:pStyle w:val="PargrafodaLista"/>
        <w:numPr>
          <w:ilvl w:val="0"/>
          <w:numId w:val="11"/>
        </w:numPr>
        <w:spacing w:before="120" w:after="120" w:line="360" w:lineRule="auto"/>
        <w:rPr>
          <w:sz w:val="24"/>
          <w:szCs w:val="24"/>
        </w:rPr>
      </w:pPr>
      <w:r>
        <w:rPr>
          <w:sz w:val="24"/>
          <w:szCs w:val="24"/>
        </w:rPr>
        <w:t>Educação infantil (TABELA 1)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(a) Total de alunos matriculados em creche ou pré-escola no ensino regular, na rede municipal.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Base do Censo utilizada: MATRÍCULAS. 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Filtros: IN_REGULAR=1; 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25A68">
        <w:rPr>
          <w:sz w:val="24"/>
          <w:szCs w:val="24"/>
        </w:rPr>
        <w:t xml:space="preserve">TP_DEPENDENCIA=3; 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25A68">
        <w:rPr>
          <w:sz w:val="24"/>
          <w:szCs w:val="24"/>
        </w:rPr>
        <w:t>TP_ETAPA_ENSINO=1,2.</w:t>
      </w:r>
    </w:p>
    <w:p w:rsidR="00434EC1" w:rsidRPr="00D25A68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 w:rsidRPr="003A043C">
        <w:rPr>
          <w:sz w:val="24"/>
          <w:szCs w:val="24"/>
        </w:rPr>
        <w:t xml:space="preserve">Variável: </w:t>
      </w:r>
      <w:proofErr w:type="spellStart"/>
      <w:r w:rsidRPr="003A043C">
        <w:rPr>
          <w:sz w:val="24"/>
          <w:szCs w:val="24"/>
        </w:rPr>
        <w:t>Count</w:t>
      </w:r>
      <w:proofErr w:type="spellEnd"/>
      <w:r w:rsidRPr="003A043C">
        <w:rPr>
          <w:sz w:val="24"/>
          <w:szCs w:val="24"/>
        </w:rPr>
        <w:t xml:space="preserve"> (DISTINCT CO_PESSOA_FISICA)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(b) Total de escolas, em atividade, da rede municipal que tenham alunos matriculados em creche e/ou pré-escola.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Base do Censo utilizada: ESCOLAS.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Filtros: TP_SITUACAO_FUNCIONAMENTO=1;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ab/>
        <w:t xml:space="preserve"> TP_DEPENDENCIA=3; 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{IN_COMUM_CRECHE=1 &amp; IN_COMUM_PRE=0}; 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{IN_COMUM_CRECHE=0 &amp; IN_COMUM_PRE=1}; 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>{IN_COMUM_CRECHE=1 &amp; IN_COMUM_PRE=1</w:t>
      </w:r>
      <w:proofErr w:type="gramStart"/>
      <w:r>
        <w:rPr>
          <w:sz w:val="24"/>
          <w:szCs w:val="24"/>
        </w:rPr>
        <w:t>}</w:t>
      </w:r>
      <w:proofErr w:type="gramEnd"/>
      <w:r>
        <w:rPr>
          <w:rStyle w:val="Refdenotaderodap"/>
          <w:sz w:val="24"/>
          <w:szCs w:val="24"/>
        </w:rPr>
        <w:footnoteReference w:id="29"/>
      </w:r>
      <w:r>
        <w:rPr>
          <w:sz w:val="24"/>
          <w:szCs w:val="24"/>
        </w:rPr>
        <w:t>.</w:t>
      </w:r>
    </w:p>
    <w:p w:rsidR="00434EC1" w:rsidRPr="00EC7B2C" w:rsidRDefault="00434EC1" w:rsidP="006175A6">
      <w:pPr>
        <w:spacing w:before="120" w:after="120" w:line="360" w:lineRule="auto"/>
        <w:ind w:firstLine="1418"/>
        <w:rPr>
          <w:sz w:val="24"/>
          <w:szCs w:val="24"/>
          <w:lang w:val="en-US"/>
        </w:rPr>
      </w:pPr>
      <w:proofErr w:type="spellStart"/>
      <w:r w:rsidRPr="00EC7B2C">
        <w:rPr>
          <w:sz w:val="24"/>
          <w:szCs w:val="24"/>
          <w:lang w:val="en-US"/>
        </w:rPr>
        <w:t>Variável</w:t>
      </w:r>
      <w:proofErr w:type="spellEnd"/>
      <w:r w:rsidRPr="00EC7B2C">
        <w:rPr>
          <w:sz w:val="24"/>
          <w:szCs w:val="24"/>
          <w:lang w:val="en-US"/>
        </w:rPr>
        <w:t>: Count (DISTINCT CO_ENTIDADE)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(c) Escolas com as características descritas em (b) e os seguintes itens de infraestrutura: esgoto sanitário de rede pública, abastecimento de água de rede pública, dependências e vias adequadas a alunos com deficiência ou </w:t>
      </w:r>
      <w:r>
        <w:rPr>
          <w:sz w:val="24"/>
          <w:szCs w:val="24"/>
        </w:rPr>
        <w:lastRenderedPageBreak/>
        <w:t xml:space="preserve">mobilidade reduzida, banheiros adaptados para a educação infantil, berçário e parque infantil.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Base de dados utilizada: ESCOLAS.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Variáveis: </w:t>
      </w:r>
      <w:r>
        <w:rPr>
          <w:sz w:val="24"/>
          <w:szCs w:val="24"/>
        </w:rPr>
        <w:tab/>
        <w:t>IN_ESGOTO_REDE_PUBLICA=1 (rede pública de esgoto);</w:t>
      </w:r>
    </w:p>
    <w:p w:rsidR="00434EC1" w:rsidRDefault="00434EC1" w:rsidP="006175A6">
      <w:pPr>
        <w:pStyle w:val="PargrafodaLista"/>
        <w:spacing w:before="120" w:after="120" w:line="360" w:lineRule="auto"/>
        <w:ind w:left="2137" w:firstLine="695"/>
        <w:rPr>
          <w:sz w:val="24"/>
          <w:szCs w:val="24"/>
        </w:rPr>
      </w:pPr>
      <w:r>
        <w:rPr>
          <w:sz w:val="24"/>
          <w:szCs w:val="24"/>
        </w:rPr>
        <w:t>IN_AGUA_REDE_PUBLICA=1 (rede pública de água);</w:t>
      </w:r>
    </w:p>
    <w:p w:rsidR="00434EC1" w:rsidRDefault="00434EC1" w:rsidP="006175A6">
      <w:pPr>
        <w:pStyle w:val="PargrafodaLista"/>
        <w:spacing w:before="120" w:after="120" w:line="360" w:lineRule="auto"/>
        <w:ind w:left="2137" w:firstLine="695"/>
        <w:rPr>
          <w:sz w:val="24"/>
          <w:szCs w:val="24"/>
        </w:rPr>
      </w:pPr>
      <w:r>
        <w:rPr>
          <w:sz w:val="24"/>
          <w:szCs w:val="24"/>
        </w:rPr>
        <w:t>IN_DEPENDENCIAS_PNE=1 (acessibilidade);</w:t>
      </w:r>
    </w:p>
    <w:p w:rsidR="00434EC1" w:rsidRDefault="00434EC1" w:rsidP="006175A6">
      <w:pPr>
        <w:pStyle w:val="PargrafodaLista"/>
        <w:spacing w:before="120" w:after="120" w:line="360" w:lineRule="auto"/>
        <w:ind w:left="2124" w:firstLine="708"/>
        <w:rPr>
          <w:sz w:val="24"/>
          <w:szCs w:val="24"/>
        </w:rPr>
      </w:pPr>
      <w:r>
        <w:rPr>
          <w:sz w:val="24"/>
          <w:szCs w:val="24"/>
        </w:rPr>
        <w:t>IN_BANHEIRO_EI=1 (banheiros adaptados para a educação infantil);</w:t>
      </w:r>
    </w:p>
    <w:p w:rsidR="00434EC1" w:rsidRDefault="00434EC1" w:rsidP="006175A6">
      <w:pPr>
        <w:pStyle w:val="PargrafodaLista"/>
        <w:spacing w:before="120" w:after="120" w:line="360" w:lineRule="auto"/>
        <w:ind w:left="2124" w:firstLine="708"/>
        <w:rPr>
          <w:sz w:val="24"/>
          <w:szCs w:val="24"/>
        </w:rPr>
      </w:pPr>
      <w:r>
        <w:rPr>
          <w:sz w:val="24"/>
          <w:szCs w:val="24"/>
        </w:rPr>
        <w:t>IN_BERCARIO=1 (berçário);</w:t>
      </w:r>
    </w:p>
    <w:p w:rsidR="00434EC1" w:rsidRDefault="00434EC1" w:rsidP="006175A6">
      <w:pPr>
        <w:pStyle w:val="PargrafodaLista"/>
        <w:spacing w:before="120" w:after="120" w:line="360" w:lineRule="auto"/>
        <w:ind w:left="2124" w:firstLine="708"/>
        <w:rPr>
          <w:sz w:val="24"/>
          <w:szCs w:val="24"/>
        </w:rPr>
      </w:pPr>
      <w:r>
        <w:rPr>
          <w:sz w:val="24"/>
          <w:szCs w:val="24"/>
        </w:rPr>
        <w:t>IN_PARQUE_INFANTIL=1 (parque infantil).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</w:p>
    <w:p w:rsidR="00434EC1" w:rsidRDefault="00434EC1" w:rsidP="006175A6">
      <w:pPr>
        <w:pStyle w:val="PargrafodaLista"/>
        <w:numPr>
          <w:ilvl w:val="0"/>
          <w:numId w:val="11"/>
        </w:numPr>
        <w:spacing w:before="120" w:after="120" w:line="360" w:lineRule="auto"/>
        <w:rPr>
          <w:sz w:val="24"/>
          <w:szCs w:val="24"/>
        </w:rPr>
      </w:pPr>
      <w:r>
        <w:rPr>
          <w:sz w:val="24"/>
          <w:szCs w:val="24"/>
        </w:rPr>
        <w:t>Ensino fundamental (TABELA 10)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(a) Total de alunos matriculados em alguma etapa do ensino fundamental regular, na rede municipal.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Base do Censo utilizada: MATRÍCULAS.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Filtros: IN_REGULAR=1; </w:t>
      </w:r>
    </w:p>
    <w:p w:rsidR="00434EC1" w:rsidRPr="000855C7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855C7">
        <w:rPr>
          <w:sz w:val="24"/>
          <w:szCs w:val="24"/>
        </w:rPr>
        <w:t xml:space="preserve">TP_DEPENDENCIA=3; </w:t>
      </w:r>
    </w:p>
    <w:p w:rsidR="00434EC1" w:rsidRPr="000855C7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 w:rsidRPr="000855C7">
        <w:rPr>
          <w:sz w:val="24"/>
          <w:szCs w:val="24"/>
        </w:rPr>
        <w:t xml:space="preserve"> TP_ETAPA_ENSINO=4-21, 41.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 w:rsidRPr="0096720A">
        <w:rPr>
          <w:sz w:val="24"/>
          <w:szCs w:val="24"/>
        </w:rPr>
        <w:t xml:space="preserve">Variável: </w:t>
      </w:r>
      <w:proofErr w:type="spellStart"/>
      <w:r w:rsidRPr="0096720A">
        <w:rPr>
          <w:sz w:val="24"/>
          <w:szCs w:val="24"/>
        </w:rPr>
        <w:t>Count</w:t>
      </w:r>
      <w:proofErr w:type="spellEnd"/>
      <w:r w:rsidRPr="0096720A">
        <w:rPr>
          <w:sz w:val="24"/>
          <w:szCs w:val="24"/>
        </w:rPr>
        <w:t xml:space="preserve"> (DISTINCT CO_PESSOA_FISICA)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(b) Total de escolas, em atividade, da rede municipal que tenham alunos matriculados no ensino fundamental anos iniciais ou finais.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Base do Censo utilizada: ESCOLAS.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Filtros: TP_SITUACAO_FUNCIONAMENTO=1;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ab/>
        <w:t xml:space="preserve"> TP_DEPENDENCIA=3; </w:t>
      </w:r>
    </w:p>
    <w:p w:rsidR="00434EC1" w:rsidRPr="00B92BB8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  <w:lang w:val="en-US"/>
        </w:rPr>
      </w:pPr>
      <w:r w:rsidRPr="00B92BB8">
        <w:rPr>
          <w:sz w:val="24"/>
          <w:szCs w:val="24"/>
          <w:lang w:val="en-US"/>
        </w:rPr>
        <w:t xml:space="preserve">{IN_COMUM_FUND_AI=1 &amp; IN_COMUM_FUND_AF=0}; </w:t>
      </w:r>
    </w:p>
    <w:p w:rsidR="00434EC1" w:rsidRPr="00B92BB8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  <w:lang w:val="en-US"/>
        </w:rPr>
      </w:pPr>
      <w:r w:rsidRPr="00B92BB8">
        <w:rPr>
          <w:sz w:val="24"/>
          <w:szCs w:val="24"/>
          <w:lang w:val="en-US"/>
        </w:rPr>
        <w:t>{IN_COMUM_FUND_AI=</w:t>
      </w:r>
      <w:r>
        <w:rPr>
          <w:sz w:val="24"/>
          <w:szCs w:val="24"/>
          <w:lang w:val="en-US"/>
        </w:rPr>
        <w:t>0</w:t>
      </w:r>
      <w:r w:rsidRPr="00B92BB8">
        <w:rPr>
          <w:sz w:val="24"/>
          <w:szCs w:val="24"/>
          <w:lang w:val="en-US"/>
        </w:rPr>
        <w:t xml:space="preserve"> &amp; IN_COMUM_FUND_AF=0}; </w:t>
      </w:r>
    </w:p>
    <w:p w:rsidR="00434EC1" w:rsidRPr="00B92BB8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  <w:lang w:val="en-US"/>
        </w:rPr>
      </w:pPr>
      <w:r w:rsidRPr="00B92BB8">
        <w:rPr>
          <w:sz w:val="24"/>
          <w:szCs w:val="24"/>
          <w:lang w:val="en-US"/>
        </w:rPr>
        <w:t>{IN_COMUM_FUND_AI=1 &amp; IN_COMUM_FUND_AF=</w:t>
      </w:r>
      <w:r>
        <w:rPr>
          <w:sz w:val="24"/>
          <w:szCs w:val="24"/>
          <w:lang w:val="en-US"/>
        </w:rPr>
        <w:t>1}</w:t>
      </w:r>
      <w:r>
        <w:rPr>
          <w:rStyle w:val="Refdenotaderodap"/>
          <w:sz w:val="24"/>
          <w:szCs w:val="24"/>
          <w:lang w:val="en-US"/>
        </w:rPr>
        <w:footnoteReference w:id="30"/>
      </w:r>
      <w:r>
        <w:rPr>
          <w:sz w:val="24"/>
          <w:szCs w:val="24"/>
          <w:lang w:val="en-US"/>
        </w:rPr>
        <w:t>.</w:t>
      </w:r>
      <w:r w:rsidRPr="00B92BB8">
        <w:rPr>
          <w:sz w:val="24"/>
          <w:szCs w:val="24"/>
          <w:lang w:val="en-US"/>
        </w:rPr>
        <w:t xml:space="preserve"> </w:t>
      </w:r>
    </w:p>
    <w:p w:rsidR="00434EC1" w:rsidRPr="00615CCD" w:rsidRDefault="00434EC1" w:rsidP="006175A6">
      <w:pPr>
        <w:spacing w:before="120" w:after="120" w:line="360" w:lineRule="auto"/>
        <w:ind w:firstLine="1418"/>
        <w:rPr>
          <w:sz w:val="24"/>
          <w:szCs w:val="24"/>
        </w:rPr>
      </w:pPr>
      <w:r w:rsidRPr="00615CCD">
        <w:rPr>
          <w:sz w:val="24"/>
          <w:szCs w:val="24"/>
        </w:rPr>
        <w:t xml:space="preserve">Variável: </w:t>
      </w:r>
      <w:proofErr w:type="spellStart"/>
      <w:r w:rsidRPr="00615CCD">
        <w:rPr>
          <w:sz w:val="24"/>
          <w:szCs w:val="24"/>
        </w:rPr>
        <w:t>Count</w:t>
      </w:r>
      <w:proofErr w:type="spellEnd"/>
      <w:r w:rsidRPr="00615CCD">
        <w:rPr>
          <w:sz w:val="24"/>
          <w:szCs w:val="24"/>
        </w:rPr>
        <w:t xml:space="preserve"> (DISTICNT CO_ENTIDADE)</w:t>
      </w:r>
    </w:p>
    <w:p w:rsidR="00434EC1" w:rsidRPr="00615CCD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(c) Escolas com as características descritas em (b) e os seguintes itens de infraestrutura: esgoto sanitário de rede pública, abastecimento de água de rede pública, dependências e vias adequadas a alunos com deficiência ou mobilidade reduzida, sala de professor, biblioteca, laboratório de informática e quadra de esportes coberta ou descoberta.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Base de dados utilizada: ESCOLAS.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>Variáveis: IN_ESGOTO_REDE_PUBLICA=1 (rede pública de esgoto);</w:t>
      </w:r>
    </w:p>
    <w:p w:rsidR="00434EC1" w:rsidRDefault="00434EC1" w:rsidP="006175A6">
      <w:pPr>
        <w:pStyle w:val="PargrafodaLista"/>
        <w:spacing w:before="120" w:after="120" w:line="360" w:lineRule="auto"/>
        <w:ind w:left="2137"/>
        <w:rPr>
          <w:sz w:val="24"/>
          <w:szCs w:val="24"/>
        </w:rPr>
      </w:pPr>
      <w:r>
        <w:rPr>
          <w:sz w:val="24"/>
          <w:szCs w:val="24"/>
        </w:rPr>
        <w:t xml:space="preserve">      IN_AGUA_REDE_PUBLICA=1 (rede pública de água);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       IN_DEPENDENCIAS_PNE=1 (acessibilidade);</w:t>
      </w:r>
    </w:p>
    <w:p w:rsidR="00434EC1" w:rsidRDefault="00434EC1" w:rsidP="006175A6">
      <w:pPr>
        <w:pStyle w:val="PargrafodaLista"/>
        <w:spacing w:before="120" w:after="120" w:line="360" w:lineRule="auto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  IN_SALA_PROFESSOR=1 (sala de professor);</w:t>
      </w:r>
    </w:p>
    <w:p w:rsidR="00434EC1" w:rsidRDefault="00434EC1" w:rsidP="006175A6">
      <w:pPr>
        <w:pStyle w:val="PargrafodaLista"/>
        <w:spacing w:before="120" w:after="120" w:line="360" w:lineRule="auto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  IN_BIBLIOTECA=1 (biblioteca);</w:t>
      </w:r>
    </w:p>
    <w:p w:rsidR="00434EC1" w:rsidRDefault="00434EC1" w:rsidP="006175A6">
      <w:pPr>
        <w:pStyle w:val="PargrafodaLista"/>
        <w:spacing w:before="120" w:after="120" w:line="360" w:lineRule="auto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  IN_LABORATORIO_INFORMATICA=1 (laboratório de informática);</w:t>
      </w:r>
    </w:p>
    <w:p w:rsidR="00434EC1" w:rsidRDefault="00434EC1" w:rsidP="006175A6">
      <w:pPr>
        <w:pStyle w:val="PargrafodaLista"/>
        <w:spacing w:before="120" w:after="120" w:line="360" w:lineRule="auto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  IN_QUADRA_ESPORTES=1 (quadra de esportes).</w:t>
      </w:r>
    </w:p>
    <w:p w:rsidR="00434EC1" w:rsidRPr="001B1E1E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</w:p>
    <w:p w:rsidR="00434EC1" w:rsidRDefault="00434EC1" w:rsidP="006175A6">
      <w:pPr>
        <w:pStyle w:val="PargrafodaLista"/>
        <w:numPr>
          <w:ilvl w:val="0"/>
          <w:numId w:val="11"/>
        </w:numPr>
        <w:spacing w:before="120" w:after="120" w:line="360" w:lineRule="auto"/>
        <w:rPr>
          <w:sz w:val="24"/>
          <w:szCs w:val="24"/>
        </w:rPr>
      </w:pPr>
      <w:r>
        <w:rPr>
          <w:sz w:val="24"/>
          <w:szCs w:val="24"/>
        </w:rPr>
        <w:t>Ensino médio (TABELA 13)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(a) Total de alunos matriculados em alguma etapa do ensino médio regular, na rede estadual.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Base do Censo utilizada: MATRÍCULAS.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Filtros: IN_REGULAR=1; 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25A68">
        <w:rPr>
          <w:sz w:val="24"/>
          <w:szCs w:val="24"/>
        </w:rPr>
        <w:t>TP_DEPENDENCIA=</w:t>
      </w:r>
      <w:r>
        <w:rPr>
          <w:sz w:val="24"/>
          <w:szCs w:val="24"/>
        </w:rPr>
        <w:t>2</w:t>
      </w:r>
      <w:r w:rsidRPr="00D25A68">
        <w:rPr>
          <w:sz w:val="24"/>
          <w:szCs w:val="24"/>
        </w:rPr>
        <w:t xml:space="preserve">; </w:t>
      </w:r>
    </w:p>
    <w:p w:rsidR="00434EC1" w:rsidRPr="00D25A68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25A68">
        <w:rPr>
          <w:sz w:val="24"/>
          <w:szCs w:val="24"/>
        </w:rPr>
        <w:t>TP_ETAPA_ENSINO=</w:t>
      </w:r>
      <w:r>
        <w:rPr>
          <w:sz w:val="24"/>
          <w:szCs w:val="24"/>
        </w:rPr>
        <w:t>25-38</w:t>
      </w:r>
      <w:r w:rsidRPr="00D25A68">
        <w:rPr>
          <w:sz w:val="24"/>
          <w:szCs w:val="24"/>
        </w:rPr>
        <w:t>.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 w:rsidRPr="00FD35D1">
        <w:rPr>
          <w:sz w:val="24"/>
          <w:szCs w:val="24"/>
        </w:rPr>
        <w:t xml:space="preserve">Variável: </w:t>
      </w:r>
      <w:proofErr w:type="spellStart"/>
      <w:r w:rsidRPr="00FD35D1">
        <w:rPr>
          <w:sz w:val="24"/>
          <w:szCs w:val="24"/>
        </w:rPr>
        <w:t>Count</w:t>
      </w:r>
      <w:proofErr w:type="spellEnd"/>
      <w:r w:rsidRPr="00FD35D1">
        <w:rPr>
          <w:sz w:val="24"/>
          <w:szCs w:val="24"/>
        </w:rPr>
        <w:t xml:space="preserve"> (DISTINCT CO_PESSOA_FISICA)</w:t>
      </w:r>
    </w:p>
    <w:p w:rsidR="00434EC1" w:rsidRPr="00813A26" w:rsidRDefault="00434EC1" w:rsidP="006175A6">
      <w:pPr>
        <w:pStyle w:val="PargrafodaLista"/>
        <w:spacing w:before="120" w:after="120" w:line="360" w:lineRule="auto"/>
        <w:ind w:left="1429"/>
        <w:rPr>
          <w:b/>
          <w:sz w:val="24"/>
          <w:szCs w:val="24"/>
        </w:rPr>
      </w:pP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(b) Total de escolas, em atividade, da rede estadual que tenham alunos matriculados no ensino médio.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Base do Censo utilizada: ESCOLAS.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Filtros: TP_SITUACAO_FUNCIONAMENTO=1;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ab/>
        <w:t xml:space="preserve"> TP_DEPENDENCIA=2; </w:t>
      </w:r>
    </w:p>
    <w:p w:rsidR="00434EC1" w:rsidRPr="001B122F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Variável filtrada pela seguinte expressão: </w:t>
      </w:r>
      <w:proofErr w:type="spellStart"/>
      <w:r w:rsidRPr="001B122F">
        <w:rPr>
          <w:sz w:val="24"/>
          <w:szCs w:val="24"/>
        </w:rPr>
        <w:t>Count</w:t>
      </w:r>
      <w:proofErr w:type="spellEnd"/>
      <w:r w:rsidRPr="001B122F">
        <w:rPr>
          <w:sz w:val="24"/>
          <w:szCs w:val="24"/>
        </w:rPr>
        <w:t xml:space="preserve"> </w:t>
      </w:r>
      <w:proofErr w:type="gramStart"/>
      <w:r w:rsidRPr="001B122F">
        <w:rPr>
          <w:sz w:val="24"/>
          <w:szCs w:val="24"/>
        </w:rPr>
        <w:t xml:space="preserve">( </w:t>
      </w:r>
      <w:proofErr w:type="gramEnd"/>
      <w:r w:rsidRPr="001B122F">
        <w:rPr>
          <w:sz w:val="24"/>
          <w:szCs w:val="24"/>
        </w:rPr>
        <w:t xml:space="preserve">{$&lt; IN_COMUM_MEDIO_MEDIO ={1} &gt; + $&lt; </w:t>
      </w:r>
      <w:r w:rsidRPr="001B122F">
        <w:rPr>
          <w:sz w:val="24"/>
          <w:szCs w:val="24"/>
        </w:rPr>
        <w:lastRenderedPageBreak/>
        <w:t>IN_COMUM_MEDIO_INTEGRADO ={1} &gt; + $&lt; IN_COMUM_MEDIO_NORMAL ={1} &gt;} DISTINCT CO_ENTIDADE)</w:t>
      </w:r>
      <w:r>
        <w:rPr>
          <w:rStyle w:val="Refdenotaderodap"/>
          <w:sz w:val="24"/>
          <w:szCs w:val="24"/>
        </w:rPr>
        <w:footnoteReference w:id="31"/>
      </w:r>
      <w:r>
        <w:rPr>
          <w:sz w:val="24"/>
          <w:szCs w:val="24"/>
        </w:rPr>
        <w:t>.</w:t>
      </w:r>
    </w:p>
    <w:p w:rsidR="00434EC1" w:rsidRPr="001B122F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(c) Escolas com as características descritas em (b) e os seguintes itens de infraestrutura: esgoto sanitário de rede pública, abastecimento de água de rede pública, dependências e vias adequadas a alunos com deficiência ou mobilidade reduzida, sala de professor, biblioteca, laboratório de informática e quadra de esportes coberta ou descoberta. 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Base do Censo utilizada: ESCOLAS. </w:t>
      </w:r>
    </w:p>
    <w:p w:rsidR="00434EC1" w:rsidRDefault="00434EC1" w:rsidP="006175A6">
      <w:pPr>
        <w:pStyle w:val="PargrafodaLista"/>
        <w:spacing w:before="120" w:after="120" w:line="360" w:lineRule="auto"/>
        <w:ind w:left="1429" w:hanging="11"/>
        <w:rPr>
          <w:sz w:val="24"/>
          <w:szCs w:val="24"/>
        </w:rPr>
      </w:pPr>
      <w:r>
        <w:rPr>
          <w:sz w:val="24"/>
          <w:szCs w:val="24"/>
        </w:rPr>
        <w:t>Variáveis: IN_ESGOTO_REDE_PUBLICA=1 (rede pública de esgoto);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     IN_AGUA_REDE_PUBLICA=1 (rede pública de água);</w:t>
      </w:r>
    </w:p>
    <w:p w:rsidR="00434EC1" w:rsidRDefault="00434EC1" w:rsidP="006175A6">
      <w:pPr>
        <w:pStyle w:val="PargrafodaLista"/>
        <w:spacing w:before="120" w:after="120" w:line="360" w:lineRule="auto"/>
        <w:ind w:left="1429" w:firstLine="695"/>
        <w:rPr>
          <w:sz w:val="24"/>
          <w:szCs w:val="24"/>
        </w:rPr>
      </w:pPr>
      <w:r>
        <w:rPr>
          <w:sz w:val="24"/>
          <w:szCs w:val="24"/>
        </w:rPr>
        <w:t xml:space="preserve">     IN_DEPENDENCIAS_PNE=1 (acessibilidade);</w:t>
      </w:r>
    </w:p>
    <w:p w:rsidR="00434EC1" w:rsidRDefault="00434EC1" w:rsidP="006175A6">
      <w:pPr>
        <w:pStyle w:val="PargrafodaLista"/>
        <w:spacing w:before="120" w:after="120" w:line="360" w:lineRule="auto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IN_SALA_PROFESSOR=1 (sala de professor);</w:t>
      </w:r>
    </w:p>
    <w:p w:rsidR="00434EC1" w:rsidRDefault="00434EC1" w:rsidP="006175A6">
      <w:pPr>
        <w:pStyle w:val="PargrafodaLista"/>
        <w:spacing w:before="120" w:after="120" w:line="360" w:lineRule="auto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IN_BIBLIOTECA=1 (biblioteca);</w:t>
      </w:r>
    </w:p>
    <w:p w:rsidR="00434EC1" w:rsidRDefault="00434EC1" w:rsidP="006175A6">
      <w:pPr>
        <w:pStyle w:val="PargrafodaLista"/>
        <w:spacing w:before="120" w:after="120" w:line="360" w:lineRule="auto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IN_LABORATORIO_INFORMATICA=1 (laboratório de informática);</w:t>
      </w:r>
    </w:p>
    <w:p w:rsidR="00434EC1" w:rsidRDefault="00434EC1" w:rsidP="006175A6">
      <w:pPr>
        <w:pStyle w:val="PargrafodaLista"/>
        <w:spacing w:before="120" w:after="120" w:line="360" w:lineRule="auto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IN_QUADRA_ESPORTES=1 (quadra de esportes).</w:t>
      </w:r>
    </w:p>
    <w:p w:rsidR="00434EC1" w:rsidRDefault="00434EC1" w:rsidP="006175A6">
      <w:pPr>
        <w:pStyle w:val="PargrafodaLista"/>
        <w:spacing w:before="120" w:after="120" w:line="360" w:lineRule="auto"/>
        <w:ind w:left="1429"/>
        <w:rPr>
          <w:sz w:val="24"/>
          <w:szCs w:val="24"/>
        </w:rPr>
      </w:pPr>
      <w:r>
        <w:rPr>
          <w:sz w:val="24"/>
          <w:szCs w:val="24"/>
        </w:rPr>
        <w:t xml:space="preserve">Variáveis filtradas pela seguinte expressão: </w:t>
      </w:r>
      <w:proofErr w:type="gramStart"/>
      <w:r>
        <w:rPr>
          <w:sz w:val="24"/>
          <w:szCs w:val="24"/>
        </w:rPr>
        <w:t>Sum(</w:t>
      </w:r>
      <w:proofErr w:type="gramEnd"/>
      <w:r w:rsidRPr="001B122F">
        <w:rPr>
          <w:sz w:val="24"/>
          <w:szCs w:val="24"/>
        </w:rPr>
        <w:t>{$&lt; IN_COMUM_MEDIO_MEDIO ={1} &gt; + $&lt; IN_COMUM_MEDIO_INTEGRADO ={1} &gt; + $&lt;</w:t>
      </w:r>
      <w:r>
        <w:rPr>
          <w:sz w:val="24"/>
          <w:szCs w:val="24"/>
        </w:rPr>
        <w:t xml:space="preserve"> IN_COMUM_MEDIO_NORMAL ={1} &gt;</w:t>
      </w:r>
      <w:r w:rsidRPr="00813A26">
        <w:rPr>
          <w:i/>
          <w:sz w:val="24"/>
          <w:szCs w:val="24"/>
        </w:rPr>
        <w:t>IN_BIBLIOTECA</w:t>
      </w:r>
      <w:r>
        <w:rPr>
          <w:sz w:val="24"/>
          <w:szCs w:val="24"/>
        </w:rPr>
        <w:t xml:space="preserve">} </w:t>
      </w:r>
    </w:p>
    <w:p w:rsidR="00481A70" w:rsidRDefault="00481A70" w:rsidP="00EC5BD2">
      <w:pPr>
        <w:spacing w:line="360" w:lineRule="auto"/>
        <w:rPr>
          <w:sz w:val="24"/>
          <w:szCs w:val="24"/>
        </w:rPr>
      </w:pPr>
    </w:p>
    <w:p w:rsidR="00B50C9D" w:rsidRDefault="00B50C9D" w:rsidP="00EC5BD2">
      <w:pPr>
        <w:spacing w:line="360" w:lineRule="auto"/>
        <w:rPr>
          <w:sz w:val="24"/>
          <w:szCs w:val="24"/>
        </w:rPr>
      </w:pPr>
    </w:p>
    <w:p w:rsidR="00B50C9D" w:rsidRDefault="00B50C9D" w:rsidP="00EC5BD2">
      <w:pPr>
        <w:spacing w:line="360" w:lineRule="auto"/>
        <w:rPr>
          <w:sz w:val="24"/>
          <w:szCs w:val="24"/>
        </w:rPr>
      </w:pPr>
    </w:p>
    <w:p w:rsidR="00B50C9D" w:rsidRDefault="00B50C9D" w:rsidP="00EC5BD2">
      <w:pPr>
        <w:spacing w:line="360" w:lineRule="auto"/>
        <w:rPr>
          <w:sz w:val="24"/>
          <w:szCs w:val="24"/>
        </w:rPr>
      </w:pPr>
    </w:p>
    <w:sectPr w:rsidR="00B50C9D" w:rsidSect="00A40881">
      <w:pgSz w:w="11907" w:h="16840" w:code="9"/>
      <w:pgMar w:top="1701" w:right="1418" w:bottom="113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6BA" w:rsidRDefault="00A756BA">
      <w:r>
        <w:separator/>
      </w:r>
    </w:p>
  </w:endnote>
  <w:endnote w:type="continuationSeparator" w:id="0">
    <w:p w:rsidR="00A756BA" w:rsidRDefault="00A75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5C7" w:rsidRPr="007D2922" w:rsidRDefault="000855C7">
    <w:pPr>
      <w:pStyle w:val="Rodap"/>
      <w:jc w:val="right"/>
      <w:rPr>
        <w:rFonts w:ascii="Arial" w:hAnsi="Arial" w:cs="Arial"/>
        <w:sz w:val="16"/>
        <w:szCs w:val="16"/>
      </w:rPr>
    </w:pPr>
  </w:p>
  <w:p w:rsidR="000855C7" w:rsidRDefault="000855C7" w:rsidP="000D3F76">
    <w:pPr>
      <w:pStyle w:val="Rodap"/>
      <w:tabs>
        <w:tab w:val="clear" w:pos="4419"/>
        <w:tab w:val="clear" w:pos="8838"/>
        <w:tab w:val="left" w:pos="7260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5C7" w:rsidRPr="007D2922" w:rsidRDefault="000855C7">
    <w:pPr>
      <w:pStyle w:val="Rodap"/>
      <w:jc w:val="right"/>
      <w:rPr>
        <w:rFonts w:ascii="Arial" w:hAnsi="Arial" w:cs="Arial"/>
        <w:sz w:val="16"/>
        <w:szCs w:val="16"/>
      </w:rPr>
    </w:pPr>
  </w:p>
  <w:p w:rsidR="000855C7" w:rsidRDefault="000855C7" w:rsidP="000D3F76">
    <w:pPr>
      <w:pStyle w:val="Rodap"/>
      <w:tabs>
        <w:tab w:val="clear" w:pos="4419"/>
        <w:tab w:val="clear" w:pos="8838"/>
        <w:tab w:val="left" w:pos="726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5C7" w:rsidRPr="007D2922" w:rsidRDefault="000855C7">
    <w:pPr>
      <w:pStyle w:val="Rodap"/>
      <w:jc w:val="right"/>
      <w:rPr>
        <w:rFonts w:ascii="Arial" w:hAnsi="Arial" w:cs="Arial"/>
        <w:sz w:val="16"/>
        <w:szCs w:val="16"/>
      </w:rPr>
    </w:pPr>
  </w:p>
  <w:p w:rsidR="000855C7" w:rsidRDefault="000855C7" w:rsidP="000D3F76">
    <w:pPr>
      <w:pStyle w:val="Rodap"/>
      <w:tabs>
        <w:tab w:val="clear" w:pos="4419"/>
        <w:tab w:val="clear" w:pos="8838"/>
        <w:tab w:val="left" w:pos="7260"/>
      </w:tabs>
    </w:pP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6"/>
        <w:szCs w:val="16"/>
      </w:rPr>
      <w:id w:val="-133591070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642425180"/>
          <w:docPartObj>
            <w:docPartGallery w:val="Page Numbers (Top of Page)"/>
            <w:docPartUnique/>
          </w:docPartObj>
        </w:sdtPr>
        <w:sdtEndPr/>
        <w:sdtContent>
          <w:p w:rsidR="000855C7" w:rsidRPr="007D2922" w:rsidRDefault="000855C7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D2922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292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2922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292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10C7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61</w:t>
            </w:r>
            <w:r w:rsidRPr="007D292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2922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292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2922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292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10C7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61</w:t>
            </w:r>
            <w:r w:rsidRPr="007D292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0855C7" w:rsidRDefault="000855C7" w:rsidP="000D3F76">
    <w:pPr>
      <w:pStyle w:val="Rodap"/>
      <w:tabs>
        <w:tab w:val="clear" w:pos="4419"/>
        <w:tab w:val="clear" w:pos="8838"/>
        <w:tab w:val="left" w:pos="726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6BA" w:rsidRDefault="00A756BA">
      <w:r>
        <w:separator/>
      </w:r>
    </w:p>
  </w:footnote>
  <w:footnote w:type="continuationSeparator" w:id="0">
    <w:p w:rsidR="00A756BA" w:rsidRDefault="00A756BA">
      <w:r>
        <w:continuationSeparator/>
      </w:r>
    </w:p>
  </w:footnote>
  <w:footnote w:id="1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Valor médio contemplando informação do indicador 4.1 para 469 Municípios; 28 Municípios não disponibilizaram informações referentes a 2017.</w:t>
      </w:r>
    </w:p>
  </w:footnote>
  <w:footnote w:id="2">
    <w:p w:rsidR="000855C7" w:rsidRDefault="000855C7" w:rsidP="00733316">
      <w:pPr>
        <w:pStyle w:val="Textodenotaderodap"/>
      </w:pPr>
      <w:r>
        <w:rPr>
          <w:rStyle w:val="Refdenotaderodap"/>
        </w:rPr>
        <w:footnoteRef/>
      </w:r>
      <w:r>
        <w:t xml:space="preserve">Fonte: </w:t>
      </w:r>
      <w:proofErr w:type="gramStart"/>
      <w:r w:rsidRPr="00462717">
        <w:rPr>
          <w:rStyle w:val="Hyperlink"/>
        </w:rPr>
        <w:t>https</w:t>
      </w:r>
      <w:proofErr w:type="gramEnd"/>
      <w:r w:rsidRPr="00462717">
        <w:rPr>
          <w:rStyle w:val="Hyperlink"/>
        </w:rPr>
        <w:t>://www.oecd-ilibrary.org/education/education-at-a-glance-2017/brazil_eag-2017-74-en</w:t>
      </w:r>
      <w:r>
        <w:rPr>
          <w:rStyle w:val="Hyperlink"/>
        </w:rPr>
        <w:t>,</w:t>
      </w:r>
      <w:r>
        <w:t xml:space="preserve"> p. 2. Acesso em 21-06-2018.</w:t>
      </w:r>
    </w:p>
    <w:p w:rsidR="000855C7" w:rsidRDefault="000855C7" w:rsidP="00733316">
      <w:pPr>
        <w:pStyle w:val="Textodenotaderodap"/>
      </w:pPr>
    </w:p>
  </w:footnote>
  <w:footnote w:id="3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Composta por 25 Municípios.</w:t>
      </w:r>
    </w:p>
  </w:footnote>
  <w:footnote w:id="4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Santa Cruz do Sul (3.753 alunos), Bento Gonçalves (3.470 alunos), Campo Bom (3.356 alunos), Lajeado (3.350 alunos) e Erechim (3.042 alunos). </w:t>
      </w:r>
    </w:p>
  </w:footnote>
  <w:footnote w:id="5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Média considerando 113 Municípios, vez que Capão da Canoa e Mariana Pimentel não disponibilizaram informações ao SIOPE referentes a 2017.</w:t>
      </w:r>
    </w:p>
  </w:footnote>
  <w:footnote w:id="6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Considerando apenas 356 dados, vez que, desses 382 Municípios, 26 não disponibilizaram informações ao SIOPE referentes a 2017.</w:t>
      </w:r>
    </w:p>
  </w:footnote>
  <w:footnote w:id="7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Alvorada (22,06%), São Francisco de Assis (22,18%) e Dom Feliciano (22,92%).</w:t>
      </w:r>
    </w:p>
  </w:footnote>
  <w:footnote w:id="8">
    <w:p w:rsidR="000855C7" w:rsidRDefault="000855C7" w:rsidP="008B38D4">
      <w:pPr>
        <w:pStyle w:val="Textodenotaderodap"/>
      </w:pPr>
      <w:r>
        <w:rPr>
          <w:rStyle w:val="Refdenotaderodap"/>
        </w:rPr>
        <w:footnoteRef/>
      </w:r>
      <w:r>
        <w:t xml:space="preserve"> Composta por 25 Municípios.</w:t>
      </w:r>
    </w:p>
  </w:footnote>
  <w:footnote w:id="9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Conforme metodologia adotada pelo software TC educa</w:t>
      </w:r>
      <w:r w:rsidRPr="00DA0930">
        <w:t>, os Municípios em risco de descumprir a meta em creche são aqueles que apresentarem avanço anual médio inferior ao avanço anual necessário ao seu atendimento até o ano de 2024. Neste núme</w:t>
      </w:r>
      <w:r>
        <w:t xml:space="preserve">ro encontrado não estão sendo considerados aqueles 42 Municípios cujos dados disponibilizados nos Censos Escolares dos últimos anos não permite realizar tal cálculo. </w:t>
      </w:r>
    </w:p>
  </w:footnote>
  <w:footnote w:id="10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13 Municípios não foram considerados para fins de cálculo da média por não terem disponibilizado informações ao SIOPE para os indicadores 4.1 e 2.1 em 2017.</w:t>
      </w:r>
    </w:p>
  </w:footnote>
  <w:footnote w:id="11">
    <w:p w:rsidR="000855C7" w:rsidRDefault="000855C7" w:rsidP="008B38D4">
      <w:pPr>
        <w:pStyle w:val="Textodenotaderodap"/>
      </w:pPr>
      <w:r>
        <w:rPr>
          <w:rStyle w:val="Refdenotaderodap"/>
        </w:rPr>
        <w:footnoteRef/>
      </w:r>
      <w:r>
        <w:t xml:space="preserve"> Alvorada (22,06%), São Francisco de Assis (22,18%) e Dom Feliciano (22,92%</w:t>
      </w:r>
      <w:proofErr w:type="gramStart"/>
      <w:r>
        <w:t>)</w:t>
      </w:r>
      <w:proofErr w:type="gramEnd"/>
    </w:p>
  </w:footnote>
  <w:footnote w:id="12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Não foram incluídos na tabela os Municípios que apresentaram insuficiência de dados quanto aos indicadores 1A e 1B.</w:t>
      </w:r>
    </w:p>
  </w:footnote>
  <w:footnote w:id="13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Desses 382 Municípios, 73 não disponibilizaram informação ao sistema. Portanto, apenas 21 Municípios (5,5% do grupo de Municípios que não atenderam à meta 1A em 2017) informaram não terem realizado gastos com ensino médio e/ou superior no ano de 2017.</w:t>
      </w:r>
    </w:p>
    <w:p w:rsidR="000855C7" w:rsidRDefault="000855C7">
      <w:pPr>
        <w:pStyle w:val="Textodenotaderodap"/>
      </w:pPr>
    </w:p>
  </w:footnote>
  <w:footnote w:id="14">
    <w:p w:rsidR="000855C7" w:rsidRDefault="000855C7" w:rsidP="00C17153">
      <w:pPr>
        <w:pStyle w:val="Textodenotaderodap"/>
      </w:pPr>
      <w:r>
        <w:rPr>
          <w:rStyle w:val="Refdenotaderodap"/>
        </w:rPr>
        <w:footnoteRef/>
      </w:r>
      <w:r>
        <w:t xml:space="preserve"> Dados extraídos do sistema informatizado SIAPC/TCE-RS referentes ao ano de 2017. Não foram considerados na estatística os 44 Municípios que não disponibilizaram as informações ao sistema. Ou seja, analisando os dados por outro prisma, tem-se que, dos 162 Municípios, apenas seis informaram não terem realizado gastos com ensino médio e/ou superior no ano de 2017.</w:t>
      </w:r>
    </w:p>
  </w:footnote>
  <w:footnote w:id="15">
    <w:p w:rsidR="000855C7" w:rsidRDefault="000855C7" w:rsidP="00C13DD5">
      <w:pPr>
        <w:pStyle w:val="Textodenotaderodap"/>
      </w:pPr>
      <w:r>
        <w:rPr>
          <w:rStyle w:val="Refdenotaderodap"/>
        </w:rPr>
        <w:footnoteRef/>
      </w:r>
      <w:r>
        <w:t xml:space="preserve"> Maior número de itens de infraestrutura com desempenho inferior a 70% nas escolas que oferecem turmas de ensino fundamental na rede municipal local.</w:t>
      </w:r>
    </w:p>
  </w:footnote>
  <w:footnote w:id="16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A região Metropolitana conta com acessibilidade em metade de suas escolas, enquanto todas as outras apresentam estrutura ainda mais deficitária.</w:t>
      </w:r>
    </w:p>
  </w:footnote>
  <w:footnote w:id="17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469 Municípios forneceram dados ao SIOPE a respeito do valor investido por aluno do ensino fundamental em 2017(indicador 4.2). Portanto, o cálculo do valor médio contemplou informação de 469 Municípios, sendo excluídos da análise os 28 Municípios que não informaram o valor investido em 2017.</w:t>
      </w:r>
    </w:p>
  </w:footnote>
  <w:footnote w:id="18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Fonte: </w:t>
      </w:r>
      <w:hyperlink r:id="rId1" w:history="1">
        <w:r w:rsidRPr="00B32A01">
          <w:rPr>
            <w:rStyle w:val="Hyperlink"/>
          </w:rPr>
          <w:t>https://www.oecd-ilibrary.org/education/education-at-a-glance-2017/brazil_eag-2017-74-en</w:t>
        </w:r>
      </w:hyperlink>
      <w:r>
        <w:t>, p. 6. Acesso em 21-06-2018. Esse dado é apenas se considerada a etapa de “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>” (dos 6 a 12 anos). Se considerado a etapa de “</w:t>
      </w:r>
      <w:proofErr w:type="spellStart"/>
      <w:r>
        <w:t>secundary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” (13 aos 18 anos), a média de investimento por aluno dos países da OCDE aumenta para US$ 10,100. </w:t>
      </w:r>
    </w:p>
  </w:footnote>
  <w:footnote w:id="19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Média considerando os 469 Municípios que forneceram informações ao SIOPE.</w:t>
      </w:r>
    </w:p>
  </w:footnote>
  <w:footnote w:id="20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Considerando dados referentes aos 469 Municípios que forneceram informações ao SIOPE.</w:t>
      </w:r>
    </w:p>
  </w:footnote>
  <w:footnote w:id="21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Para o ano de 2017, a meta é de 5,5 para anos iniciais do ensino fundamental; 5,0 para anos finais; e 4,7 para ensino médio. Já em 2019, a meta é de 5,7 para anos iniciais e 5,2 para anos finais do fundamental; e 5,0 para ensino médio. Em 2021, último ano estabelecido na meta </w:t>
      </w:r>
      <w:proofErr w:type="gramStart"/>
      <w:r>
        <w:t>7</w:t>
      </w:r>
      <w:proofErr w:type="gramEnd"/>
      <w:r>
        <w:t xml:space="preserve">, deve-se atender a média 6,0 para anos iniciais e 5,5 para anos finais do ensino fundamental; e 5,2 para ensino médio. </w:t>
      </w:r>
    </w:p>
  </w:footnote>
  <w:footnote w:id="22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Ressalva-se que esse dado diz respeito aos itens de infraestrutura conforme declarado pelos Municípios. Não foi realizado procedimento de auditoria para aferir as condições de cada uma dessas funcionalidades. </w:t>
      </w:r>
    </w:p>
  </w:footnote>
  <w:footnote w:id="23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Os termos que indicam a situação de um Município com “risco de descumprimento” ou com situação “regular”, apesar de ainda não ter alcançado a meta exigida na lei, seguem a metodologia proposta no TC educa e são utilizados nos cálculos das metas do PNE disponíveis no referido sistema. Há risco de descumprimento do indicador quando o </w:t>
      </w:r>
      <w:r w:rsidRPr="00DA0930">
        <w:t>avanço anual médio</w:t>
      </w:r>
      <w:r>
        <w:t xml:space="preserve"> for</w:t>
      </w:r>
      <w:r w:rsidRPr="00DA0930">
        <w:t xml:space="preserve"> inferior ao avanço anual necessário ao seu atendimento até o ano de 2024.</w:t>
      </w:r>
      <w:r>
        <w:t xml:space="preserve"> De forma análoga, considera-se regular quando o avanço anual médio for igual ou superior ao avanço anual necessário para o cumprimento do indicador até o ano de 2024.</w:t>
      </w:r>
    </w:p>
  </w:footnote>
  <w:footnote w:id="24">
    <w:p w:rsidR="000855C7" w:rsidRDefault="000855C7" w:rsidP="00434EC1">
      <w:pPr>
        <w:pStyle w:val="Textodenotaderodap"/>
      </w:pPr>
      <w:r>
        <w:rPr>
          <w:rStyle w:val="Refdenotaderodap"/>
        </w:rPr>
        <w:footnoteRef/>
      </w:r>
      <w:r>
        <w:t xml:space="preserve"> C</w:t>
      </w:r>
      <w:r w:rsidRPr="00095BD0">
        <w:t>otação de fechamento do dólar no dia 18-07-2018</w:t>
      </w:r>
      <w:r>
        <w:t xml:space="preserve"> (US$ 1,00 = R$ 3,8468). Informação disponível no portal do Banco Central do Brasil: </w:t>
      </w:r>
      <w:hyperlink r:id="rId2" w:history="1">
        <w:r w:rsidRPr="00693806">
          <w:rPr>
            <w:rStyle w:val="Hyperlink"/>
          </w:rPr>
          <w:t>http://www4.bcb.gov.br/pec/taxas/batch/taxas.asp?id=txdolar</w:t>
        </w:r>
      </w:hyperlink>
      <w:r>
        <w:t>. Acesso em 18-07-2018.</w:t>
      </w:r>
    </w:p>
    <w:p w:rsidR="000855C7" w:rsidRDefault="000855C7" w:rsidP="00434EC1">
      <w:pPr>
        <w:pStyle w:val="Textodenotaderodap"/>
      </w:pPr>
    </w:p>
  </w:footnote>
  <w:footnote w:id="25">
    <w:p w:rsidR="000855C7" w:rsidRDefault="000855C7" w:rsidP="00434EC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F86913">
        <w:t>Cotação de fechamento do dólar no dia 18-07-2018</w:t>
      </w:r>
      <w:r>
        <w:rPr>
          <w:sz w:val="24"/>
          <w:szCs w:val="24"/>
        </w:rPr>
        <w:t xml:space="preserve"> (</w:t>
      </w:r>
      <w:r>
        <w:t xml:space="preserve">US$ 1,00 = R$ 3,8468). Informação disponível no portal do Banco Central do Brasil: </w:t>
      </w:r>
      <w:hyperlink r:id="rId3" w:history="1">
        <w:r w:rsidRPr="00693806">
          <w:rPr>
            <w:rStyle w:val="Hyperlink"/>
          </w:rPr>
          <w:t>http://www4.bcb.gov.br/pec/taxas/batch/taxas.asp?id=txdolar</w:t>
        </w:r>
      </w:hyperlink>
      <w:r>
        <w:t>. Acesso em 18-07-2018.</w:t>
      </w:r>
    </w:p>
  </w:footnote>
  <w:footnote w:id="26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Embora, nesse particular, o problema deva ser tratado também no âmbito da política pública de saneamento.</w:t>
      </w:r>
    </w:p>
  </w:footnote>
  <w:footnote w:id="27">
    <w:p w:rsidR="000855C7" w:rsidRDefault="000855C7">
      <w:pPr>
        <w:pStyle w:val="Textodenotaderodap"/>
      </w:pPr>
      <w:r>
        <w:rPr>
          <w:rStyle w:val="Refdenotaderodap"/>
        </w:rPr>
        <w:footnoteRef/>
      </w:r>
      <w:r>
        <w:t xml:space="preserve"> IDEB referente ao ano de 2015, por ser o mais atual disponível na data de elaboração deste trabalho.</w:t>
      </w:r>
    </w:p>
  </w:footnote>
  <w:footnote w:id="28">
    <w:p w:rsidR="000855C7" w:rsidRDefault="000855C7" w:rsidP="00203090">
      <w:pPr>
        <w:pStyle w:val="Textodenotaderodap"/>
      </w:pPr>
      <w:r>
        <w:rPr>
          <w:rStyle w:val="Refdenotaderodap"/>
        </w:rPr>
        <w:footnoteRef/>
      </w:r>
      <w:r>
        <w:t xml:space="preserve"> Para o ano de 2017, a meta é de 5,5 para anos iniciais do ensino fundamental; 5,0 para anos finais; e 4,7 para ensino médio. Já em 2019, a meta é de 5,7 para anos iniciais e 5,2 para anos finais do fundamental; e 5,0 para ensino médio. Em 2021, último ano estabelecido na meta </w:t>
      </w:r>
      <w:proofErr w:type="gramStart"/>
      <w:r>
        <w:t>7</w:t>
      </w:r>
      <w:proofErr w:type="gramEnd"/>
      <w:r>
        <w:t xml:space="preserve">, deve-se atender a média 6,0 para anos iniciais e 5,5 para anos finais do ensino fundamental; e 5,2 para ensino médio. </w:t>
      </w:r>
    </w:p>
    <w:p w:rsidR="000855C7" w:rsidRDefault="000855C7">
      <w:pPr>
        <w:pStyle w:val="Textodenotaderodap"/>
      </w:pPr>
    </w:p>
  </w:footnote>
  <w:footnote w:id="29">
    <w:p w:rsidR="000855C7" w:rsidRDefault="000855C7" w:rsidP="00434EC1">
      <w:pPr>
        <w:pStyle w:val="Textodenotaderodap"/>
      </w:pPr>
      <w:r>
        <w:rPr>
          <w:rStyle w:val="Refdenotaderodap"/>
        </w:rPr>
        <w:footnoteRef/>
      </w:r>
      <w:r>
        <w:t xml:space="preserve"> Para a conferência dos dados, utilizou-se a base de MATRÍCULAS, com a variável </w:t>
      </w:r>
      <w:proofErr w:type="spellStart"/>
      <w:proofErr w:type="gramStart"/>
      <w:r>
        <w:t>Count</w:t>
      </w:r>
      <w:proofErr w:type="spellEnd"/>
      <w:r>
        <w:t>(</w:t>
      </w:r>
      <w:proofErr w:type="gramEnd"/>
      <w:r>
        <w:t>DISTINCT CO_ENTIDADE) e os filtros TP_DEPENDENCIA=3; IN_ESPECIAL_EXCLUSIVA=0; TP_ETAPA_ENSINO=1,2.</w:t>
      </w:r>
    </w:p>
  </w:footnote>
  <w:footnote w:id="30">
    <w:p w:rsidR="000855C7" w:rsidRDefault="000855C7" w:rsidP="00434EC1">
      <w:pPr>
        <w:pStyle w:val="Textodenotaderodap"/>
      </w:pPr>
      <w:r>
        <w:rPr>
          <w:rStyle w:val="Refdenotaderodap"/>
        </w:rPr>
        <w:footnoteRef/>
      </w:r>
      <w:r>
        <w:t xml:space="preserve"> Para a conferência dos dados, utilizou-se a base de MATRÍCULAS, com a variável </w:t>
      </w:r>
      <w:proofErr w:type="spellStart"/>
      <w:proofErr w:type="gramStart"/>
      <w:r>
        <w:t>Count</w:t>
      </w:r>
      <w:proofErr w:type="spellEnd"/>
      <w:r>
        <w:t>(</w:t>
      </w:r>
      <w:proofErr w:type="gramEnd"/>
      <w:r>
        <w:t>DISTINCT CO_ENTIDADE) e os filtros TP_DEPENDENCIA=3; IN_ESPECIAL_EXCLUSIVA=0; TP_ETAPA_ENSINO=4-21, 41.</w:t>
      </w:r>
    </w:p>
  </w:footnote>
  <w:footnote w:id="31">
    <w:p w:rsidR="000855C7" w:rsidRDefault="000855C7" w:rsidP="00434EC1">
      <w:pPr>
        <w:pStyle w:val="Textodenotaderodap"/>
      </w:pPr>
      <w:r>
        <w:rPr>
          <w:rStyle w:val="Refdenotaderodap"/>
        </w:rPr>
        <w:footnoteRef/>
      </w:r>
      <w:r>
        <w:t xml:space="preserve"> Para a conferência dos dados, utilizou-se a base de MATRÍCULAS, com a variável </w:t>
      </w:r>
      <w:proofErr w:type="spellStart"/>
      <w:proofErr w:type="gramStart"/>
      <w:r>
        <w:t>Count</w:t>
      </w:r>
      <w:proofErr w:type="spellEnd"/>
      <w:r>
        <w:t>(</w:t>
      </w:r>
      <w:proofErr w:type="gramEnd"/>
      <w:r>
        <w:t>DISTINCT CO_ENTIDADE) e os filtros TP_DEPENDENCIA=2; IN_ESPECIAL_EXCLUSIVA=0; TP_ETAPA_ENSINO=25-38.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5C7" w:rsidRDefault="000855C7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1B7402" wp14:editId="5A3E28B2">
          <wp:simplePos x="0" y="0"/>
          <wp:positionH relativeFrom="column">
            <wp:posOffset>-219710</wp:posOffset>
          </wp:positionH>
          <wp:positionV relativeFrom="paragraph">
            <wp:posOffset>-132715</wp:posOffset>
          </wp:positionV>
          <wp:extent cx="2638425" cy="1061720"/>
          <wp:effectExtent l="0" t="0" r="9525" b="5080"/>
          <wp:wrapNone/>
          <wp:docPr id="18" name="Imagem 306" descr="D:\Users\macarvalho\Desktop\logos\Logo_Slogan_IRB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macarvalho\Desktop\logos\Logo_Slogan_IRB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</w:rPr>
      <w:drawing>
        <wp:anchor distT="0" distB="0" distL="114300" distR="114300" simplePos="0" relativeHeight="251661312" behindDoc="0" locked="0" layoutInCell="1" allowOverlap="1" wp14:anchorId="1DAC28CE" wp14:editId="70A62F24">
          <wp:simplePos x="0" y="0"/>
          <wp:positionH relativeFrom="column">
            <wp:posOffset>3418840</wp:posOffset>
          </wp:positionH>
          <wp:positionV relativeFrom="paragraph">
            <wp:posOffset>152400</wp:posOffset>
          </wp:positionV>
          <wp:extent cx="2283725" cy="511791"/>
          <wp:effectExtent l="0" t="0" r="2540" b="3175"/>
          <wp:wrapNone/>
          <wp:docPr id="19" name="Imagem 305" descr="C:\Users\vgrosser\Desktop\logo atric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vgrosser\Desktop\logo atrico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144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0855C7" w:rsidRDefault="000855C7">
    <w:pPr>
      <w:pStyle w:val="Cabealho"/>
    </w:pPr>
  </w:p>
  <w:p w:rsidR="000855C7" w:rsidRDefault="000855C7">
    <w:pPr>
      <w:pStyle w:val="Cabealho"/>
    </w:pPr>
  </w:p>
  <w:p w:rsidR="000855C7" w:rsidRDefault="000855C7">
    <w:pPr>
      <w:pStyle w:val="Cabealho"/>
    </w:pPr>
  </w:p>
  <w:p w:rsidR="000855C7" w:rsidRDefault="000855C7">
    <w:pPr>
      <w:pStyle w:val="Cabealho"/>
    </w:pPr>
    <w:r>
      <w:fldChar w:fldCharType="begin"/>
    </w:r>
    <w:r>
      <w:instrText xml:space="preserve"> set folha_i  "0" </w:instrText>
    </w:r>
    <w:r>
      <w:fldChar w:fldCharType="separate"/>
    </w:r>
    <w:bookmarkStart w:id="1" w:name="folha_i"/>
    <w:r>
      <w:rPr>
        <w:noProof/>
      </w:rPr>
      <w:t>0</w:t>
    </w:r>
    <w:bookmarkEnd w:id="1"/>
    <w:r>
      <w:fldChar w:fldCharType="end"/>
    </w:r>
    <w:r>
      <w:fldChar w:fldCharType="begin"/>
    </w:r>
    <w:r>
      <w:instrText xml:space="preserve"> set folha_i  "0" </w:instrText>
    </w:r>
    <w:r>
      <w:fldChar w:fldCharType="separate"/>
    </w:r>
    <w:r>
      <w:rPr>
        <w:noProof/>
      </w:rPr>
      <w:t>0</w:t>
    </w:r>
    <w:r>
      <w:fldChar w:fldCharType="end"/>
    </w:r>
    <w:r>
      <w:fldChar w:fldCharType="begin"/>
    </w:r>
    <w:r>
      <w:instrText xml:space="preserve"> set folha_i  "176" </w:instrText>
    </w:r>
    <w:r>
      <w:fldChar w:fldCharType="separate"/>
    </w:r>
    <w:r>
      <w:rPr>
        <w:noProof/>
      </w:rPr>
      <w:t>176</w:t>
    </w:r>
    <w:r>
      <w:fldChar w:fldCharType="end"/>
    </w:r>
    <w:r>
      <w:fldChar w:fldCharType="begin"/>
    </w:r>
    <w:r>
      <w:instrText xml:space="preserve"> set folha_i  "176" </w:instrText>
    </w:r>
    <w:r>
      <w:fldChar w:fldCharType="separate"/>
    </w:r>
    <w:r>
      <w:rPr>
        <w:noProof/>
      </w:rPr>
      <w:t>176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D6A14"/>
    <w:multiLevelType w:val="hybridMultilevel"/>
    <w:tmpl w:val="D5CEEF7C"/>
    <w:lvl w:ilvl="0" w:tplc="A6A8FA82">
      <w:start w:val="1"/>
      <w:numFmt w:val="decimal"/>
      <w:pStyle w:val="Ttulo3"/>
      <w:lvlText w:val="%1.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91AA5"/>
    <w:multiLevelType w:val="hybridMultilevel"/>
    <w:tmpl w:val="E93ADC4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468525C"/>
    <w:multiLevelType w:val="hybridMultilevel"/>
    <w:tmpl w:val="BE7C0E48"/>
    <w:lvl w:ilvl="0" w:tplc="B1CEE276">
      <w:start w:val="5"/>
      <w:numFmt w:val="decimal"/>
      <w:pStyle w:val="Ttulo4"/>
      <w:lvlText w:val="%1.1.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2731C5"/>
    <w:multiLevelType w:val="hybridMultilevel"/>
    <w:tmpl w:val="3A762F1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F85361F"/>
    <w:multiLevelType w:val="hybridMultilevel"/>
    <w:tmpl w:val="FA66DC68"/>
    <w:lvl w:ilvl="0" w:tplc="CA268E50">
      <w:start w:val="1"/>
      <w:numFmt w:val="decimal"/>
      <w:lvlText w:val="(%1)"/>
      <w:lvlJc w:val="left"/>
      <w:pPr>
        <w:ind w:left="1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4" w:hanging="360"/>
      </w:pPr>
    </w:lvl>
    <w:lvl w:ilvl="2" w:tplc="0416001B" w:tentative="1">
      <w:start w:val="1"/>
      <w:numFmt w:val="lowerRoman"/>
      <w:lvlText w:val="%3."/>
      <w:lvlJc w:val="right"/>
      <w:pPr>
        <w:ind w:left="3214" w:hanging="180"/>
      </w:pPr>
    </w:lvl>
    <w:lvl w:ilvl="3" w:tplc="0416000F" w:tentative="1">
      <w:start w:val="1"/>
      <w:numFmt w:val="decimal"/>
      <w:lvlText w:val="%4."/>
      <w:lvlJc w:val="left"/>
      <w:pPr>
        <w:ind w:left="3934" w:hanging="360"/>
      </w:pPr>
    </w:lvl>
    <w:lvl w:ilvl="4" w:tplc="04160019" w:tentative="1">
      <w:start w:val="1"/>
      <w:numFmt w:val="lowerLetter"/>
      <w:lvlText w:val="%5."/>
      <w:lvlJc w:val="left"/>
      <w:pPr>
        <w:ind w:left="4654" w:hanging="360"/>
      </w:pPr>
    </w:lvl>
    <w:lvl w:ilvl="5" w:tplc="0416001B" w:tentative="1">
      <w:start w:val="1"/>
      <w:numFmt w:val="lowerRoman"/>
      <w:lvlText w:val="%6."/>
      <w:lvlJc w:val="right"/>
      <w:pPr>
        <w:ind w:left="5374" w:hanging="180"/>
      </w:pPr>
    </w:lvl>
    <w:lvl w:ilvl="6" w:tplc="0416000F" w:tentative="1">
      <w:start w:val="1"/>
      <w:numFmt w:val="decimal"/>
      <w:lvlText w:val="%7."/>
      <w:lvlJc w:val="left"/>
      <w:pPr>
        <w:ind w:left="6094" w:hanging="360"/>
      </w:pPr>
    </w:lvl>
    <w:lvl w:ilvl="7" w:tplc="04160019" w:tentative="1">
      <w:start w:val="1"/>
      <w:numFmt w:val="lowerLetter"/>
      <w:lvlText w:val="%8."/>
      <w:lvlJc w:val="left"/>
      <w:pPr>
        <w:ind w:left="6814" w:hanging="360"/>
      </w:pPr>
    </w:lvl>
    <w:lvl w:ilvl="8" w:tplc="0416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5">
    <w:nsid w:val="40F1266F"/>
    <w:multiLevelType w:val="hybridMultilevel"/>
    <w:tmpl w:val="78E0A69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AC3B02"/>
    <w:multiLevelType w:val="hybridMultilevel"/>
    <w:tmpl w:val="1B82D03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7C9320C"/>
    <w:multiLevelType w:val="hybridMultilevel"/>
    <w:tmpl w:val="6DFCC75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4936036"/>
    <w:multiLevelType w:val="hybridMultilevel"/>
    <w:tmpl w:val="B90CB4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E0F68"/>
    <w:multiLevelType w:val="hybridMultilevel"/>
    <w:tmpl w:val="0BB80FA4"/>
    <w:lvl w:ilvl="0" w:tplc="88C8055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C4408A"/>
    <w:multiLevelType w:val="multilevel"/>
    <w:tmpl w:val="0D3ACE3A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10"/>
  </w:num>
  <w:num w:numId="9">
    <w:abstractNumId w:val="8"/>
  </w:num>
  <w:num w:numId="10">
    <w:abstractNumId w:val="9"/>
  </w:num>
  <w:num w:numId="11">
    <w:abstractNumId w:val="3"/>
  </w:num>
  <w:num w:numId="1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62"/>
    <w:rsid w:val="00000665"/>
    <w:rsid w:val="00000A19"/>
    <w:rsid w:val="000038AE"/>
    <w:rsid w:val="0000598F"/>
    <w:rsid w:val="00006C8B"/>
    <w:rsid w:val="00010B67"/>
    <w:rsid w:val="00011C44"/>
    <w:rsid w:val="00012637"/>
    <w:rsid w:val="00013552"/>
    <w:rsid w:val="00014088"/>
    <w:rsid w:val="00014260"/>
    <w:rsid w:val="00014557"/>
    <w:rsid w:val="00016276"/>
    <w:rsid w:val="00016E65"/>
    <w:rsid w:val="00017A19"/>
    <w:rsid w:val="000201D3"/>
    <w:rsid w:val="00021C1E"/>
    <w:rsid w:val="000234FE"/>
    <w:rsid w:val="00023B93"/>
    <w:rsid w:val="0002553D"/>
    <w:rsid w:val="00026104"/>
    <w:rsid w:val="000267BE"/>
    <w:rsid w:val="000273FE"/>
    <w:rsid w:val="00030694"/>
    <w:rsid w:val="00034BDD"/>
    <w:rsid w:val="00035082"/>
    <w:rsid w:val="0003685A"/>
    <w:rsid w:val="00040208"/>
    <w:rsid w:val="00040ACD"/>
    <w:rsid w:val="0004131F"/>
    <w:rsid w:val="00043075"/>
    <w:rsid w:val="00043147"/>
    <w:rsid w:val="00043978"/>
    <w:rsid w:val="00045EA8"/>
    <w:rsid w:val="000469FB"/>
    <w:rsid w:val="00051A21"/>
    <w:rsid w:val="00052752"/>
    <w:rsid w:val="0005400C"/>
    <w:rsid w:val="00055135"/>
    <w:rsid w:val="0005639B"/>
    <w:rsid w:val="00057073"/>
    <w:rsid w:val="0006068A"/>
    <w:rsid w:val="000610B5"/>
    <w:rsid w:val="00061450"/>
    <w:rsid w:val="0006385C"/>
    <w:rsid w:val="00063871"/>
    <w:rsid w:val="000654B1"/>
    <w:rsid w:val="00065929"/>
    <w:rsid w:val="00066678"/>
    <w:rsid w:val="000669E7"/>
    <w:rsid w:val="00070777"/>
    <w:rsid w:val="00071F51"/>
    <w:rsid w:val="000724F7"/>
    <w:rsid w:val="0007328B"/>
    <w:rsid w:val="000747AC"/>
    <w:rsid w:val="000749A2"/>
    <w:rsid w:val="00074FBB"/>
    <w:rsid w:val="000755C7"/>
    <w:rsid w:val="00076CC2"/>
    <w:rsid w:val="000804F3"/>
    <w:rsid w:val="0008117D"/>
    <w:rsid w:val="00081676"/>
    <w:rsid w:val="000855C7"/>
    <w:rsid w:val="00085ED5"/>
    <w:rsid w:val="00090897"/>
    <w:rsid w:val="0009155D"/>
    <w:rsid w:val="00091DF8"/>
    <w:rsid w:val="00092588"/>
    <w:rsid w:val="00093950"/>
    <w:rsid w:val="00093B31"/>
    <w:rsid w:val="000943D5"/>
    <w:rsid w:val="00096ABF"/>
    <w:rsid w:val="000A2202"/>
    <w:rsid w:val="000A3050"/>
    <w:rsid w:val="000A4243"/>
    <w:rsid w:val="000A4EB5"/>
    <w:rsid w:val="000A5C00"/>
    <w:rsid w:val="000A5C2B"/>
    <w:rsid w:val="000A6070"/>
    <w:rsid w:val="000A6FF4"/>
    <w:rsid w:val="000A736D"/>
    <w:rsid w:val="000B09D7"/>
    <w:rsid w:val="000B1522"/>
    <w:rsid w:val="000B2B0F"/>
    <w:rsid w:val="000B3ACB"/>
    <w:rsid w:val="000B3E77"/>
    <w:rsid w:val="000B4908"/>
    <w:rsid w:val="000B5C54"/>
    <w:rsid w:val="000B6593"/>
    <w:rsid w:val="000B6B2E"/>
    <w:rsid w:val="000B79A9"/>
    <w:rsid w:val="000C06F9"/>
    <w:rsid w:val="000C07D3"/>
    <w:rsid w:val="000C2772"/>
    <w:rsid w:val="000C2F84"/>
    <w:rsid w:val="000C33B7"/>
    <w:rsid w:val="000D22FC"/>
    <w:rsid w:val="000D2849"/>
    <w:rsid w:val="000D3F76"/>
    <w:rsid w:val="000D487D"/>
    <w:rsid w:val="000E0759"/>
    <w:rsid w:val="000E1530"/>
    <w:rsid w:val="000E275F"/>
    <w:rsid w:val="000E2E05"/>
    <w:rsid w:val="000E4DE3"/>
    <w:rsid w:val="000E59DB"/>
    <w:rsid w:val="000F4712"/>
    <w:rsid w:val="000F7439"/>
    <w:rsid w:val="000F771D"/>
    <w:rsid w:val="001006AE"/>
    <w:rsid w:val="00101E5A"/>
    <w:rsid w:val="0010332B"/>
    <w:rsid w:val="0010512F"/>
    <w:rsid w:val="00105477"/>
    <w:rsid w:val="00106471"/>
    <w:rsid w:val="0010759A"/>
    <w:rsid w:val="00107C7F"/>
    <w:rsid w:val="00110388"/>
    <w:rsid w:val="00112AF0"/>
    <w:rsid w:val="00112E7D"/>
    <w:rsid w:val="001215E2"/>
    <w:rsid w:val="001243DF"/>
    <w:rsid w:val="00127537"/>
    <w:rsid w:val="00127BA6"/>
    <w:rsid w:val="00127CA2"/>
    <w:rsid w:val="00132D52"/>
    <w:rsid w:val="00135564"/>
    <w:rsid w:val="0014201C"/>
    <w:rsid w:val="00142BA4"/>
    <w:rsid w:val="00143AE6"/>
    <w:rsid w:val="00145726"/>
    <w:rsid w:val="00145B53"/>
    <w:rsid w:val="00145EA9"/>
    <w:rsid w:val="0014701A"/>
    <w:rsid w:val="00147909"/>
    <w:rsid w:val="00147B7A"/>
    <w:rsid w:val="00150DEB"/>
    <w:rsid w:val="00151C69"/>
    <w:rsid w:val="00153C1B"/>
    <w:rsid w:val="00155EF0"/>
    <w:rsid w:val="0015731D"/>
    <w:rsid w:val="00157726"/>
    <w:rsid w:val="001607F7"/>
    <w:rsid w:val="0016420A"/>
    <w:rsid w:val="00164F56"/>
    <w:rsid w:val="001651F2"/>
    <w:rsid w:val="001662D1"/>
    <w:rsid w:val="00166A4A"/>
    <w:rsid w:val="00172D3E"/>
    <w:rsid w:val="00173C6C"/>
    <w:rsid w:val="00174321"/>
    <w:rsid w:val="00175B74"/>
    <w:rsid w:val="0017753F"/>
    <w:rsid w:val="00180DB5"/>
    <w:rsid w:val="001830E6"/>
    <w:rsid w:val="001832B2"/>
    <w:rsid w:val="001906DD"/>
    <w:rsid w:val="00192161"/>
    <w:rsid w:val="00192593"/>
    <w:rsid w:val="0019326D"/>
    <w:rsid w:val="0019473A"/>
    <w:rsid w:val="00194CFA"/>
    <w:rsid w:val="00195E59"/>
    <w:rsid w:val="001965EC"/>
    <w:rsid w:val="00196875"/>
    <w:rsid w:val="001A61D8"/>
    <w:rsid w:val="001A6F02"/>
    <w:rsid w:val="001A7FB9"/>
    <w:rsid w:val="001B04D1"/>
    <w:rsid w:val="001B111C"/>
    <w:rsid w:val="001B2A23"/>
    <w:rsid w:val="001B32CF"/>
    <w:rsid w:val="001B4955"/>
    <w:rsid w:val="001B636A"/>
    <w:rsid w:val="001B7230"/>
    <w:rsid w:val="001B7CA7"/>
    <w:rsid w:val="001C302D"/>
    <w:rsid w:val="001C36A0"/>
    <w:rsid w:val="001C4D29"/>
    <w:rsid w:val="001C7B36"/>
    <w:rsid w:val="001D251B"/>
    <w:rsid w:val="001D37C1"/>
    <w:rsid w:val="001D48E9"/>
    <w:rsid w:val="001D5F6E"/>
    <w:rsid w:val="001D614D"/>
    <w:rsid w:val="001D7ABA"/>
    <w:rsid w:val="001E0812"/>
    <w:rsid w:val="001E0C22"/>
    <w:rsid w:val="001E1470"/>
    <w:rsid w:val="001E1539"/>
    <w:rsid w:val="001E1C60"/>
    <w:rsid w:val="001E271A"/>
    <w:rsid w:val="001E2BB1"/>
    <w:rsid w:val="001E3572"/>
    <w:rsid w:val="001E78A8"/>
    <w:rsid w:val="001F0EA5"/>
    <w:rsid w:val="001F37EA"/>
    <w:rsid w:val="001F4E68"/>
    <w:rsid w:val="001F52AC"/>
    <w:rsid w:val="001F648A"/>
    <w:rsid w:val="00203090"/>
    <w:rsid w:val="00205322"/>
    <w:rsid w:val="002055CA"/>
    <w:rsid w:val="00206400"/>
    <w:rsid w:val="00206BB1"/>
    <w:rsid w:val="002112CD"/>
    <w:rsid w:val="00211B20"/>
    <w:rsid w:val="00212FE8"/>
    <w:rsid w:val="00213882"/>
    <w:rsid w:val="002139FA"/>
    <w:rsid w:val="00213CEC"/>
    <w:rsid w:val="00214E7D"/>
    <w:rsid w:val="002161F1"/>
    <w:rsid w:val="0021758B"/>
    <w:rsid w:val="00217BA5"/>
    <w:rsid w:val="0022254B"/>
    <w:rsid w:val="00224470"/>
    <w:rsid w:val="0022523B"/>
    <w:rsid w:val="002257B0"/>
    <w:rsid w:val="0022654D"/>
    <w:rsid w:val="00230AA1"/>
    <w:rsid w:val="00232600"/>
    <w:rsid w:val="0023305E"/>
    <w:rsid w:val="002360C7"/>
    <w:rsid w:val="00237587"/>
    <w:rsid w:val="00240801"/>
    <w:rsid w:val="00241643"/>
    <w:rsid w:val="00241D01"/>
    <w:rsid w:val="00242158"/>
    <w:rsid w:val="00242837"/>
    <w:rsid w:val="002430C1"/>
    <w:rsid w:val="00244822"/>
    <w:rsid w:val="00244EA9"/>
    <w:rsid w:val="002451C8"/>
    <w:rsid w:val="0024612C"/>
    <w:rsid w:val="002522D1"/>
    <w:rsid w:val="00252327"/>
    <w:rsid w:val="00252C7C"/>
    <w:rsid w:val="00254A10"/>
    <w:rsid w:val="00255C72"/>
    <w:rsid w:val="00256632"/>
    <w:rsid w:val="00257774"/>
    <w:rsid w:val="00260180"/>
    <w:rsid w:val="00263A2D"/>
    <w:rsid w:val="00264745"/>
    <w:rsid w:val="00265062"/>
    <w:rsid w:val="00266588"/>
    <w:rsid w:val="00272E94"/>
    <w:rsid w:val="002754C4"/>
    <w:rsid w:val="00276FFC"/>
    <w:rsid w:val="002839AB"/>
    <w:rsid w:val="00284B16"/>
    <w:rsid w:val="0028545B"/>
    <w:rsid w:val="00285954"/>
    <w:rsid w:val="00285AAA"/>
    <w:rsid w:val="00287047"/>
    <w:rsid w:val="00291C0A"/>
    <w:rsid w:val="002948F8"/>
    <w:rsid w:val="0029716B"/>
    <w:rsid w:val="00297F2C"/>
    <w:rsid w:val="002A2045"/>
    <w:rsid w:val="002A22FF"/>
    <w:rsid w:val="002A3AA1"/>
    <w:rsid w:val="002A6088"/>
    <w:rsid w:val="002B0A3A"/>
    <w:rsid w:val="002B1F36"/>
    <w:rsid w:val="002B25A7"/>
    <w:rsid w:val="002B3506"/>
    <w:rsid w:val="002B36D0"/>
    <w:rsid w:val="002B5DA9"/>
    <w:rsid w:val="002B74E4"/>
    <w:rsid w:val="002C1124"/>
    <w:rsid w:val="002C1214"/>
    <w:rsid w:val="002C3012"/>
    <w:rsid w:val="002C3C86"/>
    <w:rsid w:val="002C4E21"/>
    <w:rsid w:val="002C52F4"/>
    <w:rsid w:val="002C7456"/>
    <w:rsid w:val="002C779C"/>
    <w:rsid w:val="002D0538"/>
    <w:rsid w:val="002D0673"/>
    <w:rsid w:val="002D0994"/>
    <w:rsid w:val="002D0EA0"/>
    <w:rsid w:val="002D3B2D"/>
    <w:rsid w:val="002D3FEB"/>
    <w:rsid w:val="002D44A7"/>
    <w:rsid w:val="002D4E7A"/>
    <w:rsid w:val="002D6624"/>
    <w:rsid w:val="002D75B3"/>
    <w:rsid w:val="002E019C"/>
    <w:rsid w:val="002E3503"/>
    <w:rsid w:val="002E360A"/>
    <w:rsid w:val="002E384A"/>
    <w:rsid w:val="002E4DB2"/>
    <w:rsid w:val="002E7FEC"/>
    <w:rsid w:val="002F53C0"/>
    <w:rsid w:val="002F57A1"/>
    <w:rsid w:val="002F783A"/>
    <w:rsid w:val="002F7D3F"/>
    <w:rsid w:val="003000A0"/>
    <w:rsid w:val="00300C37"/>
    <w:rsid w:val="0030160B"/>
    <w:rsid w:val="00301C6C"/>
    <w:rsid w:val="00303F2C"/>
    <w:rsid w:val="00304555"/>
    <w:rsid w:val="0030652F"/>
    <w:rsid w:val="0030794B"/>
    <w:rsid w:val="00310117"/>
    <w:rsid w:val="0031054B"/>
    <w:rsid w:val="00311285"/>
    <w:rsid w:val="0031159D"/>
    <w:rsid w:val="00312FC1"/>
    <w:rsid w:val="003135BC"/>
    <w:rsid w:val="00313661"/>
    <w:rsid w:val="00317CCA"/>
    <w:rsid w:val="00317D23"/>
    <w:rsid w:val="003209E7"/>
    <w:rsid w:val="00320F80"/>
    <w:rsid w:val="00325479"/>
    <w:rsid w:val="00326387"/>
    <w:rsid w:val="00326505"/>
    <w:rsid w:val="00326897"/>
    <w:rsid w:val="00326E7E"/>
    <w:rsid w:val="003279C5"/>
    <w:rsid w:val="00327FB6"/>
    <w:rsid w:val="00331979"/>
    <w:rsid w:val="003328A5"/>
    <w:rsid w:val="00333268"/>
    <w:rsid w:val="00333314"/>
    <w:rsid w:val="0033353B"/>
    <w:rsid w:val="003339B4"/>
    <w:rsid w:val="00335F64"/>
    <w:rsid w:val="00336464"/>
    <w:rsid w:val="00340912"/>
    <w:rsid w:val="0034140F"/>
    <w:rsid w:val="0034181D"/>
    <w:rsid w:val="0034189B"/>
    <w:rsid w:val="00342C7E"/>
    <w:rsid w:val="0034341E"/>
    <w:rsid w:val="00343E82"/>
    <w:rsid w:val="0034698A"/>
    <w:rsid w:val="00346BD1"/>
    <w:rsid w:val="0034790E"/>
    <w:rsid w:val="00347AFA"/>
    <w:rsid w:val="00350FD7"/>
    <w:rsid w:val="0035189F"/>
    <w:rsid w:val="003519A9"/>
    <w:rsid w:val="00351E7A"/>
    <w:rsid w:val="00351F78"/>
    <w:rsid w:val="00353007"/>
    <w:rsid w:val="00354059"/>
    <w:rsid w:val="003554C7"/>
    <w:rsid w:val="00361327"/>
    <w:rsid w:val="003613AD"/>
    <w:rsid w:val="003618E6"/>
    <w:rsid w:val="0036282D"/>
    <w:rsid w:val="003635E0"/>
    <w:rsid w:val="00364015"/>
    <w:rsid w:val="00364826"/>
    <w:rsid w:val="00364856"/>
    <w:rsid w:val="00365290"/>
    <w:rsid w:val="00366D87"/>
    <w:rsid w:val="00366FAE"/>
    <w:rsid w:val="00370B55"/>
    <w:rsid w:val="00372B88"/>
    <w:rsid w:val="0037645D"/>
    <w:rsid w:val="003777E6"/>
    <w:rsid w:val="00377B90"/>
    <w:rsid w:val="0038019F"/>
    <w:rsid w:val="003813A0"/>
    <w:rsid w:val="00381549"/>
    <w:rsid w:val="00382897"/>
    <w:rsid w:val="003852D6"/>
    <w:rsid w:val="00385A1A"/>
    <w:rsid w:val="00391397"/>
    <w:rsid w:val="00393416"/>
    <w:rsid w:val="00393FA2"/>
    <w:rsid w:val="00394B05"/>
    <w:rsid w:val="0039563C"/>
    <w:rsid w:val="00395845"/>
    <w:rsid w:val="00396068"/>
    <w:rsid w:val="003962B1"/>
    <w:rsid w:val="00396678"/>
    <w:rsid w:val="003978B4"/>
    <w:rsid w:val="003A16B9"/>
    <w:rsid w:val="003A2C0C"/>
    <w:rsid w:val="003A395C"/>
    <w:rsid w:val="003A4C25"/>
    <w:rsid w:val="003A636F"/>
    <w:rsid w:val="003B1059"/>
    <w:rsid w:val="003B151F"/>
    <w:rsid w:val="003B192D"/>
    <w:rsid w:val="003B1F4A"/>
    <w:rsid w:val="003B2791"/>
    <w:rsid w:val="003B2C5C"/>
    <w:rsid w:val="003B3D92"/>
    <w:rsid w:val="003B4906"/>
    <w:rsid w:val="003B4B24"/>
    <w:rsid w:val="003B5343"/>
    <w:rsid w:val="003B6070"/>
    <w:rsid w:val="003B6BA3"/>
    <w:rsid w:val="003C0DF2"/>
    <w:rsid w:val="003C14A1"/>
    <w:rsid w:val="003C31F6"/>
    <w:rsid w:val="003C355D"/>
    <w:rsid w:val="003C396D"/>
    <w:rsid w:val="003C3C0D"/>
    <w:rsid w:val="003C541F"/>
    <w:rsid w:val="003C557E"/>
    <w:rsid w:val="003D012C"/>
    <w:rsid w:val="003D11C6"/>
    <w:rsid w:val="003D20D5"/>
    <w:rsid w:val="003D3814"/>
    <w:rsid w:val="003D3928"/>
    <w:rsid w:val="003D74AA"/>
    <w:rsid w:val="003E1CE8"/>
    <w:rsid w:val="003E1D8E"/>
    <w:rsid w:val="003E2E3A"/>
    <w:rsid w:val="003E4293"/>
    <w:rsid w:val="003E7F26"/>
    <w:rsid w:val="003E7F9B"/>
    <w:rsid w:val="003F09CE"/>
    <w:rsid w:val="003F0F8B"/>
    <w:rsid w:val="003F2EBC"/>
    <w:rsid w:val="003F3C94"/>
    <w:rsid w:val="003F4D75"/>
    <w:rsid w:val="003F5F6C"/>
    <w:rsid w:val="00401076"/>
    <w:rsid w:val="004022BA"/>
    <w:rsid w:val="004029C7"/>
    <w:rsid w:val="004031E3"/>
    <w:rsid w:val="00404BEB"/>
    <w:rsid w:val="004062A0"/>
    <w:rsid w:val="00406B22"/>
    <w:rsid w:val="0040783D"/>
    <w:rsid w:val="0041020E"/>
    <w:rsid w:val="004106DF"/>
    <w:rsid w:val="004106EB"/>
    <w:rsid w:val="0041113F"/>
    <w:rsid w:val="0041187D"/>
    <w:rsid w:val="00412D89"/>
    <w:rsid w:val="004133DD"/>
    <w:rsid w:val="00413973"/>
    <w:rsid w:val="004153FD"/>
    <w:rsid w:val="0041575F"/>
    <w:rsid w:val="00417C70"/>
    <w:rsid w:val="0042183D"/>
    <w:rsid w:val="004226EA"/>
    <w:rsid w:val="004229CA"/>
    <w:rsid w:val="00422D23"/>
    <w:rsid w:val="004231FD"/>
    <w:rsid w:val="00424486"/>
    <w:rsid w:val="00424A41"/>
    <w:rsid w:val="0043034E"/>
    <w:rsid w:val="00430958"/>
    <w:rsid w:val="00431563"/>
    <w:rsid w:val="00431EF3"/>
    <w:rsid w:val="00431FE5"/>
    <w:rsid w:val="004339C6"/>
    <w:rsid w:val="00433C29"/>
    <w:rsid w:val="00433CEC"/>
    <w:rsid w:val="00434EC1"/>
    <w:rsid w:val="004373DA"/>
    <w:rsid w:val="00440593"/>
    <w:rsid w:val="00440B27"/>
    <w:rsid w:val="00441422"/>
    <w:rsid w:val="00441E66"/>
    <w:rsid w:val="004430D1"/>
    <w:rsid w:val="0044653D"/>
    <w:rsid w:val="00450182"/>
    <w:rsid w:val="00450703"/>
    <w:rsid w:val="00451EAD"/>
    <w:rsid w:val="00454824"/>
    <w:rsid w:val="00455401"/>
    <w:rsid w:val="00462717"/>
    <w:rsid w:val="00463346"/>
    <w:rsid w:val="00463574"/>
    <w:rsid w:val="004674FD"/>
    <w:rsid w:val="00471534"/>
    <w:rsid w:val="00480512"/>
    <w:rsid w:val="004819C4"/>
    <w:rsid w:val="00481A70"/>
    <w:rsid w:val="00482284"/>
    <w:rsid w:val="00482F73"/>
    <w:rsid w:val="00487F1E"/>
    <w:rsid w:val="00491D65"/>
    <w:rsid w:val="00496789"/>
    <w:rsid w:val="00496C2E"/>
    <w:rsid w:val="00497559"/>
    <w:rsid w:val="004A0C3F"/>
    <w:rsid w:val="004A2CC7"/>
    <w:rsid w:val="004A4DE6"/>
    <w:rsid w:val="004A76D8"/>
    <w:rsid w:val="004B065C"/>
    <w:rsid w:val="004B271F"/>
    <w:rsid w:val="004B2A8C"/>
    <w:rsid w:val="004B451D"/>
    <w:rsid w:val="004B71E2"/>
    <w:rsid w:val="004C06A4"/>
    <w:rsid w:val="004C0A23"/>
    <w:rsid w:val="004C0C98"/>
    <w:rsid w:val="004C1AE5"/>
    <w:rsid w:val="004C2C34"/>
    <w:rsid w:val="004C45DF"/>
    <w:rsid w:val="004C4B70"/>
    <w:rsid w:val="004C5088"/>
    <w:rsid w:val="004C683F"/>
    <w:rsid w:val="004C747E"/>
    <w:rsid w:val="004C79EC"/>
    <w:rsid w:val="004C7A16"/>
    <w:rsid w:val="004C7DC4"/>
    <w:rsid w:val="004D027B"/>
    <w:rsid w:val="004D0D3F"/>
    <w:rsid w:val="004D227D"/>
    <w:rsid w:val="004D2D15"/>
    <w:rsid w:val="004D30B4"/>
    <w:rsid w:val="004D32BF"/>
    <w:rsid w:val="004D33BD"/>
    <w:rsid w:val="004D3A2A"/>
    <w:rsid w:val="004D5EAC"/>
    <w:rsid w:val="004D749D"/>
    <w:rsid w:val="004E1057"/>
    <w:rsid w:val="004E1DF6"/>
    <w:rsid w:val="004E3C9F"/>
    <w:rsid w:val="004E5569"/>
    <w:rsid w:val="004E5A9E"/>
    <w:rsid w:val="004E6A44"/>
    <w:rsid w:val="004E7743"/>
    <w:rsid w:val="004E7ECE"/>
    <w:rsid w:val="004F151D"/>
    <w:rsid w:val="004F25C1"/>
    <w:rsid w:val="004F30DA"/>
    <w:rsid w:val="004F353F"/>
    <w:rsid w:val="004F50EA"/>
    <w:rsid w:val="004F6B8C"/>
    <w:rsid w:val="00500767"/>
    <w:rsid w:val="00501188"/>
    <w:rsid w:val="0050237B"/>
    <w:rsid w:val="00502F34"/>
    <w:rsid w:val="00504194"/>
    <w:rsid w:val="005043E0"/>
    <w:rsid w:val="00506295"/>
    <w:rsid w:val="00507A1A"/>
    <w:rsid w:val="00510558"/>
    <w:rsid w:val="005148BA"/>
    <w:rsid w:val="005208F7"/>
    <w:rsid w:val="00524D69"/>
    <w:rsid w:val="00525559"/>
    <w:rsid w:val="00525C77"/>
    <w:rsid w:val="005274BB"/>
    <w:rsid w:val="00527C70"/>
    <w:rsid w:val="005302ED"/>
    <w:rsid w:val="00531D1E"/>
    <w:rsid w:val="00534C57"/>
    <w:rsid w:val="005355CF"/>
    <w:rsid w:val="00535639"/>
    <w:rsid w:val="00536761"/>
    <w:rsid w:val="00536942"/>
    <w:rsid w:val="00536B94"/>
    <w:rsid w:val="00540F31"/>
    <w:rsid w:val="005417F0"/>
    <w:rsid w:val="00541828"/>
    <w:rsid w:val="00542F5F"/>
    <w:rsid w:val="005444F3"/>
    <w:rsid w:val="00545B3A"/>
    <w:rsid w:val="0054636C"/>
    <w:rsid w:val="00552204"/>
    <w:rsid w:val="00552A69"/>
    <w:rsid w:val="00553188"/>
    <w:rsid w:val="00554B48"/>
    <w:rsid w:val="00555FE7"/>
    <w:rsid w:val="005572A2"/>
    <w:rsid w:val="00561E55"/>
    <w:rsid w:val="0056644D"/>
    <w:rsid w:val="00566655"/>
    <w:rsid w:val="00566852"/>
    <w:rsid w:val="00566AA9"/>
    <w:rsid w:val="00567386"/>
    <w:rsid w:val="0057096D"/>
    <w:rsid w:val="00572E95"/>
    <w:rsid w:val="00573DF1"/>
    <w:rsid w:val="00574EBA"/>
    <w:rsid w:val="0057543C"/>
    <w:rsid w:val="00580BCE"/>
    <w:rsid w:val="00581458"/>
    <w:rsid w:val="0058166D"/>
    <w:rsid w:val="00582524"/>
    <w:rsid w:val="0058480A"/>
    <w:rsid w:val="005866D3"/>
    <w:rsid w:val="005870C2"/>
    <w:rsid w:val="00587E48"/>
    <w:rsid w:val="0059070D"/>
    <w:rsid w:val="0059193D"/>
    <w:rsid w:val="005919AE"/>
    <w:rsid w:val="00591A6F"/>
    <w:rsid w:val="00593B36"/>
    <w:rsid w:val="0059659B"/>
    <w:rsid w:val="00596CF9"/>
    <w:rsid w:val="005A04D4"/>
    <w:rsid w:val="005A1000"/>
    <w:rsid w:val="005A2015"/>
    <w:rsid w:val="005A2CE9"/>
    <w:rsid w:val="005A2F2E"/>
    <w:rsid w:val="005A2FCE"/>
    <w:rsid w:val="005A3504"/>
    <w:rsid w:val="005A38B9"/>
    <w:rsid w:val="005A3B91"/>
    <w:rsid w:val="005A42BD"/>
    <w:rsid w:val="005A43F6"/>
    <w:rsid w:val="005A46FB"/>
    <w:rsid w:val="005A54F4"/>
    <w:rsid w:val="005A69BD"/>
    <w:rsid w:val="005A70E0"/>
    <w:rsid w:val="005B35E9"/>
    <w:rsid w:val="005B38CE"/>
    <w:rsid w:val="005B3A89"/>
    <w:rsid w:val="005B4F53"/>
    <w:rsid w:val="005B6493"/>
    <w:rsid w:val="005C0323"/>
    <w:rsid w:val="005C2994"/>
    <w:rsid w:val="005C2A6B"/>
    <w:rsid w:val="005C3759"/>
    <w:rsid w:val="005C3E9C"/>
    <w:rsid w:val="005C573B"/>
    <w:rsid w:val="005C68EB"/>
    <w:rsid w:val="005D0797"/>
    <w:rsid w:val="005D2394"/>
    <w:rsid w:val="005D3AC3"/>
    <w:rsid w:val="005D7293"/>
    <w:rsid w:val="005D75D9"/>
    <w:rsid w:val="005D7906"/>
    <w:rsid w:val="005D7A7F"/>
    <w:rsid w:val="005E08C7"/>
    <w:rsid w:val="005E21AF"/>
    <w:rsid w:val="005E29C0"/>
    <w:rsid w:val="005E44DB"/>
    <w:rsid w:val="005E4D16"/>
    <w:rsid w:val="005E6DF4"/>
    <w:rsid w:val="005E6E58"/>
    <w:rsid w:val="005E7681"/>
    <w:rsid w:val="005F14CD"/>
    <w:rsid w:val="005F1732"/>
    <w:rsid w:val="005F5FCB"/>
    <w:rsid w:val="005F60F9"/>
    <w:rsid w:val="005F7DC9"/>
    <w:rsid w:val="00600553"/>
    <w:rsid w:val="0060249F"/>
    <w:rsid w:val="00602965"/>
    <w:rsid w:val="006031FF"/>
    <w:rsid w:val="00604D4B"/>
    <w:rsid w:val="006063C9"/>
    <w:rsid w:val="00607EE4"/>
    <w:rsid w:val="00607F32"/>
    <w:rsid w:val="00611542"/>
    <w:rsid w:val="006116BB"/>
    <w:rsid w:val="00614323"/>
    <w:rsid w:val="00614DF4"/>
    <w:rsid w:val="00615FF9"/>
    <w:rsid w:val="00616095"/>
    <w:rsid w:val="00616FA1"/>
    <w:rsid w:val="006170E1"/>
    <w:rsid w:val="006175A6"/>
    <w:rsid w:val="00617909"/>
    <w:rsid w:val="00620086"/>
    <w:rsid w:val="00620229"/>
    <w:rsid w:val="006203C0"/>
    <w:rsid w:val="0062204A"/>
    <w:rsid w:val="006225DB"/>
    <w:rsid w:val="006227DA"/>
    <w:rsid w:val="0062457F"/>
    <w:rsid w:val="0063245D"/>
    <w:rsid w:val="006333F1"/>
    <w:rsid w:val="006345C2"/>
    <w:rsid w:val="00635105"/>
    <w:rsid w:val="006357C5"/>
    <w:rsid w:val="006367EF"/>
    <w:rsid w:val="00636DC8"/>
    <w:rsid w:val="006373E8"/>
    <w:rsid w:val="00641354"/>
    <w:rsid w:val="00645517"/>
    <w:rsid w:val="00646D76"/>
    <w:rsid w:val="00650B62"/>
    <w:rsid w:val="006514AD"/>
    <w:rsid w:val="006515C3"/>
    <w:rsid w:val="00654E81"/>
    <w:rsid w:val="006550D6"/>
    <w:rsid w:val="00656C88"/>
    <w:rsid w:val="00657440"/>
    <w:rsid w:val="006575FA"/>
    <w:rsid w:val="00661154"/>
    <w:rsid w:val="00662288"/>
    <w:rsid w:val="00665453"/>
    <w:rsid w:val="00665607"/>
    <w:rsid w:val="006656CC"/>
    <w:rsid w:val="00665708"/>
    <w:rsid w:val="0066604E"/>
    <w:rsid w:val="0067057D"/>
    <w:rsid w:val="0067057E"/>
    <w:rsid w:val="00671497"/>
    <w:rsid w:val="00671739"/>
    <w:rsid w:val="00672D61"/>
    <w:rsid w:val="00675B61"/>
    <w:rsid w:val="00675C9A"/>
    <w:rsid w:val="00680C0E"/>
    <w:rsid w:val="006816B7"/>
    <w:rsid w:val="00681CC1"/>
    <w:rsid w:val="006822BA"/>
    <w:rsid w:val="00682452"/>
    <w:rsid w:val="00683380"/>
    <w:rsid w:val="00685048"/>
    <w:rsid w:val="00686A0D"/>
    <w:rsid w:val="006921CB"/>
    <w:rsid w:val="00692431"/>
    <w:rsid w:val="00693D94"/>
    <w:rsid w:val="00695E3E"/>
    <w:rsid w:val="00695F1D"/>
    <w:rsid w:val="00697079"/>
    <w:rsid w:val="006A0D60"/>
    <w:rsid w:val="006A0FAC"/>
    <w:rsid w:val="006A17C8"/>
    <w:rsid w:val="006A42B0"/>
    <w:rsid w:val="006A6E70"/>
    <w:rsid w:val="006A700C"/>
    <w:rsid w:val="006A7AC2"/>
    <w:rsid w:val="006B01A0"/>
    <w:rsid w:val="006B1167"/>
    <w:rsid w:val="006B2951"/>
    <w:rsid w:val="006B2FA5"/>
    <w:rsid w:val="006B3410"/>
    <w:rsid w:val="006B5EF7"/>
    <w:rsid w:val="006B7B7E"/>
    <w:rsid w:val="006C0E19"/>
    <w:rsid w:val="006C0E87"/>
    <w:rsid w:val="006C1E53"/>
    <w:rsid w:val="006C32C0"/>
    <w:rsid w:val="006C499B"/>
    <w:rsid w:val="006C5761"/>
    <w:rsid w:val="006C5A9B"/>
    <w:rsid w:val="006C5E9F"/>
    <w:rsid w:val="006C7470"/>
    <w:rsid w:val="006C7CAF"/>
    <w:rsid w:val="006C7EF7"/>
    <w:rsid w:val="006C7F38"/>
    <w:rsid w:val="006D02B3"/>
    <w:rsid w:val="006D0969"/>
    <w:rsid w:val="006D0F24"/>
    <w:rsid w:val="006D12C8"/>
    <w:rsid w:val="006D1DBE"/>
    <w:rsid w:val="006D2E6D"/>
    <w:rsid w:val="006D3F91"/>
    <w:rsid w:val="006D441E"/>
    <w:rsid w:val="006D480B"/>
    <w:rsid w:val="006D5437"/>
    <w:rsid w:val="006D7964"/>
    <w:rsid w:val="006E57F5"/>
    <w:rsid w:val="006F2875"/>
    <w:rsid w:val="006F3783"/>
    <w:rsid w:val="006F3B5C"/>
    <w:rsid w:val="006F3C36"/>
    <w:rsid w:val="006F4F06"/>
    <w:rsid w:val="006F533F"/>
    <w:rsid w:val="006F59E0"/>
    <w:rsid w:val="006F5A0F"/>
    <w:rsid w:val="006F5F66"/>
    <w:rsid w:val="006F6BDF"/>
    <w:rsid w:val="0070263D"/>
    <w:rsid w:val="00703329"/>
    <w:rsid w:val="007056FA"/>
    <w:rsid w:val="0070587D"/>
    <w:rsid w:val="00706236"/>
    <w:rsid w:val="007067CA"/>
    <w:rsid w:val="007072A0"/>
    <w:rsid w:val="00707716"/>
    <w:rsid w:val="00712452"/>
    <w:rsid w:val="0071289D"/>
    <w:rsid w:val="0071617F"/>
    <w:rsid w:val="00716C5F"/>
    <w:rsid w:val="0072086C"/>
    <w:rsid w:val="007228CD"/>
    <w:rsid w:val="00723245"/>
    <w:rsid w:val="00725170"/>
    <w:rsid w:val="00726401"/>
    <w:rsid w:val="00727C30"/>
    <w:rsid w:val="00727E18"/>
    <w:rsid w:val="00730C38"/>
    <w:rsid w:val="00731624"/>
    <w:rsid w:val="00733316"/>
    <w:rsid w:val="0073454B"/>
    <w:rsid w:val="007347C4"/>
    <w:rsid w:val="007350AF"/>
    <w:rsid w:val="007377E4"/>
    <w:rsid w:val="00741A41"/>
    <w:rsid w:val="00741C00"/>
    <w:rsid w:val="007441B2"/>
    <w:rsid w:val="00744D93"/>
    <w:rsid w:val="00746745"/>
    <w:rsid w:val="00750F70"/>
    <w:rsid w:val="00751624"/>
    <w:rsid w:val="007524A7"/>
    <w:rsid w:val="007551DA"/>
    <w:rsid w:val="00755A79"/>
    <w:rsid w:val="00756020"/>
    <w:rsid w:val="00757E0C"/>
    <w:rsid w:val="00760062"/>
    <w:rsid w:val="00760578"/>
    <w:rsid w:val="0076078B"/>
    <w:rsid w:val="0076086F"/>
    <w:rsid w:val="00761355"/>
    <w:rsid w:val="007614FE"/>
    <w:rsid w:val="007616E2"/>
    <w:rsid w:val="00763D5E"/>
    <w:rsid w:val="0076420B"/>
    <w:rsid w:val="00764398"/>
    <w:rsid w:val="00765451"/>
    <w:rsid w:val="007672D1"/>
    <w:rsid w:val="00770C56"/>
    <w:rsid w:val="00770CAA"/>
    <w:rsid w:val="00771C9B"/>
    <w:rsid w:val="007729FA"/>
    <w:rsid w:val="007768F4"/>
    <w:rsid w:val="00777092"/>
    <w:rsid w:val="00777DBD"/>
    <w:rsid w:val="00781244"/>
    <w:rsid w:val="00783019"/>
    <w:rsid w:val="00783714"/>
    <w:rsid w:val="00785127"/>
    <w:rsid w:val="0078582B"/>
    <w:rsid w:val="00786248"/>
    <w:rsid w:val="00786963"/>
    <w:rsid w:val="00787626"/>
    <w:rsid w:val="00793D7D"/>
    <w:rsid w:val="0079481C"/>
    <w:rsid w:val="007956F5"/>
    <w:rsid w:val="007958AB"/>
    <w:rsid w:val="00795ABF"/>
    <w:rsid w:val="00795BFE"/>
    <w:rsid w:val="00795E78"/>
    <w:rsid w:val="007A37EF"/>
    <w:rsid w:val="007A403F"/>
    <w:rsid w:val="007A4CFC"/>
    <w:rsid w:val="007A5565"/>
    <w:rsid w:val="007A63C1"/>
    <w:rsid w:val="007A724F"/>
    <w:rsid w:val="007B0495"/>
    <w:rsid w:val="007B47B0"/>
    <w:rsid w:val="007B52CC"/>
    <w:rsid w:val="007B547D"/>
    <w:rsid w:val="007C0AF6"/>
    <w:rsid w:val="007C2472"/>
    <w:rsid w:val="007C2E4F"/>
    <w:rsid w:val="007C39AE"/>
    <w:rsid w:val="007C46AA"/>
    <w:rsid w:val="007C53CC"/>
    <w:rsid w:val="007C6CEA"/>
    <w:rsid w:val="007D077B"/>
    <w:rsid w:val="007D07E8"/>
    <w:rsid w:val="007D09DC"/>
    <w:rsid w:val="007D1CA7"/>
    <w:rsid w:val="007D2922"/>
    <w:rsid w:val="007D35E7"/>
    <w:rsid w:val="007D527C"/>
    <w:rsid w:val="007D6DD2"/>
    <w:rsid w:val="007E0975"/>
    <w:rsid w:val="007E14C7"/>
    <w:rsid w:val="007E1D5C"/>
    <w:rsid w:val="007E1ED7"/>
    <w:rsid w:val="007E2865"/>
    <w:rsid w:val="007E379D"/>
    <w:rsid w:val="007E4352"/>
    <w:rsid w:val="007E4A8D"/>
    <w:rsid w:val="007E5C4E"/>
    <w:rsid w:val="007E6185"/>
    <w:rsid w:val="007E70B6"/>
    <w:rsid w:val="007F0574"/>
    <w:rsid w:val="007F16A8"/>
    <w:rsid w:val="007F2902"/>
    <w:rsid w:val="007F3B0A"/>
    <w:rsid w:val="007F4D7E"/>
    <w:rsid w:val="007F551D"/>
    <w:rsid w:val="007F6002"/>
    <w:rsid w:val="007F6B66"/>
    <w:rsid w:val="007F7F90"/>
    <w:rsid w:val="008006D3"/>
    <w:rsid w:val="0080132C"/>
    <w:rsid w:val="00802BB7"/>
    <w:rsid w:val="00805B15"/>
    <w:rsid w:val="008068F6"/>
    <w:rsid w:val="00806C76"/>
    <w:rsid w:val="00806E2F"/>
    <w:rsid w:val="008103E4"/>
    <w:rsid w:val="008126CB"/>
    <w:rsid w:val="0081327F"/>
    <w:rsid w:val="008139CE"/>
    <w:rsid w:val="008146B3"/>
    <w:rsid w:val="00820C04"/>
    <w:rsid w:val="00822088"/>
    <w:rsid w:val="00822C99"/>
    <w:rsid w:val="00823645"/>
    <w:rsid w:val="00823D0A"/>
    <w:rsid w:val="008242FB"/>
    <w:rsid w:val="00825964"/>
    <w:rsid w:val="008273BB"/>
    <w:rsid w:val="00833ADA"/>
    <w:rsid w:val="00833B21"/>
    <w:rsid w:val="00834CAE"/>
    <w:rsid w:val="008357F7"/>
    <w:rsid w:val="008407B8"/>
    <w:rsid w:val="00842EC8"/>
    <w:rsid w:val="0084371B"/>
    <w:rsid w:val="008448F2"/>
    <w:rsid w:val="00846999"/>
    <w:rsid w:val="00847C79"/>
    <w:rsid w:val="008502D2"/>
    <w:rsid w:val="008509E1"/>
    <w:rsid w:val="008514A3"/>
    <w:rsid w:val="008521FA"/>
    <w:rsid w:val="008541C4"/>
    <w:rsid w:val="0085476B"/>
    <w:rsid w:val="00855915"/>
    <w:rsid w:val="00856493"/>
    <w:rsid w:val="00863056"/>
    <w:rsid w:val="00865162"/>
    <w:rsid w:val="008653B9"/>
    <w:rsid w:val="00867B23"/>
    <w:rsid w:val="00870BAA"/>
    <w:rsid w:val="008712C2"/>
    <w:rsid w:val="00873888"/>
    <w:rsid w:val="0087560C"/>
    <w:rsid w:val="00875C8A"/>
    <w:rsid w:val="00876E5F"/>
    <w:rsid w:val="008817FA"/>
    <w:rsid w:val="00881ACC"/>
    <w:rsid w:val="008823CD"/>
    <w:rsid w:val="0088274B"/>
    <w:rsid w:val="00883D32"/>
    <w:rsid w:val="00883FFF"/>
    <w:rsid w:val="00886A5E"/>
    <w:rsid w:val="00886ACF"/>
    <w:rsid w:val="008872DB"/>
    <w:rsid w:val="008876A5"/>
    <w:rsid w:val="00887B59"/>
    <w:rsid w:val="00890442"/>
    <w:rsid w:val="00890A99"/>
    <w:rsid w:val="0089191D"/>
    <w:rsid w:val="00892589"/>
    <w:rsid w:val="0089369A"/>
    <w:rsid w:val="00893785"/>
    <w:rsid w:val="00894591"/>
    <w:rsid w:val="00895711"/>
    <w:rsid w:val="00896EB7"/>
    <w:rsid w:val="008A2950"/>
    <w:rsid w:val="008A35C4"/>
    <w:rsid w:val="008A4A44"/>
    <w:rsid w:val="008A7880"/>
    <w:rsid w:val="008A7BE0"/>
    <w:rsid w:val="008B3236"/>
    <w:rsid w:val="008B38D4"/>
    <w:rsid w:val="008B521C"/>
    <w:rsid w:val="008B6491"/>
    <w:rsid w:val="008B6CC6"/>
    <w:rsid w:val="008B772A"/>
    <w:rsid w:val="008C4D4F"/>
    <w:rsid w:val="008C5D8F"/>
    <w:rsid w:val="008C603B"/>
    <w:rsid w:val="008C6AE1"/>
    <w:rsid w:val="008C6C78"/>
    <w:rsid w:val="008C79AC"/>
    <w:rsid w:val="008C7CCA"/>
    <w:rsid w:val="008C7D4A"/>
    <w:rsid w:val="008D01FB"/>
    <w:rsid w:val="008D1077"/>
    <w:rsid w:val="008D1C50"/>
    <w:rsid w:val="008D1EC3"/>
    <w:rsid w:val="008D359A"/>
    <w:rsid w:val="008E0358"/>
    <w:rsid w:val="008E0873"/>
    <w:rsid w:val="008E1904"/>
    <w:rsid w:val="008E1CAB"/>
    <w:rsid w:val="008E3539"/>
    <w:rsid w:val="008E4002"/>
    <w:rsid w:val="008E5108"/>
    <w:rsid w:val="008E51E5"/>
    <w:rsid w:val="008E6268"/>
    <w:rsid w:val="008E71BA"/>
    <w:rsid w:val="008E74CC"/>
    <w:rsid w:val="008E7BB3"/>
    <w:rsid w:val="008F172A"/>
    <w:rsid w:val="008F1750"/>
    <w:rsid w:val="008F2D76"/>
    <w:rsid w:val="008F36FE"/>
    <w:rsid w:val="008F370E"/>
    <w:rsid w:val="008F6ABA"/>
    <w:rsid w:val="008F6ADF"/>
    <w:rsid w:val="008F7D22"/>
    <w:rsid w:val="008F7D80"/>
    <w:rsid w:val="00902D39"/>
    <w:rsid w:val="0090398D"/>
    <w:rsid w:val="009108C9"/>
    <w:rsid w:val="00913B69"/>
    <w:rsid w:val="00913B83"/>
    <w:rsid w:val="009150F7"/>
    <w:rsid w:val="00916FA1"/>
    <w:rsid w:val="009173F6"/>
    <w:rsid w:val="00920256"/>
    <w:rsid w:val="00920CF4"/>
    <w:rsid w:val="00922995"/>
    <w:rsid w:val="00922FCC"/>
    <w:rsid w:val="00924D8C"/>
    <w:rsid w:val="00925532"/>
    <w:rsid w:val="009267EF"/>
    <w:rsid w:val="009320D0"/>
    <w:rsid w:val="00932776"/>
    <w:rsid w:val="00932888"/>
    <w:rsid w:val="0093371B"/>
    <w:rsid w:val="00934409"/>
    <w:rsid w:val="00934538"/>
    <w:rsid w:val="0093493D"/>
    <w:rsid w:val="009349E8"/>
    <w:rsid w:val="00934FE4"/>
    <w:rsid w:val="0093724D"/>
    <w:rsid w:val="00941442"/>
    <w:rsid w:val="00942488"/>
    <w:rsid w:val="0094342A"/>
    <w:rsid w:val="0094370D"/>
    <w:rsid w:val="00944EF8"/>
    <w:rsid w:val="0094519B"/>
    <w:rsid w:val="00946FF2"/>
    <w:rsid w:val="00951092"/>
    <w:rsid w:val="00951926"/>
    <w:rsid w:val="00952682"/>
    <w:rsid w:val="00953222"/>
    <w:rsid w:val="00954288"/>
    <w:rsid w:val="00954E8F"/>
    <w:rsid w:val="00955234"/>
    <w:rsid w:val="00956BAD"/>
    <w:rsid w:val="00961182"/>
    <w:rsid w:val="00962FCD"/>
    <w:rsid w:val="00966A63"/>
    <w:rsid w:val="0097246D"/>
    <w:rsid w:val="00973156"/>
    <w:rsid w:val="00976916"/>
    <w:rsid w:val="009769C3"/>
    <w:rsid w:val="00981404"/>
    <w:rsid w:val="00982FA5"/>
    <w:rsid w:val="009831F7"/>
    <w:rsid w:val="00983B24"/>
    <w:rsid w:val="009846A8"/>
    <w:rsid w:val="009853BA"/>
    <w:rsid w:val="00986CBE"/>
    <w:rsid w:val="00987169"/>
    <w:rsid w:val="00993CF8"/>
    <w:rsid w:val="00994272"/>
    <w:rsid w:val="00994826"/>
    <w:rsid w:val="00997EBC"/>
    <w:rsid w:val="00997EC3"/>
    <w:rsid w:val="009A2477"/>
    <w:rsid w:val="009A248C"/>
    <w:rsid w:val="009A2541"/>
    <w:rsid w:val="009A2EDE"/>
    <w:rsid w:val="009A44B3"/>
    <w:rsid w:val="009A47C2"/>
    <w:rsid w:val="009A4EA1"/>
    <w:rsid w:val="009A5C56"/>
    <w:rsid w:val="009A7D27"/>
    <w:rsid w:val="009B1278"/>
    <w:rsid w:val="009B221F"/>
    <w:rsid w:val="009B3103"/>
    <w:rsid w:val="009B3DA3"/>
    <w:rsid w:val="009B4CB5"/>
    <w:rsid w:val="009B5B63"/>
    <w:rsid w:val="009B6784"/>
    <w:rsid w:val="009C18FC"/>
    <w:rsid w:val="009C2279"/>
    <w:rsid w:val="009C28D3"/>
    <w:rsid w:val="009C3466"/>
    <w:rsid w:val="009C4057"/>
    <w:rsid w:val="009C53F4"/>
    <w:rsid w:val="009C5736"/>
    <w:rsid w:val="009D089A"/>
    <w:rsid w:val="009D08E7"/>
    <w:rsid w:val="009D16F1"/>
    <w:rsid w:val="009D34A7"/>
    <w:rsid w:val="009D6542"/>
    <w:rsid w:val="009D7187"/>
    <w:rsid w:val="009E5A02"/>
    <w:rsid w:val="009E5C35"/>
    <w:rsid w:val="009F002F"/>
    <w:rsid w:val="009F3E36"/>
    <w:rsid w:val="009F5C5C"/>
    <w:rsid w:val="009F672A"/>
    <w:rsid w:val="009F771E"/>
    <w:rsid w:val="00A01205"/>
    <w:rsid w:val="00A024D5"/>
    <w:rsid w:val="00A029EC"/>
    <w:rsid w:val="00A03776"/>
    <w:rsid w:val="00A04B8D"/>
    <w:rsid w:val="00A05C5F"/>
    <w:rsid w:val="00A06904"/>
    <w:rsid w:val="00A0735B"/>
    <w:rsid w:val="00A07769"/>
    <w:rsid w:val="00A1152B"/>
    <w:rsid w:val="00A118F2"/>
    <w:rsid w:val="00A11E03"/>
    <w:rsid w:val="00A129FF"/>
    <w:rsid w:val="00A12D0A"/>
    <w:rsid w:val="00A13A7A"/>
    <w:rsid w:val="00A14130"/>
    <w:rsid w:val="00A14696"/>
    <w:rsid w:val="00A14840"/>
    <w:rsid w:val="00A14F4A"/>
    <w:rsid w:val="00A22909"/>
    <w:rsid w:val="00A2329B"/>
    <w:rsid w:val="00A23997"/>
    <w:rsid w:val="00A24253"/>
    <w:rsid w:val="00A2604F"/>
    <w:rsid w:val="00A272AE"/>
    <w:rsid w:val="00A3096A"/>
    <w:rsid w:val="00A30E7F"/>
    <w:rsid w:val="00A32DF6"/>
    <w:rsid w:val="00A34466"/>
    <w:rsid w:val="00A34489"/>
    <w:rsid w:val="00A35116"/>
    <w:rsid w:val="00A35A24"/>
    <w:rsid w:val="00A35BB3"/>
    <w:rsid w:val="00A40881"/>
    <w:rsid w:val="00A41568"/>
    <w:rsid w:val="00A429E2"/>
    <w:rsid w:val="00A42AF3"/>
    <w:rsid w:val="00A4443A"/>
    <w:rsid w:val="00A45DF2"/>
    <w:rsid w:val="00A468BE"/>
    <w:rsid w:val="00A4791D"/>
    <w:rsid w:val="00A47B59"/>
    <w:rsid w:val="00A53709"/>
    <w:rsid w:val="00A5485B"/>
    <w:rsid w:val="00A54CEF"/>
    <w:rsid w:val="00A54DC7"/>
    <w:rsid w:val="00A574B5"/>
    <w:rsid w:val="00A60E47"/>
    <w:rsid w:val="00A612AB"/>
    <w:rsid w:val="00A62540"/>
    <w:rsid w:val="00A62BEC"/>
    <w:rsid w:val="00A62C30"/>
    <w:rsid w:val="00A64544"/>
    <w:rsid w:val="00A64777"/>
    <w:rsid w:val="00A65C6B"/>
    <w:rsid w:val="00A66E9C"/>
    <w:rsid w:val="00A67621"/>
    <w:rsid w:val="00A724F1"/>
    <w:rsid w:val="00A73001"/>
    <w:rsid w:val="00A733B3"/>
    <w:rsid w:val="00A756BA"/>
    <w:rsid w:val="00A76F62"/>
    <w:rsid w:val="00A77768"/>
    <w:rsid w:val="00A802AD"/>
    <w:rsid w:val="00A80882"/>
    <w:rsid w:val="00A80F46"/>
    <w:rsid w:val="00A8133F"/>
    <w:rsid w:val="00A8403E"/>
    <w:rsid w:val="00A91655"/>
    <w:rsid w:val="00A95B4C"/>
    <w:rsid w:val="00AA39D3"/>
    <w:rsid w:val="00AA65DA"/>
    <w:rsid w:val="00AA695D"/>
    <w:rsid w:val="00AA752E"/>
    <w:rsid w:val="00AB0123"/>
    <w:rsid w:val="00AB0551"/>
    <w:rsid w:val="00AB06FF"/>
    <w:rsid w:val="00AB0C55"/>
    <w:rsid w:val="00AB3861"/>
    <w:rsid w:val="00AB3E34"/>
    <w:rsid w:val="00AB3EA8"/>
    <w:rsid w:val="00AB57E2"/>
    <w:rsid w:val="00AB5DE7"/>
    <w:rsid w:val="00AB5E3B"/>
    <w:rsid w:val="00AB636F"/>
    <w:rsid w:val="00AB6B71"/>
    <w:rsid w:val="00AC2FE6"/>
    <w:rsid w:val="00AC3034"/>
    <w:rsid w:val="00AC3077"/>
    <w:rsid w:val="00AC3E61"/>
    <w:rsid w:val="00AC44F0"/>
    <w:rsid w:val="00AC50AE"/>
    <w:rsid w:val="00AC581A"/>
    <w:rsid w:val="00AD2FA6"/>
    <w:rsid w:val="00AD34DA"/>
    <w:rsid w:val="00AD4479"/>
    <w:rsid w:val="00AD4962"/>
    <w:rsid w:val="00AD596C"/>
    <w:rsid w:val="00AD76E9"/>
    <w:rsid w:val="00AD795A"/>
    <w:rsid w:val="00AE1D25"/>
    <w:rsid w:val="00AE221D"/>
    <w:rsid w:val="00AE2764"/>
    <w:rsid w:val="00AE28DB"/>
    <w:rsid w:val="00AE65EC"/>
    <w:rsid w:val="00AE668C"/>
    <w:rsid w:val="00AE69F8"/>
    <w:rsid w:val="00AE6CCA"/>
    <w:rsid w:val="00AE724E"/>
    <w:rsid w:val="00AF2321"/>
    <w:rsid w:val="00AF269E"/>
    <w:rsid w:val="00AF4B1D"/>
    <w:rsid w:val="00AF5CCA"/>
    <w:rsid w:val="00AF5CF0"/>
    <w:rsid w:val="00AF67E2"/>
    <w:rsid w:val="00AF7EA2"/>
    <w:rsid w:val="00B01132"/>
    <w:rsid w:val="00B01318"/>
    <w:rsid w:val="00B0220C"/>
    <w:rsid w:val="00B05B6B"/>
    <w:rsid w:val="00B10C7B"/>
    <w:rsid w:val="00B122B7"/>
    <w:rsid w:val="00B12F10"/>
    <w:rsid w:val="00B13617"/>
    <w:rsid w:val="00B150F5"/>
    <w:rsid w:val="00B15689"/>
    <w:rsid w:val="00B15AD1"/>
    <w:rsid w:val="00B16031"/>
    <w:rsid w:val="00B16AA4"/>
    <w:rsid w:val="00B174B0"/>
    <w:rsid w:val="00B22D34"/>
    <w:rsid w:val="00B24F54"/>
    <w:rsid w:val="00B263F1"/>
    <w:rsid w:val="00B32A01"/>
    <w:rsid w:val="00B32FDD"/>
    <w:rsid w:val="00B33692"/>
    <w:rsid w:val="00B34A39"/>
    <w:rsid w:val="00B362A1"/>
    <w:rsid w:val="00B42891"/>
    <w:rsid w:val="00B42949"/>
    <w:rsid w:val="00B42ABE"/>
    <w:rsid w:val="00B444B2"/>
    <w:rsid w:val="00B46F2C"/>
    <w:rsid w:val="00B47110"/>
    <w:rsid w:val="00B50C9D"/>
    <w:rsid w:val="00B5155B"/>
    <w:rsid w:val="00B518F0"/>
    <w:rsid w:val="00B55CC9"/>
    <w:rsid w:val="00B56B9C"/>
    <w:rsid w:val="00B57AC3"/>
    <w:rsid w:val="00B60F3A"/>
    <w:rsid w:val="00B614C9"/>
    <w:rsid w:val="00B61D0E"/>
    <w:rsid w:val="00B62042"/>
    <w:rsid w:val="00B62BFA"/>
    <w:rsid w:val="00B64BBC"/>
    <w:rsid w:val="00B657BB"/>
    <w:rsid w:val="00B65C2B"/>
    <w:rsid w:val="00B65E1A"/>
    <w:rsid w:val="00B672C2"/>
    <w:rsid w:val="00B672F9"/>
    <w:rsid w:val="00B67659"/>
    <w:rsid w:val="00B67B81"/>
    <w:rsid w:val="00B7128B"/>
    <w:rsid w:val="00B71943"/>
    <w:rsid w:val="00B71BAE"/>
    <w:rsid w:val="00B727C0"/>
    <w:rsid w:val="00B730A4"/>
    <w:rsid w:val="00B74A08"/>
    <w:rsid w:val="00B81CC0"/>
    <w:rsid w:val="00B831E6"/>
    <w:rsid w:val="00B8402C"/>
    <w:rsid w:val="00B84DA4"/>
    <w:rsid w:val="00B8521B"/>
    <w:rsid w:val="00B87FEB"/>
    <w:rsid w:val="00B90FA4"/>
    <w:rsid w:val="00B94E36"/>
    <w:rsid w:val="00B9703D"/>
    <w:rsid w:val="00B973CB"/>
    <w:rsid w:val="00BA1BA8"/>
    <w:rsid w:val="00BA30FF"/>
    <w:rsid w:val="00BA42A9"/>
    <w:rsid w:val="00BA5AA6"/>
    <w:rsid w:val="00BA6118"/>
    <w:rsid w:val="00BA66D6"/>
    <w:rsid w:val="00BA710B"/>
    <w:rsid w:val="00BA7BB3"/>
    <w:rsid w:val="00BA7C34"/>
    <w:rsid w:val="00BB0000"/>
    <w:rsid w:val="00BB19D6"/>
    <w:rsid w:val="00BB2378"/>
    <w:rsid w:val="00BB2415"/>
    <w:rsid w:val="00BB371F"/>
    <w:rsid w:val="00BB5CC5"/>
    <w:rsid w:val="00BC1AF0"/>
    <w:rsid w:val="00BC3C52"/>
    <w:rsid w:val="00BC40A5"/>
    <w:rsid w:val="00BC5F87"/>
    <w:rsid w:val="00BC6A29"/>
    <w:rsid w:val="00BD011F"/>
    <w:rsid w:val="00BD0D85"/>
    <w:rsid w:val="00BD2728"/>
    <w:rsid w:val="00BD2C6B"/>
    <w:rsid w:val="00BD3498"/>
    <w:rsid w:val="00BD59BA"/>
    <w:rsid w:val="00BD5DB8"/>
    <w:rsid w:val="00BE0DD4"/>
    <w:rsid w:val="00BE17B1"/>
    <w:rsid w:val="00BE362A"/>
    <w:rsid w:val="00BE48A1"/>
    <w:rsid w:val="00BE5BC0"/>
    <w:rsid w:val="00BE7BB5"/>
    <w:rsid w:val="00BE7E63"/>
    <w:rsid w:val="00BF035D"/>
    <w:rsid w:val="00BF0CD0"/>
    <w:rsid w:val="00BF1F35"/>
    <w:rsid w:val="00BF2094"/>
    <w:rsid w:val="00BF2657"/>
    <w:rsid w:val="00BF26CD"/>
    <w:rsid w:val="00BF372D"/>
    <w:rsid w:val="00BF3BED"/>
    <w:rsid w:val="00BF3D00"/>
    <w:rsid w:val="00BF420D"/>
    <w:rsid w:val="00BF74B8"/>
    <w:rsid w:val="00C02396"/>
    <w:rsid w:val="00C032BE"/>
    <w:rsid w:val="00C03581"/>
    <w:rsid w:val="00C0628E"/>
    <w:rsid w:val="00C065F2"/>
    <w:rsid w:val="00C067FA"/>
    <w:rsid w:val="00C06EF1"/>
    <w:rsid w:val="00C071CD"/>
    <w:rsid w:val="00C1089C"/>
    <w:rsid w:val="00C12190"/>
    <w:rsid w:val="00C136F7"/>
    <w:rsid w:val="00C13DD5"/>
    <w:rsid w:val="00C157F9"/>
    <w:rsid w:val="00C16A3B"/>
    <w:rsid w:val="00C17153"/>
    <w:rsid w:val="00C1749A"/>
    <w:rsid w:val="00C23587"/>
    <w:rsid w:val="00C24EC2"/>
    <w:rsid w:val="00C261BC"/>
    <w:rsid w:val="00C271E9"/>
    <w:rsid w:val="00C27223"/>
    <w:rsid w:val="00C30263"/>
    <w:rsid w:val="00C30681"/>
    <w:rsid w:val="00C32512"/>
    <w:rsid w:val="00C331AC"/>
    <w:rsid w:val="00C356E5"/>
    <w:rsid w:val="00C362A4"/>
    <w:rsid w:val="00C371DE"/>
    <w:rsid w:val="00C373F6"/>
    <w:rsid w:val="00C40912"/>
    <w:rsid w:val="00C41693"/>
    <w:rsid w:val="00C41C42"/>
    <w:rsid w:val="00C43863"/>
    <w:rsid w:val="00C45EE9"/>
    <w:rsid w:val="00C47094"/>
    <w:rsid w:val="00C50E3D"/>
    <w:rsid w:val="00C53428"/>
    <w:rsid w:val="00C5365D"/>
    <w:rsid w:val="00C53701"/>
    <w:rsid w:val="00C5419F"/>
    <w:rsid w:val="00C55EE0"/>
    <w:rsid w:val="00C5604B"/>
    <w:rsid w:val="00C56A28"/>
    <w:rsid w:val="00C60360"/>
    <w:rsid w:val="00C6252E"/>
    <w:rsid w:val="00C62782"/>
    <w:rsid w:val="00C63A96"/>
    <w:rsid w:val="00C63DE6"/>
    <w:rsid w:val="00C678ED"/>
    <w:rsid w:val="00C71C37"/>
    <w:rsid w:val="00C731F6"/>
    <w:rsid w:val="00C74CFC"/>
    <w:rsid w:val="00C74F76"/>
    <w:rsid w:val="00C753DE"/>
    <w:rsid w:val="00C81C32"/>
    <w:rsid w:val="00C83099"/>
    <w:rsid w:val="00C838F3"/>
    <w:rsid w:val="00C84879"/>
    <w:rsid w:val="00C86411"/>
    <w:rsid w:val="00C8658F"/>
    <w:rsid w:val="00C867BB"/>
    <w:rsid w:val="00C86D09"/>
    <w:rsid w:val="00C87612"/>
    <w:rsid w:val="00C87AC8"/>
    <w:rsid w:val="00C902EF"/>
    <w:rsid w:val="00C90FB1"/>
    <w:rsid w:val="00C91C31"/>
    <w:rsid w:val="00C92506"/>
    <w:rsid w:val="00C9400E"/>
    <w:rsid w:val="00C94BBD"/>
    <w:rsid w:val="00C96031"/>
    <w:rsid w:val="00C979E5"/>
    <w:rsid w:val="00CA05CE"/>
    <w:rsid w:val="00CA2A9B"/>
    <w:rsid w:val="00CA35AE"/>
    <w:rsid w:val="00CA393B"/>
    <w:rsid w:val="00CA3C56"/>
    <w:rsid w:val="00CA6F5F"/>
    <w:rsid w:val="00CA707E"/>
    <w:rsid w:val="00CA70AC"/>
    <w:rsid w:val="00CB0F69"/>
    <w:rsid w:val="00CB2944"/>
    <w:rsid w:val="00CB38F1"/>
    <w:rsid w:val="00CB4F71"/>
    <w:rsid w:val="00CB683B"/>
    <w:rsid w:val="00CB72A5"/>
    <w:rsid w:val="00CC041C"/>
    <w:rsid w:val="00CC1007"/>
    <w:rsid w:val="00CC102D"/>
    <w:rsid w:val="00CC4C35"/>
    <w:rsid w:val="00CD342B"/>
    <w:rsid w:val="00CD3526"/>
    <w:rsid w:val="00CD4931"/>
    <w:rsid w:val="00CD4BF7"/>
    <w:rsid w:val="00CD4FD2"/>
    <w:rsid w:val="00CD6677"/>
    <w:rsid w:val="00CD693C"/>
    <w:rsid w:val="00CD784F"/>
    <w:rsid w:val="00CE0FB7"/>
    <w:rsid w:val="00CE1A37"/>
    <w:rsid w:val="00CE7282"/>
    <w:rsid w:val="00CE7619"/>
    <w:rsid w:val="00CF09EB"/>
    <w:rsid w:val="00CF2558"/>
    <w:rsid w:val="00CF270D"/>
    <w:rsid w:val="00CF4FBD"/>
    <w:rsid w:val="00CF6368"/>
    <w:rsid w:val="00CF684C"/>
    <w:rsid w:val="00CF6D56"/>
    <w:rsid w:val="00CF70F5"/>
    <w:rsid w:val="00D01F6B"/>
    <w:rsid w:val="00D02710"/>
    <w:rsid w:val="00D029CD"/>
    <w:rsid w:val="00D02F94"/>
    <w:rsid w:val="00D044D5"/>
    <w:rsid w:val="00D05FBE"/>
    <w:rsid w:val="00D0783C"/>
    <w:rsid w:val="00D07DB4"/>
    <w:rsid w:val="00D11B99"/>
    <w:rsid w:val="00D11C73"/>
    <w:rsid w:val="00D157F7"/>
    <w:rsid w:val="00D15CBE"/>
    <w:rsid w:val="00D17E6F"/>
    <w:rsid w:val="00D2079F"/>
    <w:rsid w:val="00D220F4"/>
    <w:rsid w:val="00D22FBA"/>
    <w:rsid w:val="00D23C85"/>
    <w:rsid w:val="00D248CE"/>
    <w:rsid w:val="00D2737F"/>
    <w:rsid w:val="00D300B8"/>
    <w:rsid w:val="00D32403"/>
    <w:rsid w:val="00D32BEC"/>
    <w:rsid w:val="00D32F5D"/>
    <w:rsid w:val="00D33455"/>
    <w:rsid w:val="00D34102"/>
    <w:rsid w:val="00D34871"/>
    <w:rsid w:val="00D3691C"/>
    <w:rsid w:val="00D37760"/>
    <w:rsid w:val="00D37775"/>
    <w:rsid w:val="00D37B4D"/>
    <w:rsid w:val="00D433AE"/>
    <w:rsid w:val="00D44AD8"/>
    <w:rsid w:val="00D44AE2"/>
    <w:rsid w:val="00D4783F"/>
    <w:rsid w:val="00D510CD"/>
    <w:rsid w:val="00D52C0B"/>
    <w:rsid w:val="00D53C36"/>
    <w:rsid w:val="00D56926"/>
    <w:rsid w:val="00D569B2"/>
    <w:rsid w:val="00D56C76"/>
    <w:rsid w:val="00D60CB9"/>
    <w:rsid w:val="00D61378"/>
    <w:rsid w:val="00D61E37"/>
    <w:rsid w:val="00D629B9"/>
    <w:rsid w:val="00D64F30"/>
    <w:rsid w:val="00D6557F"/>
    <w:rsid w:val="00D677F6"/>
    <w:rsid w:val="00D67938"/>
    <w:rsid w:val="00D715D8"/>
    <w:rsid w:val="00D72790"/>
    <w:rsid w:val="00D7398D"/>
    <w:rsid w:val="00D743D6"/>
    <w:rsid w:val="00D74C63"/>
    <w:rsid w:val="00D76371"/>
    <w:rsid w:val="00D82146"/>
    <w:rsid w:val="00D83B25"/>
    <w:rsid w:val="00D84FCE"/>
    <w:rsid w:val="00D85F7B"/>
    <w:rsid w:val="00D87238"/>
    <w:rsid w:val="00D911A5"/>
    <w:rsid w:val="00D913E0"/>
    <w:rsid w:val="00D93CBC"/>
    <w:rsid w:val="00D94BB4"/>
    <w:rsid w:val="00D94C39"/>
    <w:rsid w:val="00D95B9C"/>
    <w:rsid w:val="00D964D9"/>
    <w:rsid w:val="00D96DCF"/>
    <w:rsid w:val="00D97160"/>
    <w:rsid w:val="00DA0930"/>
    <w:rsid w:val="00DA0E9F"/>
    <w:rsid w:val="00DA4D7F"/>
    <w:rsid w:val="00DA525B"/>
    <w:rsid w:val="00DA6A0B"/>
    <w:rsid w:val="00DB361B"/>
    <w:rsid w:val="00DB4C4A"/>
    <w:rsid w:val="00DB62D9"/>
    <w:rsid w:val="00DB637A"/>
    <w:rsid w:val="00DC126C"/>
    <w:rsid w:val="00DC2065"/>
    <w:rsid w:val="00DC456D"/>
    <w:rsid w:val="00DC4FFE"/>
    <w:rsid w:val="00DC5EC9"/>
    <w:rsid w:val="00DC6841"/>
    <w:rsid w:val="00DD102C"/>
    <w:rsid w:val="00DD157D"/>
    <w:rsid w:val="00DD16E6"/>
    <w:rsid w:val="00DD34BE"/>
    <w:rsid w:val="00DD3534"/>
    <w:rsid w:val="00DD5FAA"/>
    <w:rsid w:val="00DD7722"/>
    <w:rsid w:val="00DD78C9"/>
    <w:rsid w:val="00DE115A"/>
    <w:rsid w:val="00DE171E"/>
    <w:rsid w:val="00DE2430"/>
    <w:rsid w:val="00DE3015"/>
    <w:rsid w:val="00DE3473"/>
    <w:rsid w:val="00DE3C53"/>
    <w:rsid w:val="00DE4ACF"/>
    <w:rsid w:val="00DE4B34"/>
    <w:rsid w:val="00DE4C43"/>
    <w:rsid w:val="00DE603E"/>
    <w:rsid w:val="00DE7323"/>
    <w:rsid w:val="00DE7774"/>
    <w:rsid w:val="00DF56CD"/>
    <w:rsid w:val="00DF5A80"/>
    <w:rsid w:val="00DF6C69"/>
    <w:rsid w:val="00E018D6"/>
    <w:rsid w:val="00E01D45"/>
    <w:rsid w:val="00E0329C"/>
    <w:rsid w:val="00E0449B"/>
    <w:rsid w:val="00E044BE"/>
    <w:rsid w:val="00E06674"/>
    <w:rsid w:val="00E06D59"/>
    <w:rsid w:val="00E12A48"/>
    <w:rsid w:val="00E12D1C"/>
    <w:rsid w:val="00E140E7"/>
    <w:rsid w:val="00E141C4"/>
    <w:rsid w:val="00E15A66"/>
    <w:rsid w:val="00E2007F"/>
    <w:rsid w:val="00E2134F"/>
    <w:rsid w:val="00E2157A"/>
    <w:rsid w:val="00E21B83"/>
    <w:rsid w:val="00E23471"/>
    <w:rsid w:val="00E24878"/>
    <w:rsid w:val="00E252D8"/>
    <w:rsid w:val="00E25C44"/>
    <w:rsid w:val="00E267FA"/>
    <w:rsid w:val="00E270AC"/>
    <w:rsid w:val="00E3284C"/>
    <w:rsid w:val="00E33399"/>
    <w:rsid w:val="00E337B8"/>
    <w:rsid w:val="00E338FF"/>
    <w:rsid w:val="00E3575D"/>
    <w:rsid w:val="00E360A6"/>
    <w:rsid w:val="00E370E8"/>
    <w:rsid w:val="00E37CC3"/>
    <w:rsid w:val="00E428C7"/>
    <w:rsid w:val="00E42C9D"/>
    <w:rsid w:val="00E42FC8"/>
    <w:rsid w:val="00E44556"/>
    <w:rsid w:val="00E45610"/>
    <w:rsid w:val="00E45E89"/>
    <w:rsid w:val="00E4604D"/>
    <w:rsid w:val="00E47945"/>
    <w:rsid w:val="00E47EA8"/>
    <w:rsid w:val="00E505D4"/>
    <w:rsid w:val="00E51044"/>
    <w:rsid w:val="00E51E2A"/>
    <w:rsid w:val="00E527E6"/>
    <w:rsid w:val="00E528CF"/>
    <w:rsid w:val="00E531B6"/>
    <w:rsid w:val="00E55819"/>
    <w:rsid w:val="00E56451"/>
    <w:rsid w:val="00E57FDD"/>
    <w:rsid w:val="00E60DBD"/>
    <w:rsid w:val="00E62375"/>
    <w:rsid w:val="00E63492"/>
    <w:rsid w:val="00E638D4"/>
    <w:rsid w:val="00E65405"/>
    <w:rsid w:val="00E65FCF"/>
    <w:rsid w:val="00E67C1F"/>
    <w:rsid w:val="00E7112B"/>
    <w:rsid w:val="00E715DD"/>
    <w:rsid w:val="00E71C1C"/>
    <w:rsid w:val="00E7231A"/>
    <w:rsid w:val="00E742F9"/>
    <w:rsid w:val="00E74A06"/>
    <w:rsid w:val="00E74DC3"/>
    <w:rsid w:val="00E74F41"/>
    <w:rsid w:val="00E75003"/>
    <w:rsid w:val="00E7543E"/>
    <w:rsid w:val="00E75C29"/>
    <w:rsid w:val="00E77B3C"/>
    <w:rsid w:val="00E829FC"/>
    <w:rsid w:val="00E84B33"/>
    <w:rsid w:val="00E84BEA"/>
    <w:rsid w:val="00E8617C"/>
    <w:rsid w:val="00E872F3"/>
    <w:rsid w:val="00E87A4A"/>
    <w:rsid w:val="00E909E1"/>
    <w:rsid w:val="00E91CEF"/>
    <w:rsid w:val="00E9229B"/>
    <w:rsid w:val="00E92CEE"/>
    <w:rsid w:val="00E932D2"/>
    <w:rsid w:val="00E9583F"/>
    <w:rsid w:val="00E96852"/>
    <w:rsid w:val="00E97383"/>
    <w:rsid w:val="00EA1B57"/>
    <w:rsid w:val="00EA32C7"/>
    <w:rsid w:val="00EA460A"/>
    <w:rsid w:val="00EA4804"/>
    <w:rsid w:val="00EA4846"/>
    <w:rsid w:val="00EA4883"/>
    <w:rsid w:val="00EA4F44"/>
    <w:rsid w:val="00EA52B4"/>
    <w:rsid w:val="00EA53FB"/>
    <w:rsid w:val="00EA64C5"/>
    <w:rsid w:val="00EA75FC"/>
    <w:rsid w:val="00EA798E"/>
    <w:rsid w:val="00EB0542"/>
    <w:rsid w:val="00EB3039"/>
    <w:rsid w:val="00EB31D8"/>
    <w:rsid w:val="00EB576F"/>
    <w:rsid w:val="00EB65D3"/>
    <w:rsid w:val="00EC04A5"/>
    <w:rsid w:val="00EC0A53"/>
    <w:rsid w:val="00EC2F6F"/>
    <w:rsid w:val="00EC50B6"/>
    <w:rsid w:val="00EC5BD2"/>
    <w:rsid w:val="00EC677B"/>
    <w:rsid w:val="00EC67AF"/>
    <w:rsid w:val="00EC6D3E"/>
    <w:rsid w:val="00ED0685"/>
    <w:rsid w:val="00ED1C66"/>
    <w:rsid w:val="00ED4D0E"/>
    <w:rsid w:val="00ED561E"/>
    <w:rsid w:val="00ED6021"/>
    <w:rsid w:val="00ED6E15"/>
    <w:rsid w:val="00ED732C"/>
    <w:rsid w:val="00EE1B0F"/>
    <w:rsid w:val="00EE7650"/>
    <w:rsid w:val="00EF30AD"/>
    <w:rsid w:val="00EF3469"/>
    <w:rsid w:val="00EF3F2C"/>
    <w:rsid w:val="00EF40AD"/>
    <w:rsid w:val="00EF495E"/>
    <w:rsid w:val="00EF7056"/>
    <w:rsid w:val="00EF77DF"/>
    <w:rsid w:val="00F01709"/>
    <w:rsid w:val="00F02589"/>
    <w:rsid w:val="00F0291C"/>
    <w:rsid w:val="00F02D48"/>
    <w:rsid w:val="00F02D61"/>
    <w:rsid w:val="00F033F0"/>
    <w:rsid w:val="00F068E5"/>
    <w:rsid w:val="00F06B37"/>
    <w:rsid w:val="00F06D0C"/>
    <w:rsid w:val="00F07393"/>
    <w:rsid w:val="00F10A2E"/>
    <w:rsid w:val="00F1143F"/>
    <w:rsid w:val="00F11864"/>
    <w:rsid w:val="00F12551"/>
    <w:rsid w:val="00F12E6E"/>
    <w:rsid w:val="00F150A1"/>
    <w:rsid w:val="00F157C1"/>
    <w:rsid w:val="00F16922"/>
    <w:rsid w:val="00F2290D"/>
    <w:rsid w:val="00F239C7"/>
    <w:rsid w:val="00F26434"/>
    <w:rsid w:val="00F26534"/>
    <w:rsid w:val="00F30B6B"/>
    <w:rsid w:val="00F31B10"/>
    <w:rsid w:val="00F31E60"/>
    <w:rsid w:val="00F32684"/>
    <w:rsid w:val="00F334BD"/>
    <w:rsid w:val="00F353D5"/>
    <w:rsid w:val="00F358BA"/>
    <w:rsid w:val="00F36EB2"/>
    <w:rsid w:val="00F37FD6"/>
    <w:rsid w:val="00F40061"/>
    <w:rsid w:val="00F403B1"/>
    <w:rsid w:val="00F41486"/>
    <w:rsid w:val="00F426DF"/>
    <w:rsid w:val="00F4278D"/>
    <w:rsid w:val="00F43466"/>
    <w:rsid w:val="00F45CFD"/>
    <w:rsid w:val="00F45E7B"/>
    <w:rsid w:val="00F469A1"/>
    <w:rsid w:val="00F47F7F"/>
    <w:rsid w:val="00F537DB"/>
    <w:rsid w:val="00F53909"/>
    <w:rsid w:val="00F54262"/>
    <w:rsid w:val="00F551AC"/>
    <w:rsid w:val="00F55932"/>
    <w:rsid w:val="00F57559"/>
    <w:rsid w:val="00F57FD7"/>
    <w:rsid w:val="00F620AD"/>
    <w:rsid w:val="00F62BE7"/>
    <w:rsid w:val="00F66D3D"/>
    <w:rsid w:val="00F67DEC"/>
    <w:rsid w:val="00F70585"/>
    <w:rsid w:val="00F706F8"/>
    <w:rsid w:val="00F7110A"/>
    <w:rsid w:val="00F72C95"/>
    <w:rsid w:val="00F768D6"/>
    <w:rsid w:val="00F76CDE"/>
    <w:rsid w:val="00F771E9"/>
    <w:rsid w:val="00F8048A"/>
    <w:rsid w:val="00F807C9"/>
    <w:rsid w:val="00F83F6D"/>
    <w:rsid w:val="00F857AF"/>
    <w:rsid w:val="00F86913"/>
    <w:rsid w:val="00F87034"/>
    <w:rsid w:val="00F90CC7"/>
    <w:rsid w:val="00F914D1"/>
    <w:rsid w:val="00F9250D"/>
    <w:rsid w:val="00F92DAC"/>
    <w:rsid w:val="00F9312D"/>
    <w:rsid w:val="00F93602"/>
    <w:rsid w:val="00F93A00"/>
    <w:rsid w:val="00F93A51"/>
    <w:rsid w:val="00F93DAB"/>
    <w:rsid w:val="00F93DC7"/>
    <w:rsid w:val="00FA1D00"/>
    <w:rsid w:val="00FA2F9E"/>
    <w:rsid w:val="00FA3BE4"/>
    <w:rsid w:val="00FA4DCE"/>
    <w:rsid w:val="00FB07DD"/>
    <w:rsid w:val="00FB08DE"/>
    <w:rsid w:val="00FB3781"/>
    <w:rsid w:val="00FB61B6"/>
    <w:rsid w:val="00FB673E"/>
    <w:rsid w:val="00FB6E06"/>
    <w:rsid w:val="00FC1084"/>
    <w:rsid w:val="00FC39AC"/>
    <w:rsid w:val="00FC3C61"/>
    <w:rsid w:val="00FC3C82"/>
    <w:rsid w:val="00FC6BDB"/>
    <w:rsid w:val="00FC6C08"/>
    <w:rsid w:val="00FC7421"/>
    <w:rsid w:val="00FD01D6"/>
    <w:rsid w:val="00FD1C73"/>
    <w:rsid w:val="00FD22C2"/>
    <w:rsid w:val="00FD30B2"/>
    <w:rsid w:val="00FD38CF"/>
    <w:rsid w:val="00FD4BDD"/>
    <w:rsid w:val="00FD62C9"/>
    <w:rsid w:val="00FD636A"/>
    <w:rsid w:val="00FD6BBF"/>
    <w:rsid w:val="00FD7E79"/>
    <w:rsid w:val="00FE0AAF"/>
    <w:rsid w:val="00FE0FFF"/>
    <w:rsid w:val="00FE1EF2"/>
    <w:rsid w:val="00FE394F"/>
    <w:rsid w:val="00FE3B99"/>
    <w:rsid w:val="00FE3D19"/>
    <w:rsid w:val="00FE455E"/>
    <w:rsid w:val="00FE46B8"/>
    <w:rsid w:val="00FE47B8"/>
    <w:rsid w:val="00FE65CC"/>
    <w:rsid w:val="00FE665B"/>
    <w:rsid w:val="00FE6A2C"/>
    <w:rsid w:val="00FE72A6"/>
    <w:rsid w:val="00FF0731"/>
    <w:rsid w:val="00FF3209"/>
    <w:rsid w:val="00FF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6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F09CE"/>
    <w:pPr>
      <w:keepNext/>
      <w:keepLines/>
      <w:numPr>
        <w:numId w:val="2"/>
      </w:numPr>
      <w:spacing w:before="480"/>
      <w:outlineLvl w:val="0"/>
    </w:pPr>
    <w:rPr>
      <w:rFonts w:eastAsiaTheme="majorEastAsia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3209E7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="Arial"/>
      <w:b/>
      <w:bCs/>
      <w:noProof/>
      <w:color w:val="4F81BD" w:themeColor="accent1"/>
      <w:sz w:val="24"/>
      <w:szCs w:val="24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FA1D00"/>
    <w:pPr>
      <w:keepNext/>
      <w:keepLines/>
      <w:numPr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FA1D00"/>
    <w:pPr>
      <w:keepNext/>
      <w:keepLines/>
      <w:numPr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029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29C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87AC8"/>
    <w:pPr>
      <w:jc w:val="both"/>
    </w:pPr>
    <w:rPr>
      <w:sz w:val="26"/>
    </w:rPr>
  </w:style>
  <w:style w:type="character" w:customStyle="1" w:styleId="Ttulo1Char">
    <w:name w:val="Título 1 Char"/>
    <w:basedOn w:val="Fontepargpadro"/>
    <w:link w:val="Ttulo1"/>
    <w:uiPriority w:val="9"/>
    <w:rsid w:val="003F09CE"/>
    <w:rPr>
      <w:rFonts w:eastAsiaTheme="majorEastAsia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87AC8"/>
    <w:rPr>
      <w:b/>
      <w:bCs/>
    </w:rPr>
  </w:style>
  <w:style w:type="paragraph" w:styleId="PargrafodaLista">
    <w:name w:val="List Paragraph"/>
    <w:basedOn w:val="Normal"/>
    <w:uiPriority w:val="34"/>
    <w:qFormat/>
    <w:rsid w:val="00614323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8C603B"/>
    <w:rPr>
      <w:sz w:val="26"/>
    </w:rPr>
  </w:style>
  <w:style w:type="character" w:styleId="Hyperlink">
    <w:name w:val="Hyperlink"/>
    <w:basedOn w:val="Fontepargpadro"/>
    <w:uiPriority w:val="99"/>
    <w:unhideWhenUsed/>
    <w:rsid w:val="008C603B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C603B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C603B"/>
  </w:style>
  <w:style w:type="character" w:styleId="Refdenotaderodap">
    <w:name w:val="footnote reference"/>
    <w:basedOn w:val="Fontepargpadro"/>
    <w:uiPriority w:val="99"/>
    <w:semiHidden/>
    <w:unhideWhenUsed/>
    <w:rsid w:val="008C603B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8617C"/>
    <w:pPr>
      <w:spacing w:before="100" w:beforeAutospacing="1" w:after="100" w:afterAutospacing="1"/>
      <w:jc w:val="left"/>
    </w:pPr>
    <w:rPr>
      <w:rFonts w:eastAsiaTheme="minorEastAsia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192593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27F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27FB6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27FB6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27F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27FB6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061450"/>
    <w:pPr>
      <w:spacing w:line="276" w:lineRule="auto"/>
      <w:jc w:val="left"/>
      <w:outlineLvl w:val="9"/>
    </w:pPr>
  </w:style>
  <w:style w:type="character" w:customStyle="1" w:styleId="Ttulo2Char">
    <w:name w:val="Título 2 Char"/>
    <w:basedOn w:val="Fontepargpadro"/>
    <w:link w:val="Ttulo2"/>
    <w:uiPriority w:val="9"/>
    <w:rsid w:val="003209E7"/>
    <w:rPr>
      <w:rFonts w:eastAsiaTheme="majorEastAsia" w:cs="Arial"/>
      <w:b/>
      <w:bCs/>
      <w:noProof/>
      <w:color w:val="4F81BD" w:themeColor="accent1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E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61E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FA1D00"/>
    <w:rPr>
      <w:rFonts w:asciiTheme="majorHAnsi" w:eastAsiaTheme="majorEastAsia" w:hAnsiTheme="majorHAnsi" w:cstheme="majorBidi"/>
      <w:b/>
      <w:bCs/>
      <w:color w:val="4F81BD" w:themeColor="accent1"/>
      <w:sz w:val="26"/>
    </w:rPr>
  </w:style>
  <w:style w:type="paragraph" w:styleId="Reviso">
    <w:name w:val="Revision"/>
    <w:hidden/>
    <w:uiPriority w:val="99"/>
    <w:semiHidden/>
    <w:rsid w:val="00D61E37"/>
    <w:rPr>
      <w:sz w:val="26"/>
    </w:rPr>
  </w:style>
  <w:style w:type="character" w:customStyle="1" w:styleId="Ttulo4Char">
    <w:name w:val="Título 4 Char"/>
    <w:basedOn w:val="Fontepargpadro"/>
    <w:link w:val="Ttulo4"/>
    <w:uiPriority w:val="9"/>
    <w:rsid w:val="00FA1D00"/>
    <w:rPr>
      <w:rFonts w:asciiTheme="majorHAnsi" w:eastAsiaTheme="majorEastAsia" w:hAnsiTheme="majorHAnsi" w:cstheme="majorBidi"/>
      <w:b/>
      <w:bCs/>
      <w:iCs/>
      <w:color w:val="4F81BD" w:themeColor="accent1"/>
      <w:sz w:val="26"/>
    </w:rPr>
  </w:style>
  <w:style w:type="paragraph" w:styleId="Sumrio1">
    <w:name w:val="toc 1"/>
    <w:basedOn w:val="Normal"/>
    <w:next w:val="Normal"/>
    <w:autoRedefine/>
    <w:uiPriority w:val="39"/>
    <w:unhideWhenUsed/>
    <w:rsid w:val="00EE1B0F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EE1B0F"/>
    <w:pPr>
      <w:spacing w:after="100"/>
      <w:ind w:left="260"/>
    </w:pPr>
  </w:style>
  <w:style w:type="table" w:styleId="Tabelacomgrade">
    <w:name w:val="Table Grid"/>
    <w:basedOn w:val="Tabelanormal"/>
    <w:uiPriority w:val="59"/>
    <w:rsid w:val="00622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D348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D348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orpodetexto">
    <w:name w:val="Body Text"/>
    <w:basedOn w:val="Normal"/>
    <w:link w:val="CorpodetextoChar"/>
    <w:semiHidden/>
    <w:rsid w:val="000855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0855C7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6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F09CE"/>
    <w:pPr>
      <w:keepNext/>
      <w:keepLines/>
      <w:numPr>
        <w:numId w:val="2"/>
      </w:numPr>
      <w:spacing w:before="480"/>
      <w:outlineLvl w:val="0"/>
    </w:pPr>
    <w:rPr>
      <w:rFonts w:eastAsiaTheme="majorEastAsia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3209E7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="Arial"/>
      <w:b/>
      <w:bCs/>
      <w:noProof/>
      <w:color w:val="4F81BD" w:themeColor="accent1"/>
      <w:sz w:val="24"/>
      <w:szCs w:val="24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FA1D00"/>
    <w:pPr>
      <w:keepNext/>
      <w:keepLines/>
      <w:numPr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FA1D00"/>
    <w:pPr>
      <w:keepNext/>
      <w:keepLines/>
      <w:numPr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029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29C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87AC8"/>
    <w:pPr>
      <w:jc w:val="both"/>
    </w:pPr>
    <w:rPr>
      <w:sz w:val="26"/>
    </w:rPr>
  </w:style>
  <w:style w:type="character" w:customStyle="1" w:styleId="Ttulo1Char">
    <w:name w:val="Título 1 Char"/>
    <w:basedOn w:val="Fontepargpadro"/>
    <w:link w:val="Ttulo1"/>
    <w:uiPriority w:val="9"/>
    <w:rsid w:val="003F09CE"/>
    <w:rPr>
      <w:rFonts w:eastAsiaTheme="majorEastAsia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87AC8"/>
    <w:rPr>
      <w:b/>
      <w:bCs/>
    </w:rPr>
  </w:style>
  <w:style w:type="paragraph" w:styleId="PargrafodaLista">
    <w:name w:val="List Paragraph"/>
    <w:basedOn w:val="Normal"/>
    <w:uiPriority w:val="34"/>
    <w:qFormat/>
    <w:rsid w:val="00614323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8C603B"/>
    <w:rPr>
      <w:sz w:val="26"/>
    </w:rPr>
  </w:style>
  <w:style w:type="character" w:styleId="Hyperlink">
    <w:name w:val="Hyperlink"/>
    <w:basedOn w:val="Fontepargpadro"/>
    <w:uiPriority w:val="99"/>
    <w:unhideWhenUsed/>
    <w:rsid w:val="008C603B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C603B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C603B"/>
  </w:style>
  <w:style w:type="character" w:styleId="Refdenotaderodap">
    <w:name w:val="footnote reference"/>
    <w:basedOn w:val="Fontepargpadro"/>
    <w:uiPriority w:val="99"/>
    <w:semiHidden/>
    <w:unhideWhenUsed/>
    <w:rsid w:val="008C603B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8617C"/>
    <w:pPr>
      <w:spacing w:before="100" w:beforeAutospacing="1" w:after="100" w:afterAutospacing="1"/>
      <w:jc w:val="left"/>
    </w:pPr>
    <w:rPr>
      <w:rFonts w:eastAsiaTheme="minorEastAsia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192593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27F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27FB6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27FB6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27F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27FB6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061450"/>
    <w:pPr>
      <w:spacing w:line="276" w:lineRule="auto"/>
      <w:jc w:val="left"/>
      <w:outlineLvl w:val="9"/>
    </w:pPr>
  </w:style>
  <w:style w:type="character" w:customStyle="1" w:styleId="Ttulo2Char">
    <w:name w:val="Título 2 Char"/>
    <w:basedOn w:val="Fontepargpadro"/>
    <w:link w:val="Ttulo2"/>
    <w:uiPriority w:val="9"/>
    <w:rsid w:val="003209E7"/>
    <w:rPr>
      <w:rFonts w:eastAsiaTheme="majorEastAsia" w:cs="Arial"/>
      <w:b/>
      <w:bCs/>
      <w:noProof/>
      <w:color w:val="4F81BD" w:themeColor="accent1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E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61E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FA1D00"/>
    <w:rPr>
      <w:rFonts w:asciiTheme="majorHAnsi" w:eastAsiaTheme="majorEastAsia" w:hAnsiTheme="majorHAnsi" w:cstheme="majorBidi"/>
      <w:b/>
      <w:bCs/>
      <w:color w:val="4F81BD" w:themeColor="accent1"/>
      <w:sz w:val="26"/>
    </w:rPr>
  </w:style>
  <w:style w:type="paragraph" w:styleId="Reviso">
    <w:name w:val="Revision"/>
    <w:hidden/>
    <w:uiPriority w:val="99"/>
    <w:semiHidden/>
    <w:rsid w:val="00D61E37"/>
    <w:rPr>
      <w:sz w:val="26"/>
    </w:rPr>
  </w:style>
  <w:style w:type="character" w:customStyle="1" w:styleId="Ttulo4Char">
    <w:name w:val="Título 4 Char"/>
    <w:basedOn w:val="Fontepargpadro"/>
    <w:link w:val="Ttulo4"/>
    <w:uiPriority w:val="9"/>
    <w:rsid w:val="00FA1D00"/>
    <w:rPr>
      <w:rFonts w:asciiTheme="majorHAnsi" w:eastAsiaTheme="majorEastAsia" w:hAnsiTheme="majorHAnsi" w:cstheme="majorBidi"/>
      <w:b/>
      <w:bCs/>
      <w:iCs/>
      <w:color w:val="4F81BD" w:themeColor="accent1"/>
      <w:sz w:val="26"/>
    </w:rPr>
  </w:style>
  <w:style w:type="paragraph" w:styleId="Sumrio1">
    <w:name w:val="toc 1"/>
    <w:basedOn w:val="Normal"/>
    <w:next w:val="Normal"/>
    <w:autoRedefine/>
    <w:uiPriority w:val="39"/>
    <w:unhideWhenUsed/>
    <w:rsid w:val="00EE1B0F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EE1B0F"/>
    <w:pPr>
      <w:spacing w:after="100"/>
      <w:ind w:left="260"/>
    </w:pPr>
  </w:style>
  <w:style w:type="table" w:styleId="Tabelacomgrade">
    <w:name w:val="Table Grid"/>
    <w:basedOn w:val="Tabelanormal"/>
    <w:uiPriority w:val="59"/>
    <w:rsid w:val="00622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D348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D348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orpodetexto">
    <w:name w:val="Body Text"/>
    <w:basedOn w:val="Normal"/>
    <w:link w:val="CorpodetextoChar"/>
    <w:semiHidden/>
    <w:rsid w:val="000855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0855C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2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ne.tce.mg.gov.br" TargetMode="Externa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hyperlink" Target="http://www.fnde.gov.br" TargetMode="External"/><Relationship Id="rId23" Type="http://schemas.openxmlformats.org/officeDocument/2006/relationships/image" Target="media/image10.emf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4.bcb.gov.br/pec/taxas/batch/taxas.asp?id=txdolar" TargetMode="External"/><Relationship Id="rId2" Type="http://schemas.openxmlformats.org/officeDocument/2006/relationships/hyperlink" Target="http://www4.bcb.gov.br/pec/taxas/batch/taxas.asp?id=txdolar" TargetMode="External"/><Relationship Id="rId1" Type="http://schemas.openxmlformats.org/officeDocument/2006/relationships/hyperlink" Target="https://www.oecd-ilibrary.org/education/education-at-a-glance-2017/brazil_eag-2017-74-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ED78C-872A-484B-BC26-FFDC6246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11670</Words>
  <Characters>63023</Characters>
  <Application>Microsoft Office Word</Application>
  <DocSecurity>4</DocSecurity>
  <Lines>525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de Contas do Estado</Company>
  <LinksUpToDate>false</LinksUpToDate>
  <CharactersWithSpaces>74544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Pereira Grosser;Julia Klein</dc:creator>
  <cp:lastModifiedBy>Priscila Pinto Oliveira</cp:lastModifiedBy>
  <cp:revision>2</cp:revision>
  <cp:lastPrinted>2018-07-20T18:26:00Z</cp:lastPrinted>
  <dcterms:created xsi:type="dcterms:W3CDTF">2018-07-26T13:20:00Z</dcterms:created>
  <dcterms:modified xsi:type="dcterms:W3CDTF">2018-07-26T13:20:00Z</dcterms:modified>
</cp:coreProperties>
</file>