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B3AA" w14:textId="4064CAFA" w:rsidR="00EC7335" w:rsidRDefault="00EC7335" w:rsidP="00676572">
      <w:pPr>
        <w:widowControl w:val="0"/>
        <w:tabs>
          <w:tab w:val="center" w:pos="4455"/>
        </w:tabs>
        <w:spacing w:after="0" w:line="453" w:lineRule="exact"/>
        <w:ind w:right="-2" w:firstLine="1134"/>
        <w:jc w:val="both"/>
        <w:rPr>
          <w:rFonts w:ascii="Times New Roman" w:eastAsia="Times New Roman" w:hAnsi="Times New Roman" w:cs="Times New Roman"/>
          <w:spacing w:val="1"/>
          <w:w w:val="108"/>
          <w:sz w:val="36"/>
          <w:szCs w:val="36"/>
        </w:rPr>
      </w:pPr>
      <w:bookmarkStart w:id="0" w:name="_GoBack"/>
      <w:bookmarkEnd w:id="0"/>
    </w:p>
    <w:p w14:paraId="78AE24B2" w14:textId="77777777" w:rsidR="00D05A04" w:rsidRPr="00BE1021" w:rsidRDefault="00B02914" w:rsidP="00D05A04">
      <w:pPr>
        <w:widowControl w:val="0"/>
        <w:tabs>
          <w:tab w:val="center" w:pos="4455"/>
        </w:tabs>
        <w:spacing w:after="0" w:line="453" w:lineRule="exact"/>
        <w:ind w:right="-2"/>
        <w:jc w:val="center"/>
        <w:rPr>
          <w:rFonts w:ascii="Times New Roman" w:eastAsia="Times New Roman" w:hAnsi="Times New Roman" w:cs="Times New Roman"/>
          <w:b/>
          <w:spacing w:val="24"/>
          <w:sz w:val="48"/>
          <w:szCs w:val="48"/>
        </w:rPr>
      </w:pPr>
      <w:r w:rsidRPr="00BE1021">
        <w:rPr>
          <w:rFonts w:ascii="Times New Roman" w:eastAsia="Times New Roman" w:hAnsi="Times New Roman" w:cs="Times New Roman"/>
          <w:b/>
          <w:spacing w:val="1"/>
          <w:w w:val="108"/>
          <w:sz w:val="48"/>
          <w:szCs w:val="48"/>
        </w:rPr>
        <w:t>R</w:t>
      </w:r>
      <w:r w:rsidRPr="00BE1021">
        <w:rPr>
          <w:rFonts w:ascii="Times New Roman" w:eastAsia="Times New Roman" w:hAnsi="Times New Roman" w:cs="Times New Roman"/>
          <w:b/>
          <w:spacing w:val="-1"/>
          <w:w w:val="108"/>
          <w:sz w:val="48"/>
          <w:szCs w:val="48"/>
        </w:rPr>
        <w:t>a</w:t>
      </w:r>
      <w:r w:rsidRPr="00BE1021">
        <w:rPr>
          <w:rFonts w:ascii="Times New Roman" w:eastAsia="Times New Roman" w:hAnsi="Times New Roman" w:cs="Times New Roman"/>
          <w:b/>
          <w:w w:val="108"/>
          <w:sz w:val="48"/>
          <w:szCs w:val="48"/>
        </w:rPr>
        <w:t>d</w:t>
      </w:r>
      <w:r w:rsidRPr="00BE1021">
        <w:rPr>
          <w:rFonts w:ascii="Times New Roman" w:eastAsia="Times New Roman" w:hAnsi="Times New Roman" w:cs="Times New Roman"/>
          <w:b/>
          <w:spacing w:val="-1"/>
          <w:w w:val="108"/>
          <w:sz w:val="48"/>
          <w:szCs w:val="48"/>
        </w:rPr>
        <w:t>io</w:t>
      </w:r>
      <w:r w:rsidRPr="00BE1021">
        <w:rPr>
          <w:rFonts w:ascii="Times New Roman" w:eastAsia="Times New Roman" w:hAnsi="Times New Roman" w:cs="Times New Roman"/>
          <w:b/>
          <w:spacing w:val="1"/>
          <w:w w:val="108"/>
          <w:sz w:val="48"/>
          <w:szCs w:val="48"/>
        </w:rPr>
        <w:t>g</w:t>
      </w:r>
      <w:r w:rsidRPr="00BE1021">
        <w:rPr>
          <w:rFonts w:ascii="Times New Roman" w:eastAsia="Times New Roman" w:hAnsi="Times New Roman" w:cs="Times New Roman"/>
          <w:b/>
          <w:w w:val="108"/>
          <w:sz w:val="48"/>
          <w:szCs w:val="48"/>
        </w:rPr>
        <w:t>r</w:t>
      </w:r>
      <w:r w:rsidRPr="00BE1021">
        <w:rPr>
          <w:rFonts w:ascii="Times New Roman" w:eastAsia="Times New Roman" w:hAnsi="Times New Roman" w:cs="Times New Roman"/>
          <w:b/>
          <w:spacing w:val="-1"/>
          <w:w w:val="108"/>
          <w:sz w:val="48"/>
          <w:szCs w:val="48"/>
        </w:rPr>
        <w:t>a</w:t>
      </w:r>
      <w:r w:rsidRPr="00BE1021">
        <w:rPr>
          <w:rFonts w:ascii="Times New Roman" w:eastAsia="Times New Roman" w:hAnsi="Times New Roman" w:cs="Times New Roman"/>
          <w:b/>
          <w:spacing w:val="1"/>
          <w:w w:val="108"/>
          <w:sz w:val="48"/>
          <w:szCs w:val="48"/>
        </w:rPr>
        <w:t>f</w:t>
      </w:r>
      <w:r w:rsidRPr="00BE1021">
        <w:rPr>
          <w:rFonts w:ascii="Times New Roman" w:eastAsia="Times New Roman" w:hAnsi="Times New Roman" w:cs="Times New Roman"/>
          <w:b/>
          <w:spacing w:val="-1"/>
          <w:w w:val="108"/>
          <w:sz w:val="48"/>
          <w:szCs w:val="48"/>
        </w:rPr>
        <w:t>i</w:t>
      </w:r>
      <w:r w:rsidRPr="00BE1021">
        <w:rPr>
          <w:rFonts w:ascii="Times New Roman" w:eastAsia="Times New Roman" w:hAnsi="Times New Roman" w:cs="Times New Roman"/>
          <w:b/>
          <w:w w:val="108"/>
          <w:sz w:val="48"/>
          <w:szCs w:val="48"/>
        </w:rPr>
        <w:t>a</w:t>
      </w:r>
      <w:r w:rsidRPr="00BE1021">
        <w:rPr>
          <w:rFonts w:ascii="Times New Roman" w:eastAsia="Times New Roman" w:hAnsi="Times New Roman" w:cs="Times New Roman"/>
          <w:b/>
          <w:spacing w:val="-8"/>
          <w:w w:val="108"/>
          <w:sz w:val="48"/>
          <w:szCs w:val="48"/>
        </w:rPr>
        <w:t xml:space="preserve"> </w:t>
      </w:r>
      <w:r w:rsidRPr="00BE1021">
        <w:rPr>
          <w:rFonts w:ascii="Times New Roman" w:eastAsia="Times New Roman" w:hAnsi="Times New Roman" w:cs="Times New Roman"/>
          <w:b/>
          <w:spacing w:val="-2"/>
          <w:sz w:val="48"/>
          <w:szCs w:val="48"/>
        </w:rPr>
        <w:t>d</w:t>
      </w:r>
      <w:r w:rsidRPr="00BE1021">
        <w:rPr>
          <w:rFonts w:ascii="Times New Roman" w:eastAsia="Times New Roman" w:hAnsi="Times New Roman" w:cs="Times New Roman"/>
          <w:b/>
          <w:sz w:val="48"/>
          <w:szCs w:val="48"/>
        </w:rPr>
        <w:t>a</w:t>
      </w:r>
      <w:r w:rsidRPr="00BE1021">
        <w:rPr>
          <w:rFonts w:ascii="Times New Roman" w:eastAsia="Times New Roman" w:hAnsi="Times New Roman" w:cs="Times New Roman"/>
          <w:b/>
          <w:spacing w:val="45"/>
          <w:sz w:val="48"/>
          <w:szCs w:val="48"/>
        </w:rPr>
        <w:t xml:space="preserve"> </w:t>
      </w:r>
      <w:r w:rsidRPr="00BE1021">
        <w:rPr>
          <w:rFonts w:ascii="Times New Roman" w:eastAsia="Times New Roman" w:hAnsi="Times New Roman" w:cs="Times New Roman"/>
          <w:b/>
          <w:spacing w:val="-1"/>
          <w:sz w:val="48"/>
          <w:szCs w:val="48"/>
        </w:rPr>
        <w:t>E</w:t>
      </w:r>
      <w:r w:rsidRPr="00BE1021">
        <w:rPr>
          <w:rFonts w:ascii="Times New Roman" w:eastAsia="Times New Roman" w:hAnsi="Times New Roman" w:cs="Times New Roman"/>
          <w:b/>
          <w:sz w:val="48"/>
          <w:szCs w:val="48"/>
        </w:rPr>
        <w:t>du</w:t>
      </w:r>
      <w:r w:rsidRPr="00BE1021">
        <w:rPr>
          <w:rFonts w:ascii="Times New Roman" w:eastAsia="Times New Roman" w:hAnsi="Times New Roman" w:cs="Times New Roman"/>
          <w:b/>
          <w:spacing w:val="-3"/>
          <w:sz w:val="48"/>
          <w:szCs w:val="48"/>
        </w:rPr>
        <w:t>c</w:t>
      </w:r>
      <w:r w:rsidRPr="00BE1021">
        <w:rPr>
          <w:rFonts w:ascii="Times New Roman" w:eastAsia="Times New Roman" w:hAnsi="Times New Roman" w:cs="Times New Roman"/>
          <w:b/>
          <w:spacing w:val="1"/>
          <w:sz w:val="48"/>
          <w:szCs w:val="48"/>
        </w:rPr>
        <w:t>a</w:t>
      </w:r>
      <w:r w:rsidRPr="00BE1021">
        <w:rPr>
          <w:rFonts w:ascii="Times New Roman" w:eastAsia="Times New Roman" w:hAnsi="Times New Roman" w:cs="Times New Roman"/>
          <w:b/>
          <w:spacing w:val="-3"/>
          <w:sz w:val="48"/>
          <w:szCs w:val="48"/>
        </w:rPr>
        <w:t>ç</w:t>
      </w:r>
      <w:r w:rsidRPr="00BE1021">
        <w:rPr>
          <w:rFonts w:ascii="Times New Roman" w:eastAsia="Times New Roman" w:hAnsi="Times New Roman" w:cs="Times New Roman"/>
          <w:b/>
          <w:spacing w:val="1"/>
          <w:sz w:val="48"/>
          <w:szCs w:val="48"/>
        </w:rPr>
        <w:t>ã</w:t>
      </w:r>
      <w:r w:rsidRPr="00BE1021">
        <w:rPr>
          <w:rFonts w:ascii="Times New Roman" w:eastAsia="Times New Roman" w:hAnsi="Times New Roman" w:cs="Times New Roman"/>
          <w:b/>
          <w:sz w:val="48"/>
          <w:szCs w:val="48"/>
        </w:rPr>
        <w:t>o</w:t>
      </w:r>
      <w:r w:rsidRPr="00BE1021">
        <w:rPr>
          <w:rFonts w:ascii="Times New Roman" w:eastAsia="Times New Roman" w:hAnsi="Times New Roman" w:cs="Times New Roman"/>
          <w:b/>
          <w:spacing w:val="9"/>
          <w:sz w:val="48"/>
          <w:szCs w:val="48"/>
        </w:rPr>
        <w:t xml:space="preserve"> </w:t>
      </w:r>
      <w:r w:rsidRPr="00BE1021">
        <w:rPr>
          <w:rFonts w:ascii="Times New Roman" w:eastAsia="Times New Roman" w:hAnsi="Times New Roman" w:cs="Times New Roman"/>
          <w:b/>
          <w:w w:val="116"/>
          <w:sz w:val="48"/>
          <w:szCs w:val="48"/>
        </w:rPr>
        <w:t>I</w:t>
      </w:r>
      <w:r w:rsidRPr="00BE1021">
        <w:rPr>
          <w:rFonts w:ascii="Times New Roman" w:eastAsia="Times New Roman" w:hAnsi="Times New Roman" w:cs="Times New Roman"/>
          <w:b/>
          <w:spacing w:val="-2"/>
          <w:w w:val="111"/>
          <w:sz w:val="48"/>
          <w:szCs w:val="48"/>
        </w:rPr>
        <w:t>n</w:t>
      </w:r>
      <w:r w:rsidRPr="00BE1021">
        <w:rPr>
          <w:rFonts w:ascii="Times New Roman" w:eastAsia="Times New Roman" w:hAnsi="Times New Roman" w:cs="Times New Roman"/>
          <w:b/>
          <w:spacing w:val="1"/>
          <w:sz w:val="48"/>
          <w:szCs w:val="48"/>
        </w:rPr>
        <w:t>f</w:t>
      </w:r>
      <w:r w:rsidRPr="00BE1021">
        <w:rPr>
          <w:rFonts w:ascii="Times New Roman" w:eastAsia="Times New Roman" w:hAnsi="Times New Roman" w:cs="Times New Roman"/>
          <w:b/>
          <w:spacing w:val="1"/>
          <w:w w:val="112"/>
          <w:sz w:val="48"/>
          <w:szCs w:val="48"/>
        </w:rPr>
        <w:t>a</w:t>
      </w:r>
      <w:r w:rsidRPr="00BE1021">
        <w:rPr>
          <w:rFonts w:ascii="Times New Roman" w:eastAsia="Times New Roman" w:hAnsi="Times New Roman" w:cs="Times New Roman"/>
          <w:b/>
          <w:spacing w:val="-2"/>
          <w:w w:val="111"/>
          <w:sz w:val="48"/>
          <w:szCs w:val="48"/>
        </w:rPr>
        <w:t>n</w:t>
      </w:r>
      <w:r w:rsidRPr="00BE1021">
        <w:rPr>
          <w:rFonts w:ascii="Times New Roman" w:eastAsia="Times New Roman" w:hAnsi="Times New Roman" w:cs="Times New Roman"/>
          <w:b/>
          <w:spacing w:val="1"/>
          <w:w w:val="119"/>
          <w:sz w:val="48"/>
          <w:szCs w:val="48"/>
        </w:rPr>
        <w:t>t</w:t>
      </w:r>
      <w:r w:rsidRPr="00BE1021">
        <w:rPr>
          <w:rFonts w:ascii="Times New Roman" w:eastAsia="Times New Roman" w:hAnsi="Times New Roman" w:cs="Times New Roman"/>
          <w:b/>
          <w:spacing w:val="-1"/>
          <w:sz w:val="48"/>
          <w:szCs w:val="48"/>
        </w:rPr>
        <w:t>i</w:t>
      </w:r>
      <w:r w:rsidRPr="00BE1021">
        <w:rPr>
          <w:rFonts w:ascii="Times New Roman" w:eastAsia="Times New Roman" w:hAnsi="Times New Roman" w:cs="Times New Roman"/>
          <w:b/>
          <w:sz w:val="48"/>
          <w:szCs w:val="48"/>
        </w:rPr>
        <w:t>l no</w:t>
      </w:r>
      <w:r w:rsidRPr="00BE1021">
        <w:rPr>
          <w:rFonts w:ascii="Times New Roman" w:eastAsia="Times New Roman" w:hAnsi="Times New Roman" w:cs="Times New Roman"/>
          <w:b/>
          <w:spacing w:val="24"/>
          <w:sz w:val="48"/>
          <w:szCs w:val="48"/>
        </w:rPr>
        <w:t xml:space="preserve"> </w:t>
      </w:r>
    </w:p>
    <w:p w14:paraId="5B915559" w14:textId="298544D3" w:rsidR="00562107" w:rsidRPr="00BE1021" w:rsidRDefault="00B02914" w:rsidP="00D05A04">
      <w:pPr>
        <w:widowControl w:val="0"/>
        <w:tabs>
          <w:tab w:val="center" w:pos="4455"/>
        </w:tabs>
        <w:spacing w:after="0" w:line="453" w:lineRule="exact"/>
        <w:ind w:right="-2"/>
        <w:jc w:val="center"/>
        <w:rPr>
          <w:rFonts w:ascii="Times New Roman" w:hAnsi="Times New Roman" w:cs="Times New Roman"/>
          <w:b/>
          <w:sz w:val="48"/>
          <w:szCs w:val="48"/>
        </w:rPr>
      </w:pPr>
      <w:r w:rsidRPr="00BE1021">
        <w:rPr>
          <w:rFonts w:ascii="Times New Roman" w:eastAsia="Times New Roman" w:hAnsi="Times New Roman" w:cs="Times New Roman"/>
          <w:b/>
          <w:spacing w:val="1"/>
          <w:sz w:val="48"/>
          <w:szCs w:val="48"/>
        </w:rPr>
        <w:t>R</w:t>
      </w:r>
      <w:r w:rsidRPr="00BE1021">
        <w:rPr>
          <w:rFonts w:ascii="Times New Roman" w:eastAsia="Times New Roman" w:hAnsi="Times New Roman" w:cs="Times New Roman"/>
          <w:b/>
          <w:spacing w:val="-1"/>
          <w:sz w:val="48"/>
          <w:szCs w:val="48"/>
        </w:rPr>
        <w:t>i</w:t>
      </w:r>
      <w:r w:rsidRPr="00BE1021">
        <w:rPr>
          <w:rFonts w:ascii="Times New Roman" w:eastAsia="Times New Roman" w:hAnsi="Times New Roman" w:cs="Times New Roman"/>
          <w:b/>
          <w:sz w:val="48"/>
          <w:szCs w:val="48"/>
        </w:rPr>
        <w:t>o</w:t>
      </w:r>
      <w:r w:rsidRPr="00BE1021">
        <w:rPr>
          <w:rFonts w:ascii="Times New Roman" w:eastAsia="Times New Roman" w:hAnsi="Times New Roman" w:cs="Times New Roman"/>
          <w:b/>
          <w:spacing w:val="21"/>
          <w:sz w:val="48"/>
          <w:szCs w:val="48"/>
        </w:rPr>
        <w:t xml:space="preserve"> </w:t>
      </w:r>
      <w:r w:rsidRPr="00BE1021">
        <w:rPr>
          <w:rFonts w:ascii="Times New Roman" w:eastAsia="Times New Roman" w:hAnsi="Times New Roman" w:cs="Times New Roman"/>
          <w:b/>
          <w:w w:val="111"/>
          <w:sz w:val="48"/>
          <w:szCs w:val="48"/>
        </w:rPr>
        <w:t>Gr</w:t>
      </w:r>
      <w:r w:rsidRPr="00BE1021">
        <w:rPr>
          <w:rFonts w:ascii="Times New Roman" w:eastAsia="Times New Roman" w:hAnsi="Times New Roman" w:cs="Times New Roman"/>
          <w:b/>
          <w:spacing w:val="-1"/>
          <w:w w:val="111"/>
          <w:sz w:val="48"/>
          <w:szCs w:val="48"/>
        </w:rPr>
        <w:t>a</w:t>
      </w:r>
      <w:r w:rsidRPr="00BE1021">
        <w:rPr>
          <w:rFonts w:ascii="Times New Roman" w:eastAsia="Times New Roman" w:hAnsi="Times New Roman" w:cs="Times New Roman"/>
          <w:b/>
          <w:w w:val="111"/>
          <w:sz w:val="48"/>
          <w:szCs w:val="48"/>
        </w:rPr>
        <w:t>nde</w:t>
      </w:r>
      <w:r w:rsidRPr="00BE1021">
        <w:rPr>
          <w:rFonts w:ascii="Times New Roman" w:eastAsia="Times New Roman" w:hAnsi="Times New Roman" w:cs="Times New Roman"/>
          <w:b/>
          <w:spacing w:val="-13"/>
          <w:w w:val="111"/>
          <w:sz w:val="48"/>
          <w:szCs w:val="48"/>
        </w:rPr>
        <w:t xml:space="preserve"> </w:t>
      </w:r>
      <w:r w:rsidRPr="00BE1021">
        <w:rPr>
          <w:rFonts w:ascii="Times New Roman" w:eastAsia="Times New Roman" w:hAnsi="Times New Roman" w:cs="Times New Roman"/>
          <w:b/>
          <w:spacing w:val="-2"/>
          <w:sz w:val="48"/>
          <w:szCs w:val="48"/>
        </w:rPr>
        <w:t>d</w:t>
      </w:r>
      <w:r w:rsidRPr="00BE1021">
        <w:rPr>
          <w:rFonts w:ascii="Times New Roman" w:eastAsia="Times New Roman" w:hAnsi="Times New Roman" w:cs="Times New Roman"/>
          <w:b/>
          <w:sz w:val="48"/>
          <w:szCs w:val="48"/>
        </w:rPr>
        <w:t>o</w:t>
      </w:r>
      <w:r w:rsidRPr="00BE1021">
        <w:rPr>
          <w:rFonts w:ascii="Times New Roman" w:eastAsia="Times New Roman" w:hAnsi="Times New Roman" w:cs="Times New Roman"/>
          <w:b/>
          <w:spacing w:val="24"/>
          <w:sz w:val="48"/>
          <w:szCs w:val="48"/>
        </w:rPr>
        <w:t xml:space="preserve"> </w:t>
      </w:r>
      <w:r w:rsidRPr="00BE1021">
        <w:rPr>
          <w:rFonts w:ascii="Times New Roman" w:eastAsia="Times New Roman" w:hAnsi="Times New Roman" w:cs="Times New Roman"/>
          <w:b/>
          <w:spacing w:val="-2"/>
          <w:sz w:val="48"/>
          <w:szCs w:val="48"/>
        </w:rPr>
        <w:t>S</w:t>
      </w:r>
      <w:r w:rsidRPr="00BE1021">
        <w:rPr>
          <w:rFonts w:ascii="Times New Roman" w:eastAsia="Times New Roman" w:hAnsi="Times New Roman" w:cs="Times New Roman"/>
          <w:b/>
          <w:sz w:val="48"/>
          <w:szCs w:val="48"/>
        </w:rPr>
        <w:t>ul</w:t>
      </w:r>
      <w:r w:rsidRPr="00BE1021">
        <w:rPr>
          <w:rFonts w:ascii="Times New Roman" w:eastAsia="Times New Roman" w:hAnsi="Times New Roman" w:cs="Times New Roman"/>
          <w:b/>
          <w:spacing w:val="22"/>
          <w:sz w:val="48"/>
          <w:szCs w:val="48"/>
        </w:rPr>
        <w:t xml:space="preserve"> </w:t>
      </w:r>
      <w:r w:rsidR="00F2710C" w:rsidRPr="00BE1021">
        <w:rPr>
          <w:rFonts w:ascii="Times New Roman" w:hAnsi="Times New Roman" w:cs="Times New Roman"/>
          <w:b/>
          <w:sz w:val="48"/>
          <w:szCs w:val="48"/>
        </w:rPr>
        <w:t>2016/2017</w:t>
      </w:r>
    </w:p>
    <w:p w14:paraId="5F994BDF" w14:textId="77777777" w:rsidR="00676572" w:rsidRPr="00676572" w:rsidRDefault="00676572" w:rsidP="00676572">
      <w:pPr>
        <w:widowControl w:val="0"/>
        <w:tabs>
          <w:tab w:val="center" w:pos="4455"/>
        </w:tabs>
        <w:spacing w:after="0" w:line="453" w:lineRule="exact"/>
        <w:ind w:right="-2" w:firstLine="1134"/>
        <w:jc w:val="both"/>
        <w:rPr>
          <w:rFonts w:ascii="Times New Roman" w:hAnsi="Times New Roman" w:cs="Times New Roman"/>
          <w:sz w:val="36"/>
          <w:szCs w:val="36"/>
        </w:rPr>
      </w:pPr>
    </w:p>
    <w:p w14:paraId="0086965C" w14:textId="77777777" w:rsidR="00F2710C" w:rsidRDefault="00F2710C" w:rsidP="00676572">
      <w:pPr>
        <w:widowControl w:val="0"/>
        <w:tabs>
          <w:tab w:val="center" w:pos="4455"/>
        </w:tabs>
        <w:spacing w:after="0" w:line="453" w:lineRule="exact"/>
        <w:ind w:right="-2" w:firstLine="1134"/>
        <w:jc w:val="both"/>
        <w:rPr>
          <w:sz w:val="36"/>
          <w:szCs w:val="36"/>
        </w:rPr>
      </w:pPr>
    </w:p>
    <w:p w14:paraId="439E29D3" w14:textId="77777777" w:rsidR="00676572" w:rsidRPr="00CF6FDD" w:rsidRDefault="00676572" w:rsidP="00676572">
      <w:pPr>
        <w:pStyle w:val="Corpodetexto"/>
        <w:numPr>
          <w:ilvl w:val="0"/>
          <w:numId w:val="4"/>
        </w:numPr>
        <w:pBdr>
          <w:top w:val="none" w:sz="0" w:space="0" w:color="auto"/>
          <w:left w:val="none" w:sz="0" w:space="0" w:color="auto"/>
          <w:bottom w:val="none" w:sz="0" w:space="0" w:color="auto"/>
          <w:right w:val="none" w:sz="0" w:space="0" w:color="auto"/>
        </w:pBdr>
        <w:spacing w:line="259" w:lineRule="auto"/>
        <w:ind w:right="-2"/>
        <w:rPr>
          <w:sz w:val="28"/>
          <w:szCs w:val="28"/>
        </w:rPr>
      </w:pPr>
      <w:r w:rsidRPr="00CF6FDD">
        <w:rPr>
          <w:sz w:val="28"/>
          <w:szCs w:val="28"/>
        </w:rPr>
        <w:t>INTRODUÇÃO</w:t>
      </w:r>
    </w:p>
    <w:p w14:paraId="25B749DD" w14:textId="3E6B8027" w:rsidR="00676572" w:rsidRDefault="00676572" w:rsidP="00676572">
      <w:pPr>
        <w:pStyle w:val="Corpodetexto"/>
        <w:pBdr>
          <w:top w:val="none" w:sz="0" w:space="0" w:color="auto"/>
          <w:left w:val="none" w:sz="0" w:space="0" w:color="auto"/>
          <w:bottom w:val="none" w:sz="0" w:space="0" w:color="auto"/>
          <w:right w:val="none" w:sz="0" w:space="0" w:color="auto"/>
        </w:pBdr>
        <w:tabs>
          <w:tab w:val="left" w:pos="7371"/>
          <w:tab w:val="left" w:pos="8364"/>
        </w:tabs>
        <w:spacing w:line="259" w:lineRule="auto"/>
        <w:ind w:right="-2" w:firstLine="1132"/>
      </w:pPr>
    </w:p>
    <w:p w14:paraId="3D203C0C" w14:textId="77777777" w:rsidR="0074794D" w:rsidRDefault="0074794D" w:rsidP="00676572">
      <w:pPr>
        <w:pStyle w:val="Corpodetexto"/>
        <w:pBdr>
          <w:top w:val="none" w:sz="0" w:space="0" w:color="auto"/>
          <w:left w:val="none" w:sz="0" w:space="0" w:color="auto"/>
          <w:bottom w:val="none" w:sz="0" w:space="0" w:color="auto"/>
          <w:right w:val="none" w:sz="0" w:space="0" w:color="auto"/>
        </w:pBdr>
        <w:tabs>
          <w:tab w:val="left" w:pos="7371"/>
          <w:tab w:val="left" w:pos="8364"/>
        </w:tabs>
        <w:spacing w:line="259" w:lineRule="auto"/>
        <w:ind w:right="-2" w:firstLine="1132"/>
      </w:pPr>
    </w:p>
    <w:p w14:paraId="3DA9145A" w14:textId="65E108B2" w:rsidR="00676572" w:rsidRPr="005D0B65" w:rsidRDefault="00676572"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firstLine="1134"/>
      </w:pPr>
      <w:r w:rsidRPr="005D0B65">
        <w:t xml:space="preserve">O Tribunal de Contas do Estado do Rio Grande do Sul, dando continuidade às publicações efetuadas desde 2010, apresenta a Radiografia da Educação Infantil 2016/2017. </w:t>
      </w:r>
      <w:r w:rsidR="00E71509">
        <w:t xml:space="preserve">O estudo se </w:t>
      </w:r>
      <w:r w:rsidRPr="005D0B65">
        <w:t xml:space="preserve">refere à evolução do atendimento de crianças de 0 a 5 anos em creche e pré-escola nos Municípios do Rio Grande e das vagas a serem criadas para o atendimento do disposto na meta 1 do Plano Nacional de Educação (Lei nº 13.005/2014), a qual prevê a universalização da pré-escola até 2016 e a ampliação das vagas em creche, de forma a atender, até o final da vigência do PNE, no mínimo 50% das crianças de 0 a 3 anos. </w:t>
      </w:r>
    </w:p>
    <w:p w14:paraId="496DDC45" w14:textId="77777777" w:rsidR="00D05A04" w:rsidRDefault="00D05A04"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2" w:firstLine="1132"/>
      </w:pPr>
    </w:p>
    <w:p w14:paraId="1A7E9764" w14:textId="2F28C081" w:rsidR="00676572" w:rsidRPr="005D0B65" w:rsidRDefault="00676572"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2" w:firstLine="1132"/>
      </w:pPr>
      <w:r w:rsidRPr="005D0B65">
        <w:t xml:space="preserve">Trata-se de importante política pública, voltada ao desenvolvimento integral da criança, sendo também fundamental para as famílias, uma vez que repercute na possibilidade de inserção das mulheres no mercado formal de trabalho, contribuindo assim para a persecução da igualdade de gênero. </w:t>
      </w:r>
    </w:p>
    <w:p w14:paraId="44C6F11A" w14:textId="77777777" w:rsidR="00D05A04" w:rsidRDefault="00D05A04"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2" w:firstLine="1132"/>
      </w:pPr>
    </w:p>
    <w:p w14:paraId="058290E0" w14:textId="41E850C8" w:rsidR="00676572" w:rsidRDefault="00676572"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2" w:firstLine="1132"/>
      </w:pPr>
      <w:r w:rsidRPr="005D0B65">
        <w:t>A atuação do TCE-RS na verificação da Educação Infantil vai além da avaliação financeira, abarcando a implementação da política pública de educação infantil, prevista como dever do Estado no artigo 208, IV, da Constituição Federal, bem como no artigo 54, inciso IV, da Lei nº 8.069/1990 (Estatuto da Criança e do Adolescente) e no artigo 4º, inciso II, da Lei nº 9.394/1996 (Lei de Diretrizes e Bases da Educação Nacional). A LDBEN esclarece, em seu artigo 29, que “a Educação Infantil, primeira etapa da educação básica, tem como finalidade o desenvolvimento integral da criança de até 5 (cinco) anos, em seus aspectos físico, psicológico, intelectual e social, complementando a ação da família e da</w:t>
      </w:r>
      <w:r w:rsidRPr="005D0B65">
        <w:rPr>
          <w:spacing w:val="-4"/>
        </w:rPr>
        <w:t xml:space="preserve"> </w:t>
      </w:r>
      <w:r w:rsidRPr="005D0B65">
        <w:t>comunidade”.</w:t>
      </w:r>
    </w:p>
    <w:p w14:paraId="086FD251" w14:textId="77777777" w:rsidR="0074794D" w:rsidRPr="005D0B65" w:rsidRDefault="0074794D"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2" w:firstLine="1132"/>
      </w:pPr>
    </w:p>
    <w:p w14:paraId="7CFCA807" w14:textId="64DEBF2A" w:rsidR="00676572" w:rsidRPr="005D0B65" w:rsidRDefault="00676572" w:rsidP="006429D3">
      <w:pPr>
        <w:pStyle w:val="Corpodetexto"/>
        <w:pBdr>
          <w:top w:val="none" w:sz="0" w:space="0" w:color="auto"/>
          <w:left w:val="none" w:sz="0" w:space="0" w:color="auto"/>
          <w:bottom w:val="none" w:sz="0" w:space="0" w:color="auto"/>
          <w:right w:val="none" w:sz="0" w:space="0" w:color="auto"/>
        </w:pBdr>
        <w:spacing w:before="159"/>
        <w:ind w:right="-2" w:firstLine="1134"/>
      </w:pPr>
      <w:r w:rsidRPr="005D0B65">
        <w:t>Considerando a relevância e as especificidades da Educação Infantil, a análise do TCE-RS atenta ao disposto na Resolução nº 5/2009, do Conselho Nacional de Educação,</w:t>
      </w:r>
      <w:r w:rsidR="001770C7">
        <w:t xml:space="preserve"> que</w:t>
      </w:r>
      <w:r w:rsidRPr="005D0B65">
        <w:t xml:space="preserve"> estabeleceu Diretrizes Curriculares Nacionais para a Educação Infantil, </w:t>
      </w:r>
      <w:r w:rsidR="001770C7">
        <w:t xml:space="preserve">as </w:t>
      </w:r>
      <w:r w:rsidRPr="005D0B65">
        <w:t>qu</w:t>
      </w:r>
      <w:r w:rsidR="001770C7">
        <w:t>ais</w:t>
      </w:r>
      <w:r w:rsidRPr="005D0B65">
        <w:t xml:space="preserve"> se articulam às Diretrizes Curriculares Nacionais da Educação Básica e reúnem princípios, fundamentos e procedimentos definidos pela Câmara de Educação Básica do Conselho Nacional de Educação, para orientar as políticas públicas e a elaboração, planejamento, execução e avaliação de propostas pedagógicas e curriculares de Educação</w:t>
      </w:r>
      <w:r w:rsidRPr="005D0B65">
        <w:rPr>
          <w:spacing w:val="-2"/>
        </w:rPr>
        <w:t xml:space="preserve"> </w:t>
      </w:r>
      <w:r w:rsidRPr="005D0B65">
        <w:t>Infantil.</w:t>
      </w:r>
    </w:p>
    <w:p w14:paraId="10735840" w14:textId="53DDDC1B" w:rsidR="00676572" w:rsidRDefault="00676572" w:rsidP="006429D3">
      <w:pPr>
        <w:widowControl w:val="0"/>
        <w:tabs>
          <w:tab w:val="center" w:pos="4455"/>
        </w:tabs>
        <w:spacing w:after="0" w:line="240" w:lineRule="auto"/>
        <w:ind w:right="-2" w:firstLine="1134"/>
        <w:jc w:val="both"/>
        <w:rPr>
          <w:sz w:val="36"/>
          <w:szCs w:val="36"/>
        </w:rPr>
      </w:pPr>
    </w:p>
    <w:p w14:paraId="292EFDA4" w14:textId="470B551F" w:rsidR="00676572" w:rsidRPr="005D0B65" w:rsidRDefault="00676572" w:rsidP="006429D3">
      <w:pPr>
        <w:pStyle w:val="Corpodetexto"/>
        <w:pBdr>
          <w:top w:val="none" w:sz="0" w:space="0" w:color="auto"/>
          <w:left w:val="none" w:sz="0" w:space="0" w:color="auto"/>
          <w:bottom w:val="none" w:sz="0" w:space="0" w:color="auto"/>
          <w:right w:val="none" w:sz="0" w:space="0" w:color="auto"/>
        </w:pBdr>
        <w:tabs>
          <w:tab w:val="left" w:pos="7371"/>
          <w:tab w:val="left" w:pos="8364"/>
        </w:tabs>
        <w:ind w:right="144" w:firstLine="1132"/>
        <w:rPr>
          <w:sz w:val="28"/>
          <w:szCs w:val="28"/>
        </w:rPr>
      </w:pPr>
      <w:r w:rsidRPr="005D0B65">
        <w:rPr>
          <w:sz w:val="28"/>
          <w:szCs w:val="28"/>
        </w:rPr>
        <w:lastRenderedPageBreak/>
        <w:t>2-</w:t>
      </w:r>
      <w:r>
        <w:rPr>
          <w:sz w:val="28"/>
          <w:szCs w:val="28"/>
        </w:rPr>
        <w:t xml:space="preserve"> </w:t>
      </w:r>
      <w:r w:rsidRPr="005D0B65">
        <w:rPr>
          <w:sz w:val="28"/>
          <w:szCs w:val="28"/>
        </w:rPr>
        <w:t xml:space="preserve">RELEVÂNCIA DO TEMA DIANTE DO BAIXO ATENDIMENTO EM MESORREGIÕES COM MAIOR ÍNDICE DE POBREZA INFANTIL </w:t>
      </w:r>
    </w:p>
    <w:p w14:paraId="4F9C9806" w14:textId="77777777" w:rsidR="00676572" w:rsidRDefault="00676572" w:rsidP="006429D3">
      <w:pPr>
        <w:pStyle w:val="Corpodetexto"/>
        <w:pBdr>
          <w:top w:val="none" w:sz="0" w:space="0" w:color="auto"/>
          <w:left w:val="none" w:sz="0" w:space="0" w:color="auto"/>
          <w:bottom w:val="none" w:sz="0" w:space="0" w:color="auto"/>
          <w:right w:val="none" w:sz="0" w:space="0" w:color="auto"/>
        </w:pBdr>
        <w:spacing w:before="168"/>
        <w:ind w:firstLine="1134"/>
        <w:rPr>
          <w:rFonts w:cs="Arial"/>
          <w:color w:val="000000"/>
        </w:rPr>
      </w:pPr>
      <w:r w:rsidRPr="005D0B65">
        <w:t xml:space="preserve">A meta 1 do PNE estabelece como estratégia (1.2), “garantir </w:t>
      </w:r>
      <w:r w:rsidRPr="005D0B65">
        <w:rPr>
          <w:rFonts w:cs="Arial"/>
          <w:color w:val="000000"/>
        </w:rPr>
        <w:t>que, ao final da vigência deste PNE, seja inferior a 10% (dez por cento) a diferença entre as taxas de frequência à educação infantil das crianças de até 3 (três) anos oriundas do quinto de renda familiar per capita mais elevado e as do quinto de renda familiar per capita mais baixo</w:t>
      </w:r>
      <w:r>
        <w:rPr>
          <w:rFonts w:cs="Arial"/>
          <w:color w:val="000000"/>
        </w:rPr>
        <w:t xml:space="preserve">”. Trata-se de importante estratégia que tem como finalidade a redução da desigualdade educacional entre as crianças de famílias com renda mais alta e as de renda mais baixa. A redução da desigualdade educacional em relação às crianças de 0 a 5 anos de idade não perpassa apenas a discussão da qualidade dos estabelecimentos de ensino, mas a própria oferta de vagas. </w:t>
      </w:r>
    </w:p>
    <w:p w14:paraId="45810D73" w14:textId="77777777" w:rsidR="00676572" w:rsidRDefault="00676572" w:rsidP="006429D3">
      <w:pPr>
        <w:pStyle w:val="Corpodetexto"/>
        <w:pBdr>
          <w:top w:val="none" w:sz="0" w:space="0" w:color="auto"/>
          <w:left w:val="none" w:sz="0" w:space="0" w:color="auto"/>
          <w:bottom w:val="none" w:sz="0" w:space="0" w:color="auto"/>
          <w:right w:val="none" w:sz="0" w:space="0" w:color="auto"/>
        </w:pBdr>
        <w:spacing w:before="168"/>
        <w:ind w:firstLine="1134"/>
        <w:rPr>
          <w:rFonts w:cs="Arial"/>
          <w:color w:val="000000"/>
        </w:rPr>
      </w:pPr>
      <w:r>
        <w:rPr>
          <w:rFonts w:cs="Arial"/>
          <w:color w:val="000000"/>
        </w:rPr>
        <w:t xml:space="preserve">Com vistas à ampliação do atendimento das crianças em situação de pobreza, faz-se necessário o conhecimento do perfil socioeconômico da população de 0 a 5 anos do Rio Grande do Sul.    </w:t>
      </w:r>
    </w:p>
    <w:p w14:paraId="02EDC481" w14:textId="77777777" w:rsidR="00676572" w:rsidRPr="00716D03" w:rsidRDefault="00676572" w:rsidP="006429D3">
      <w:pPr>
        <w:pStyle w:val="Corpodetexto"/>
        <w:pBdr>
          <w:top w:val="none" w:sz="0" w:space="0" w:color="auto"/>
          <w:left w:val="none" w:sz="0" w:space="0" w:color="auto"/>
          <w:bottom w:val="none" w:sz="0" w:space="0" w:color="auto"/>
          <w:right w:val="none" w:sz="0" w:space="0" w:color="auto"/>
        </w:pBdr>
        <w:spacing w:before="168"/>
        <w:ind w:firstLine="1134"/>
      </w:pPr>
      <w:r w:rsidRPr="00716D03">
        <w:t xml:space="preserve">No </w:t>
      </w:r>
      <w:r>
        <w:t>Estado</w:t>
      </w:r>
      <w:r w:rsidRPr="00716D03">
        <w:t>, com base no Censo Demográfico de 2010, a população infantil de 0 a 5 anos representa 7,28% da população total que é de 10.770.603 habitantes. Mais de 85% da população infantil, tanto na faixa de 0 a 3 anos, quanto na de 4 a 5 anos, reside em zona urbana, conforme segue:</w:t>
      </w:r>
    </w:p>
    <w:p w14:paraId="04C25140" w14:textId="77777777" w:rsidR="00DE74A0" w:rsidRDefault="00DE74A0" w:rsidP="001A3647">
      <w:pPr>
        <w:spacing w:after="0" w:line="200" w:lineRule="exact"/>
        <w:ind w:right="-20"/>
        <w:jc w:val="both"/>
        <w:rPr>
          <w:rFonts w:ascii="Times New Roman" w:hAnsi="Times New Roman" w:cs="Times New Roman"/>
        </w:rPr>
      </w:pPr>
    </w:p>
    <w:p w14:paraId="2445BFB3" w14:textId="77777777" w:rsidR="00676572" w:rsidRPr="00676572" w:rsidRDefault="00676572" w:rsidP="001A3647">
      <w:pPr>
        <w:spacing w:after="0" w:line="200" w:lineRule="exact"/>
        <w:ind w:right="-20"/>
        <w:jc w:val="both"/>
        <w:rPr>
          <w:rFonts w:ascii="Times New Roman" w:hAnsi="Times New Roman" w:cs="Times New Roman"/>
        </w:rPr>
      </w:pPr>
    </w:p>
    <w:p w14:paraId="2DB3C584" w14:textId="2973E795" w:rsidR="00DE74A0" w:rsidRPr="00676572" w:rsidRDefault="00DE74A0" w:rsidP="001A3647">
      <w:pPr>
        <w:spacing w:after="0" w:line="226" w:lineRule="exact"/>
        <w:ind w:right="-20"/>
        <w:jc w:val="both"/>
        <w:rPr>
          <w:rFonts w:ascii="Times New Roman" w:eastAsia="Times New Roman" w:hAnsi="Times New Roman" w:cs="Times New Roman"/>
          <w:b/>
          <w:position w:val="-1"/>
        </w:rPr>
      </w:pPr>
      <w:r w:rsidRPr="00676572">
        <w:rPr>
          <w:rFonts w:ascii="Times New Roman" w:eastAsia="Times New Roman" w:hAnsi="Times New Roman" w:cs="Times New Roman"/>
          <w:b/>
          <w:spacing w:val="3"/>
          <w:position w:val="-1"/>
        </w:rPr>
        <w:t>T</w:t>
      </w:r>
      <w:r w:rsidRPr="00676572">
        <w:rPr>
          <w:rFonts w:ascii="Times New Roman" w:eastAsia="Times New Roman" w:hAnsi="Times New Roman" w:cs="Times New Roman"/>
          <w:b/>
          <w:position w:val="-1"/>
        </w:rPr>
        <w:t>a</w:t>
      </w:r>
      <w:r w:rsidRPr="00676572">
        <w:rPr>
          <w:rFonts w:ascii="Times New Roman" w:eastAsia="Times New Roman" w:hAnsi="Times New Roman" w:cs="Times New Roman"/>
          <w:b/>
          <w:spacing w:val="1"/>
          <w:position w:val="-1"/>
        </w:rPr>
        <w:t>b</w:t>
      </w:r>
      <w:r w:rsidRPr="00676572">
        <w:rPr>
          <w:rFonts w:ascii="Times New Roman" w:eastAsia="Times New Roman" w:hAnsi="Times New Roman" w:cs="Times New Roman"/>
          <w:b/>
          <w:position w:val="-1"/>
        </w:rPr>
        <w:t>ela</w:t>
      </w:r>
      <w:r w:rsidRPr="00676572">
        <w:rPr>
          <w:rFonts w:ascii="Times New Roman" w:eastAsia="Times New Roman" w:hAnsi="Times New Roman" w:cs="Times New Roman"/>
          <w:b/>
          <w:spacing w:val="-7"/>
          <w:position w:val="-1"/>
        </w:rPr>
        <w:t xml:space="preserve"> </w:t>
      </w:r>
      <w:r w:rsidRPr="00676572">
        <w:rPr>
          <w:rFonts w:ascii="Times New Roman" w:eastAsia="Times New Roman" w:hAnsi="Times New Roman" w:cs="Times New Roman"/>
          <w:b/>
          <w:position w:val="-1"/>
        </w:rPr>
        <w:t>1</w:t>
      </w:r>
      <w:r w:rsidRPr="00676572">
        <w:rPr>
          <w:rFonts w:ascii="Times New Roman" w:eastAsia="Times New Roman" w:hAnsi="Times New Roman" w:cs="Times New Roman"/>
          <w:b/>
          <w:spacing w:val="1"/>
          <w:position w:val="-1"/>
        </w:rPr>
        <w:t xml:space="preserve"> </w:t>
      </w:r>
      <w:r w:rsidRPr="00676572">
        <w:rPr>
          <w:rFonts w:ascii="Times New Roman" w:eastAsia="Times New Roman" w:hAnsi="Times New Roman" w:cs="Times New Roman"/>
          <w:b/>
          <w:position w:val="-1"/>
        </w:rPr>
        <w:t>–</w:t>
      </w:r>
      <w:r w:rsidRPr="00676572">
        <w:rPr>
          <w:rFonts w:ascii="Times New Roman" w:eastAsia="Times New Roman" w:hAnsi="Times New Roman" w:cs="Times New Roman"/>
          <w:b/>
          <w:spacing w:val="-2"/>
          <w:position w:val="-1"/>
        </w:rPr>
        <w:t xml:space="preserve"> </w:t>
      </w:r>
      <w:r w:rsidRPr="00676572">
        <w:rPr>
          <w:rFonts w:ascii="Times New Roman" w:eastAsia="Times New Roman" w:hAnsi="Times New Roman" w:cs="Times New Roman"/>
          <w:b/>
          <w:spacing w:val="1"/>
          <w:position w:val="-1"/>
        </w:rPr>
        <w:t>Id</w:t>
      </w:r>
      <w:r w:rsidRPr="00676572">
        <w:rPr>
          <w:rFonts w:ascii="Times New Roman" w:eastAsia="Times New Roman" w:hAnsi="Times New Roman" w:cs="Times New Roman"/>
          <w:b/>
          <w:position w:val="-1"/>
        </w:rPr>
        <w:t>a</w:t>
      </w:r>
      <w:r w:rsidRPr="00676572">
        <w:rPr>
          <w:rFonts w:ascii="Times New Roman" w:eastAsia="Times New Roman" w:hAnsi="Times New Roman" w:cs="Times New Roman"/>
          <w:b/>
          <w:spacing w:val="1"/>
          <w:position w:val="-1"/>
        </w:rPr>
        <w:t>d</w:t>
      </w:r>
      <w:r w:rsidRPr="00676572">
        <w:rPr>
          <w:rFonts w:ascii="Times New Roman" w:eastAsia="Times New Roman" w:hAnsi="Times New Roman" w:cs="Times New Roman"/>
          <w:b/>
          <w:position w:val="-1"/>
        </w:rPr>
        <w:t>e</w:t>
      </w:r>
      <w:r w:rsidRPr="00676572">
        <w:rPr>
          <w:rFonts w:ascii="Times New Roman" w:eastAsia="Times New Roman" w:hAnsi="Times New Roman" w:cs="Times New Roman"/>
          <w:b/>
          <w:spacing w:val="-6"/>
          <w:position w:val="-1"/>
        </w:rPr>
        <w:t xml:space="preserve"> </w:t>
      </w:r>
      <w:r w:rsidRPr="00676572">
        <w:rPr>
          <w:rFonts w:ascii="Times New Roman" w:eastAsia="Times New Roman" w:hAnsi="Times New Roman" w:cs="Times New Roman"/>
          <w:b/>
          <w:spacing w:val="1"/>
          <w:position w:val="-1"/>
        </w:rPr>
        <w:t>d</w:t>
      </w:r>
      <w:r w:rsidRPr="00676572">
        <w:rPr>
          <w:rFonts w:ascii="Times New Roman" w:eastAsia="Times New Roman" w:hAnsi="Times New Roman" w:cs="Times New Roman"/>
          <w:b/>
          <w:position w:val="-1"/>
        </w:rPr>
        <w:t>a</w:t>
      </w:r>
      <w:r w:rsidRPr="00676572">
        <w:rPr>
          <w:rFonts w:ascii="Times New Roman" w:eastAsia="Times New Roman" w:hAnsi="Times New Roman" w:cs="Times New Roman"/>
          <w:b/>
          <w:spacing w:val="-4"/>
          <w:position w:val="-1"/>
        </w:rPr>
        <w:t xml:space="preserve"> </w:t>
      </w:r>
      <w:r w:rsidR="008C26FB" w:rsidRPr="00676572">
        <w:rPr>
          <w:rFonts w:ascii="Times New Roman" w:eastAsia="Times New Roman" w:hAnsi="Times New Roman" w:cs="Times New Roman"/>
          <w:b/>
          <w:spacing w:val="-4"/>
          <w:position w:val="-1"/>
        </w:rPr>
        <w:t>p</w:t>
      </w:r>
      <w:r w:rsidRPr="00676572">
        <w:rPr>
          <w:rFonts w:ascii="Times New Roman" w:eastAsia="Times New Roman" w:hAnsi="Times New Roman" w:cs="Times New Roman"/>
          <w:b/>
          <w:spacing w:val="1"/>
          <w:position w:val="-1"/>
        </w:rPr>
        <w:t>op</w:t>
      </w:r>
      <w:r w:rsidRPr="00676572">
        <w:rPr>
          <w:rFonts w:ascii="Times New Roman" w:eastAsia="Times New Roman" w:hAnsi="Times New Roman" w:cs="Times New Roman"/>
          <w:b/>
          <w:spacing w:val="-1"/>
          <w:position w:val="-1"/>
        </w:rPr>
        <w:t>u</w:t>
      </w:r>
      <w:r w:rsidRPr="00676572">
        <w:rPr>
          <w:rFonts w:ascii="Times New Roman" w:eastAsia="Times New Roman" w:hAnsi="Times New Roman" w:cs="Times New Roman"/>
          <w:b/>
          <w:position w:val="-1"/>
        </w:rPr>
        <w:t>laç</w:t>
      </w:r>
      <w:r w:rsidRPr="00676572">
        <w:rPr>
          <w:rFonts w:ascii="Times New Roman" w:eastAsia="Times New Roman" w:hAnsi="Times New Roman" w:cs="Times New Roman"/>
          <w:b/>
          <w:spacing w:val="-2"/>
          <w:position w:val="-1"/>
        </w:rPr>
        <w:t>ã</w:t>
      </w:r>
      <w:r w:rsidRPr="00676572">
        <w:rPr>
          <w:rFonts w:ascii="Times New Roman" w:eastAsia="Times New Roman" w:hAnsi="Times New Roman" w:cs="Times New Roman"/>
          <w:b/>
          <w:position w:val="-1"/>
        </w:rPr>
        <w:t>o</w:t>
      </w:r>
      <w:r w:rsidR="008C26FB" w:rsidRPr="00676572">
        <w:rPr>
          <w:rFonts w:ascii="Times New Roman" w:eastAsia="Times New Roman" w:hAnsi="Times New Roman" w:cs="Times New Roman"/>
          <w:b/>
          <w:position w:val="-1"/>
        </w:rPr>
        <w:t xml:space="preserve"> de</w:t>
      </w:r>
      <w:r w:rsidRPr="00676572">
        <w:rPr>
          <w:rFonts w:ascii="Times New Roman" w:eastAsia="Times New Roman" w:hAnsi="Times New Roman" w:cs="Times New Roman"/>
          <w:b/>
          <w:spacing w:val="-6"/>
          <w:position w:val="-1"/>
        </w:rPr>
        <w:t xml:space="preserve"> </w:t>
      </w:r>
      <w:r w:rsidRPr="00676572">
        <w:rPr>
          <w:rFonts w:ascii="Times New Roman" w:eastAsia="Times New Roman" w:hAnsi="Times New Roman" w:cs="Times New Roman"/>
          <w:b/>
          <w:position w:val="-1"/>
        </w:rPr>
        <w:t>0</w:t>
      </w:r>
      <w:r w:rsidRPr="00676572">
        <w:rPr>
          <w:rFonts w:ascii="Times New Roman" w:eastAsia="Times New Roman" w:hAnsi="Times New Roman" w:cs="Times New Roman"/>
          <w:b/>
          <w:spacing w:val="1"/>
          <w:position w:val="-1"/>
        </w:rPr>
        <w:t xml:space="preserve"> </w:t>
      </w:r>
      <w:r w:rsidRPr="00676572">
        <w:rPr>
          <w:rFonts w:ascii="Times New Roman" w:eastAsia="Times New Roman" w:hAnsi="Times New Roman" w:cs="Times New Roman"/>
          <w:b/>
          <w:position w:val="-1"/>
        </w:rPr>
        <w:t>a 5</w:t>
      </w:r>
      <w:r w:rsidRPr="00676572">
        <w:rPr>
          <w:rFonts w:ascii="Times New Roman" w:eastAsia="Times New Roman" w:hAnsi="Times New Roman" w:cs="Times New Roman"/>
          <w:b/>
          <w:spacing w:val="-2"/>
          <w:position w:val="-1"/>
        </w:rPr>
        <w:t xml:space="preserve"> </w:t>
      </w:r>
      <w:r w:rsidRPr="00676572">
        <w:rPr>
          <w:rFonts w:ascii="Times New Roman" w:eastAsia="Times New Roman" w:hAnsi="Times New Roman" w:cs="Times New Roman"/>
          <w:b/>
          <w:position w:val="-1"/>
        </w:rPr>
        <w:t>a</w:t>
      </w:r>
      <w:r w:rsidRPr="00676572">
        <w:rPr>
          <w:rFonts w:ascii="Times New Roman" w:eastAsia="Times New Roman" w:hAnsi="Times New Roman" w:cs="Times New Roman"/>
          <w:b/>
          <w:spacing w:val="-1"/>
          <w:position w:val="-1"/>
        </w:rPr>
        <w:t>n</w:t>
      </w:r>
      <w:r w:rsidRPr="00676572">
        <w:rPr>
          <w:rFonts w:ascii="Times New Roman" w:eastAsia="Times New Roman" w:hAnsi="Times New Roman" w:cs="Times New Roman"/>
          <w:b/>
          <w:spacing w:val="1"/>
          <w:position w:val="-1"/>
        </w:rPr>
        <w:t>o</w:t>
      </w:r>
      <w:r w:rsidRPr="00676572">
        <w:rPr>
          <w:rFonts w:ascii="Times New Roman" w:eastAsia="Times New Roman" w:hAnsi="Times New Roman" w:cs="Times New Roman"/>
          <w:b/>
          <w:spacing w:val="-1"/>
          <w:position w:val="-1"/>
        </w:rPr>
        <w:t>s</w:t>
      </w:r>
      <w:r w:rsidRPr="00676572">
        <w:rPr>
          <w:rFonts w:ascii="Times New Roman" w:eastAsia="Times New Roman" w:hAnsi="Times New Roman" w:cs="Times New Roman"/>
          <w:b/>
          <w:position w:val="-1"/>
        </w:rPr>
        <w:t>,</w:t>
      </w:r>
      <w:r w:rsidRPr="00676572">
        <w:rPr>
          <w:rFonts w:ascii="Times New Roman" w:eastAsia="Times New Roman" w:hAnsi="Times New Roman" w:cs="Times New Roman"/>
          <w:b/>
          <w:spacing w:val="-3"/>
          <w:position w:val="-1"/>
        </w:rPr>
        <w:t xml:space="preserve"> </w:t>
      </w:r>
      <w:r w:rsidRPr="00676572">
        <w:rPr>
          <w:rFonts w:ascii="Times New Roman" w:eastAsia="Times New Roman" w:hAnsi="Times New Roman" w:cs="Times New Roman"/>
          <w:b/>
          <w:spacing w:val="1"/>
          <w:position w:val="-1"/>
        </w:rPr>
        <w:t>po</w:t>
      </w:r>
      <w:r w:rsidRPr="00676572">
        <w:rPr>
          <w:rFonts w:ascii="Times New Roman" w:eastAsia="Times New Roman" w:hAnsi="Times New Roman" w:cs="Times New Roman"/>
          <w:b/>
          <w:position w:val="-1"/>
        </w:rPr>
        <w:t>r</w:t>
      </w:r>
      <w:r w:rsidRPr="00676572">
        <w:rPr>
          <w:rFonts w:ascii="Times New Roman" w:eastAsia="Times New Roman" w:hAnsi="Times New Roman" w:cs="Times New Roman"/>
          <w:b/>
          <w:spacing w:val="-2"/>
          <w:position w:val="-1"/>
        </w:rPr>
        <w:t xml:space="preserve"> </w:t>
      </w:r>
      <w:r w:rsidR="008C26FB" w:rsidRPr="00676572">
        <w:rPr>
          <w:rFonts w:ascii="Times New Roman" w:eastAsia="Times New Roman" w:hAnsi="Times New Roman" w:cs="Times New Roman"/>
          <w:b/>
          <w:spacing w:val="-2"/>
          <w:position w:val="-1"/>
        </w:rPr>
        <w:t>l</w:t>
      </w:r>
      <w:r w:rsidRPr="00676572">
        <w:rPr>
          <w:rFonts w:ascii="Times New Roman" w:eastAsia="Times New Roman" w:hAnsi="Times New Roman" w:cs="Times New Roman"/>
          <w:b/>
          <w:spacing w:val="1"/>
          <w:position w:val="-1"/>
        </w:rPr>
        <w:t>o</w:t>
      </w:r>
      <w:r w:rsidRPr="00676572">
        <w:rPr>
          <w:rFonts w:ascii="Times New Roman" w:eastAsia="Times New Roman" w:hAnsi="Times New Roman" w:cs="Times New Roman"/>
          <w:b/>
          <w:position w:val="-1"/>
        </w:rPr>
        <w:t>cal</w:t>
      </w:r>
      <w:r w:rsidRPr="00676572">
        <w:rPr>
          <w:rFonts w:ascii="Times New Roman" w:eastAsia="Times New Roman" w:hAnsi="Times New Roman" w:cs="Times New Roman"/>
          <w:b/>
          <w:spacing w:val="-5"/>
          <w:position w:val="-1"/>
        </w:rPr>
        <w:t xml:space="preserve"> </w:t>
      </w:r>
      <w:r w:rsidRPr="00676572">
        <w:rPr>
          <w:rFonts w:ascii="Times New Roman" w:eastAsia="Times New Roman" w:hAnsi="Times New Roman" w:cs="Times New Roman"/>
          <w:b/>
          <w:spacing w:val="1"/>
          <w:position w:val="-1"/>
        </w:rPr>
        <w:t>d</w:t>
      </w:r>
      <w:r w:rsidRPr="00676572">
        <w:rPr>
          <w:rFonts w:ascii="Times New Roman" w:eastAsia="Times New Roman" w:hAnsi="Times New Roman" w:cs="Times New Roman"/>
          <w:b/>
          <w:position w:val="-1"/>
        </w:rPr>
        <w:t>e</w:t>
      </w:r>
      <w:r w:rsidRPr="00676572">
        <w:rPr>
          <w:rFonts w:ascii="Times New Roman" w:eastAsia="Times New Roman" w:hAnsi="Times New Roman" w:cs="Times New Roman"/>
          <w:b/>
          <w:spacing w:val="-1"/>
          <w:position w:val="-1"/>
        </w:rPr>
        <w:t xml:space="preserve"> </w:t>
      </w:r>
      <w:r w:rsidR="008C26FB" w:rsidRPr="00676572">
        <w:rPr>
          <w:rFonts w:ascii="Times New Roman" w:eastAsia="Times New Roman" w:hAnsi="Times New Roman" w:cs="Times New Roman"/>
          <w:b/>
          <w:spacing w:val="-1"/>
          <w:position w:val="-1"/>
        </w:rPr>
        <w:t>r</w:t>
      </w:r>
      <w:r w:rsidRPr="00676572">
        <w:rPr>
          <w:rFonts w:ascii="Times New Roman" w:eastAsia="Times New Roman" w:hAnsi="Times New Roman" w:cs="Times New Roman"/>
          <w:b/>
          <w:position w:val="-1"/>
        </w:rPr>
        <w:t>e</w:t>
      </w:r>
      <w:r w:rsidRPr="00676572">
        <w:rPr>
          <w:rFonts w:ascii="Times New Roman" w:eastAsia="Times New Roman" w:hAnsi="Times New Roman" w:cs="Times New Roman"/>
          <w:b/>
          <w:spacing w:val="-1"/>
          <w:position w:val="-1"/>
        </w:rPr>
        <w:t>s</w:t>
      </w:r>
      <w:r w:rsidRPr="00676572">
        <w:rPr>
          <w:rFonts w:ascii="Times New Roman" w:eastAsia="Times New Roman" w:hAnsi="Times New Roman" w:cs="Times New Roman"/>
          <w:b/>
          <w:position w:val="-1"/>
        </w:rPr>
        <w:t>i</w:t>
      </w:r>
      <w:r w:rsidRPr="00676572">
        <w:rPr>
          <w:rFonts w:ascii="Times New Roman" w:eastAsia="Times New Roman" w:hAnsi="Times New Roman" w:cs="Times New Roman"/>
          <w:b/>
          <w:spacing w:val="1"/>
          <w:position w:val="-1"/>
        </w:rPr>
        <w:t>d</w:t>
      </w:r>
      <w:r w:rsidRPr="00676572">
        <w:rPr>
          <w:rFonts w:ascii="Times New Roman" w:eastAsia="Times New Roman" w:hAnsi="Times New Roman" w:cs="Times New Roman"/>
          <w:b/>
          <w:position w:val="-1"/>
        </w:rPr>
        <w:t>ê</w:t>
      </w:r>
      <w:r w:rsidRPr="00676572">
        <w:rPr>
          <w:rFonts w:ascii="Times New Roman" w:eastAsia="Times New Roman" w:hAnsi="Times New Roman" w:cs="Times New Roman"/>
          <w:b/>
          <w:spacing w:val="-1"/>
          <w:position w:val="-1"/>
        </w:rPr>
        <w:t>n</w:t>
      </w:r>
      <w:r w:rsidRPr="00676572">
        <w:rPr>
          <w:rFonts w:ascii="Times New Roman" w:eastAsia="Times New Roman" w:hAnsi="Times New Roman" w:cs="Times New Roman"/>
          <w:b/>
          <w:position w:val="-1"/>
        </w:rPr>
        <w:t>cia,</w:t>
      </w:r>
      <w:r w:rsidRPr="00676572">
        <w:rPr>
          <w:rFonts w:ascii="Times New Roman" w:eastAsia="Times New Roman" w:hAnsi="Times New Roman" w:cs="Times New Roman"/>
          <w:b/>
          <w:spacing w:val="-8"/>
          <w:position w:val="-1"/>
        </w:rPr>
        <w:t xml:space="preserve"> </w:t>
      </w:r>
      <w:r w:rsidRPr="00676572">
        <w:rPr>
          <w:rFonts w:ascii="Times New Roman" w:eastAsia="Times New Roman" w:hAnsi="Times New Roman" w:cs="Times New Roman"/>
          <w:b/>
          <w:spacing w:val="-1"/>
          <w:position w:val="-1"/>
        </w:rPr>
        <w:t>R</w:t>
      </w:r>
      <w:r w:rsidRPr="00676572">
        <w:rPr>
          <w:rFonts w:ascii="Times New Roman" w:eastAsia="Times New Roman" w:hAnsi="Times New Roman" w:cs="Times New Roman"/>
          <w:b/>
          <w:position w:val="-1"/>
        </w:rPr>
        <w:t>S,</w:t>
      </w:r>
      <w:r w:rsidRPr="00676572">
        <w:rPr>
          <w:rFonts w:ascii="Times New Roman" w:eastAsia="Times New Roman" w:hAnsi="Times New Roman" w:cs="Times New Roman"/>
          <w:b/>
          <w:spacing w:val="-2"/>
          <w:position w:val="-1"/>
        </w:rPr>
        <w:t xml:space="preserve"> </w:t>
      </w:r>
      <w:r w:rsidRPr="00676572">
        <w:rPr>
          <w:rFonts w:ascii="Times New Roman" w:eastAsia="Times New Roman" w:hAnsi="Times New Roman" w:cs="Times New Roman"/>
          <w:b/>
          <w:spacing w:val="1"/>
          <w:position w:val="-1"/>
        </w:rPr>
        <w:t>201</w:t>
      </w:r>
      <w:r w:rsidRPr="00676572">
        <w:rPr>
          <w:rFonts w:ascii="Times New Roman" w:eastAsia="Times New Roman" w:hAnsi="Times New Roman" w:cs="Times New Roman"/>
          <w:b/>
          <w:position w:val="-1"/>
        </w:rPr>
        <w:t>0</w:t>
      </w:r>
    </w:p>
    <w:p w14:paraId="64AD1472" w14:textId="77777777" w:rsidR="00DE74A0" w:rsidRPr="001A3647" w:rsidRDefault="00DE74A0" w:rsidP="001A3647">
      <w:pPr>
        <w:spacing w:before="4" w:after="0" w:line="30" w:lineRule="exact"/>
        <w:ind w:right="-20"/>
        <w:jc w:val="both"/>
        <w:rPr>
          <w:rFonts w:ascii="Arial" w:hAnsi="Arial" w:cs="Arial"/>
          <w:b/>
          <w:sz w:val="24"/>
          <w:szCs w:val="24"/>
        </w:rPr>
      </w:pPr>
    </w:p>
    <w:tbl>
      <w:tblPr>
        <w:tblW w:w="4988"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0" w:type="dxa"/>
          <w:right w:w="0" w:type="dxa"/>
        </w:tblCellMar>
        <w:tblLook w:val="01E0" w:firstRow="1" w:lastRow="1" w:firstColumn="1" w:lastColumn="1" w:noHBand="0" w:noVBand="0"/>
      </w:tblPr>
      <w:tblGrid>
        <w:gridCol w:w="1275"/>
        <w:gridCol w:w="1961"/>
        <w:gridCol w:w="1400"/>
        <w:gridCol w:w="1271"/>
        <w:gridCol w:w="1963"/>
        <w:gridCol w:w="1067"/>
      </w:tblGrid>
      <w:tr w:rsidR="00342106" w:rsidRPr="00676572" w14:paraId="37856B34" w14:textId="77777777" w:rsidTr="006B6B71">
        <w:trPr>
          <w:trHeight w:hRule="exact" w:val="342"/>
        </w:trPr>
        <w:tc>
          <w:tcPr>
            <w:tcW w:w="2594" w:type="pct"/>
            <w:gridSpan w:val="3"/>
          </w:tcPr>
          <w:p w14:paraId="46D3EF72" w14:textId="5D4E0EC5" w:rsidR="00342106" w:rsidRPr="00676572" w:rsidRDefault="00342106" w:rsidP="0072008C">
            <w:pPr>
              <w:ind w:right="-20"/>
              <w:jc w:val="center"/>
              <w:rPr>
                <w:rFonts w:ascii="Times New Roman" w:hAnsi="Times New Roman" w:cs="Times New Roman"/>
                <w:b/>
                <w:sz w:val="20"/>
                <w:szCs w:val="20"/>
              </w:rPr>
            </w:pPr>
            <w:r w:rsidRPr="00676572">
              <w:rPr>
                <w:rFonts w:ascii="Times New Roman" w:eastAsia="Times New Roman" w:hAnsi="Times New Roman" w:cs="Times New Roman"/>
                <w:b/>
                <w:spacing w:val="2"/>
                <w:sz w:val="20"/>
                <w:szCs w:val="20"/>
              </w:rPr>
              <w:t>P</w:t>
            </w:r>
            <w:r w:rsidRPr="00676572">
              <w:rPr>
                <w:rFonts w:ascii="Times New Roman" w:eastAsia="Times New Roman" w:hAnsi="Times New Roman" w:cs="Times New Roman"/>
                <w:b/>
                <w:spacing w:val="1"/>
                <w:sz w:val="20"/>
                <w:szCs w:val="20"/>
              </w:rPr>
              <w:t>op</w:t>
            </w:r>
            <w:r w:rsidRPr="00676572">
              <w:rPr>
                <w:rFonts w:ascii="Times New Roman" w:eastAsia="Times New Roman" w:hAnsi="Times New Roman" w:cs="Times New Roman"/>
                <w:b/>
                <w:spacing w:val="-1"/>
                <w:sz w:val="20"/>
                <w:szCs w:val="20"/>
              </w:rPr>
              <w:t>u</w:t>
            </w:r>
            <w:r w:rsidRPr="00676572">
              <w:rPr>
                <w:rFonts w:ascii="Times New Roman" w:eastAsia="Times New Roman" w:hAnsi="Times New Roman" w:cs="Times New Roman"/>
                <w:b/>
                <w:sz w:val="20"/>
                <w:szCs w:val="20"/>
              </w:rPr>
              <w:t>lação</w:t>
            </w:r>
            <w:r w:rsidRPr="00676572">
              <w:rPr>
                <w:rFonts w:ascii="Times New Roman" w:eastAsia="Times New Roman" w:hAnsi="Times New Roman" w:cs="Times New Roman"/>
                <w:b/>
                <w:spacing w:val="-6"/>
                <w:sz w:val="20"/>
                <w:szCs w:val="20"/>
              </w:rPr>
              <w:t xml:space="preserve"> </w:t>
            </w:r>
            <w:r w:rsidRPr="00676572">
              <w:rPr>
                <w:rFonts w:ascii="Times New Roman" w:eastAsia="Times New Roman" w:hAnsi="Times New Roman" w:cs="Times New Roman"/>
                <w:b/>
                <w:sz w:val="20"/>
                <w:szCs w:val="20"/>
              </w:rPr>
              <w:t>0</w:t>
            </w:r>
            <w:r w:rsidRPr="00676572">
              <w:rPr>
                <w:rFonts w:ascii="Times New Roman" w:eastAsia="Times New Roman" w:hAnsi="Times New Roman" w:cs="Times New Roman"/>
                <w:b/>
                <w:spacing w:val="-2"/>
                <w:sz w:val="20"/>
                <w:szCs w:val="20"/>
              </w:rPr>
              <w:t xml:space="preserve"> </w:t>
            </w:r>
            <w:r w:rsidRPr="00676572">
              <w:rPr>
                <w:rFonts w:ascii="Times New Roman" w:eastAsia="Times New Roman" w:hAnsi="Times New Roman" w:cs="Times New Roman"/>
                <w:b/>
                <w:sz w:val="20"/>
                <w:szCs w:val="20"/>
              </w:rPr>
              <w:t>a 3 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pacing w:val="1"/>
                <w:sz w:val="20"/>
                <w:szCs w:val="20"/>
              </w:rPr>
              <w:t>o</w:t>
            </w:r>
            <w:r w:rsidRPr="00676572">
              <w:rPr>
                <w:rFonts w:ascii="Times New Roman" w:eastAsia="Times New Roman" w:hAnsi="Times New Roman" w:cs="Times New Roman"/>
                <w:b/>
                <w:sz w:val="20"/>
                <w:szCs w:val="20"/>
              </w:rPr>
              <w:t>s</w:t>
            </w:r>
          </w:p>
        </w:tc>
        <w:tc>
          <w:tcPr>
            <w:tcW w:w="2406" w:type="pct"/>
            <w:gridSpan w:val="3"/>
          </w:tcPr>
          <w:p w14:paraId="29A4EF84" w14:textId="0854A2DC" w:rsidR="00342106" w:rsidRPr="00676572" w:rsidRDefault="00342106" w:rsidP="0072008C">
            <w:pPr>
              <w:ind w:right="-20"/>
              <w:jc w:val="center"/>
              <w:rPr>
                <w:rFonts w:ascii="Times New Roman" w:hAnsi="Times New Roman" w:cs="Times New Roman"/>
                <w:b/>
                <w:sz w:val="20"/>
                <w:szCs w:val="20"/>
              </w:rPr>
            </w:pPr>
            <w:r w:rsidRPr="00676572">
              <w:rPr>
                <w:rFonts w:ascii="Times New Roman" w:eastAsia="Times New Roman" w:hAnsi="Times New Roman" w:cs="Times New Roman"/>
                <w:b/>
                <w:spacing w:val="2"/>
                <w:sz w:val="20"/>
                <w:szCs w:val="20"/>
              </w:rPr>
              <w:t>P</w:t>
            </w:r>
            <w:r w:rsidRPr="00676572">
              <w:rPr>
                <w:rFonts w:ascii="Times New Roman" w:eastAsia="Times New Roman" w:hAnsi="Times New Roman" w:cs="Times New Roman"/>
                <w:b/>
                <w:spacing w:val="1"/>
                <w:sz w:val="20"/>
                <w:szCs w:val="20"/>
              </w:rPr>
              <w:t>op</w:t>
            </w:r>
            <w:r w:rsidRPr="00676572">
              <w:rPr>
                <w:rFonts w:ascii="Times New Roman" w:eastAsia="Times New Roman" w:hAnsi="Times New Roman" w:cs="Times New Roman"/>
                <w:b/>
                <w:spacing w:val="-1"/>
                <w:sz w:val="20"/>
                <w:szCs w:val="20"/>
              </w:rPr>
              <w:t>u</w:t>
            </w:r>
            <w:r w:rsidRPr="00676572">
              <w:rPr>
                <w:rFonts w:ascii="Times New Roman" w:eastAsia="Times New Roman" w:hAnsi="Times New Roman" w:cs="Times New Roman"/>
                <w:b/>
                <w:sz w:val="20"/>
                <w:szCs w:val="20"/>
              </w:rPr>
              <w:t>lação</w:t>
            </w:r>
            <w:r w:rsidRPr="00676572">
              <w:rPr>
                <w:rFonts w:ascii="Times New Roman" w:eastAsia="Times New Roman" w:hAnsi="Times New Roman" w:cs="Times New Roman"/>
                <w:b/>
                <w:spacing w:val="-6"/>
                <w:sz w:val="20"/>
                <w:szCs w:val="20"/>
              </w:rPr>
              <w:t xml:space="preserve"> </w:t>
            </w:r>
            <w:r w:rsidRPr="00676572">
              <w:rPr>
                <w:rFonts w:ascii="Times New Roman" w:eastAsia="Times New Roman" w:hAnsi="Times New Roman" w:cs="Times New Roman"/>
                <w:b/>
                <w:sz w:val="20"/>
                <w:szCs w:val="20"/>
              </w:rPr>
              <w:t>4</w:t>
            </w:r>
            <w:r w:rsidRPr="00676572">
              <w:rPr>
                <w:rFonts w:ascii="Times New Roman" w:eastAsia="Times New Roman" w:hAnsi="Times New Roman" w:cs="Times New Roman"/>
                <w:b/>
                <w:spacing w:val="-2"/>
                <w:sz w:val="20"/>
                <w:szCs w:val="20"/>
              </w:rPr>
              <w:t xml:space="preserve"> </w:t>
            </w:r>
            <w:r w:rsidRPr="00676572">
              <w:rPr>
                <w:rFonts w:ascii="Times New Roman" w:eastAsia="Times New Roman" w:hAnsi="Times New Roman" w:cs="Times New Roman"/>
                <w:b/>
                <w:sz w:val="20"/>
                <w:szCs w:val="20"/>
              </w:rPr>
              <w:t>a 5 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pacing w:val="1"/>
                <w:sz w:val="20"/>
                <w:szCs w:val="20"/>
              </w:rPr>
              <w:t>o</w:t>
            </w:r>
            <w:r w:rsidRPr="00676572">
              <w:rPr>
                <w:rFonts w:ascii="Times New Roman" w:eastAsia="Times New Roman" w:hAnsi="Times New Roman" w:cs="Times New Roman"/>
                <w:b/>
                <w:sz w:val="20"/>
                <w:szCs w:val="20"/>
              </w:rPr>
              <w:t>s</w:t>
            </w:r>
          </w:p>
        </w:tc>
      </w:tr>
      <w:tr w:rsidR="00312215" w:rsidRPr="00676572" w14:paraId="7796F0F9" w14:textId="77777777" w:rsidTr="006B6B71">
        <w:trPr>
          <w:trHeight w:hRule="exact" w:val="340"/>
        </w:trPr>
        <w:tc>
          <w:tcPr>
            <w:tcW w:w="714" w:type="pct"/>
          </w:tcPr>
          <w:p w14:paraId="146E71FA" w14:textId="77777777" w:rsidR="00DE74A0" w:rsidRPr="00676572" w:rsidRDefault="00DE74A0" w:rsidP="0072008C">
            <w:pPr>
              <w:spacing w:before="62" w:after="0" w:line="240" w:lineRule="auto"/>
              <w:ind w:left="451" w:right="-20"/>
              <w:jc w:val="center"/>
              <w:rPr>
                <w:rFonts w:ascii="Times New Roman" w:eastAsia="Times New Roman" w:hAnsi="Times New Roman" w:cs="Times New Roman"/>
                <w:b/>
                <w:sz w:val="20"/>
                <w:szCs w:val="20"/>
              </w:rPr>
            </w:pPr>
            <w:r w:rsidRPr="00676572">
              <w:rPr>
                <w:rFonts w:ascii="Times New Roman" w:eastAsia="Times New Roman" w:hAnsi="Times New Roman" w:cs="Times New Roman"/>
                <w:b/>
                <w:sz w:val="20"/>
                <w:szCs w:val="20"/>
              </w:rPr>
              <w:t>U</w:t>
            </w:r>
            <w:r w:rsidRPr="00676572">
              <w:rPr>
                <w:rFonts w:ascii="Times New Roman" w:eastAsia="Times New Roman" w:hAnsi="Times New Roman" w:cs="Times New Roman"/>
                <w:b/>
                <w:spacing w:val="1"/>
                <w:sz w:val="20"/>
                <w:szCs w:val="20"/>
              </w:rPr>
              <w:t>rb</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z w:val="20"/>
                <w:szCs w:val="20"/>
              </w:rPr>
              <w:t>a</w:t>
            </w:r>
          </w:p>
        </w:tc>
        <w:tc>
          <w:tcPr>
            <w:tcW w:w="1097" w:type="pct"/>
          </w:tcPr>
          <w:p w14:paraId="6C172D41" w14:textId="77777777" w:rsidR="00DE74A0" w:rsidRPr="00676572" w:rsidRDefault="00DE74A0" w:rsidP="0072008C">
            <w:pPr>
              <w:spacing w:before="62" w:after="0" w:line="240" w:lineRule="auto"/>
              <w:ind w:left="748" w:right="-20"/>
              <w:rPr>
                <w:rFonts w:ascii="Times New Roman" w:eastAsia="Times New Roman" w:hAnsi="Times New Roman" w:cs="Times New Roman"/>
                <w:b/>
                <w:sz w:val="20"/>
                <w:szCs w:val="20"/>
              </w:rPr>
            </w:pPr>
            <w:r w:rsidRPr="00676572">
              <w:rPr>
                <w:rFonts w:ascii="Times New Roman" w:eastAsia="Times New Roman" w:hAnsi="Times New Roman" w:cs="Times New Roman"/>
                <w:b/>
                <w:spacing w:val="-1"/>
                <w:w w:val="99"/>
                <w:sz w:val="20"/>
                <w:szCs w:val="20"/>
              </w:rPr>
              <w:t>Ru</w:t>
            </w:r>
            <w:r w:rsidRPr="00676572">
              <w:rPr>
                <w:rFonts w:ascii="Times New Roman" w:eastAsia="Times New Roman" w:hAnsi="Times New Roman" w:cs="Times New Roman"/>
                <w:b/>
                <w:spacing w:val="1"/>
                <w:w w:val="99"/>
                <w:sz w:val="20"/>
                <w:szCs w:val="20"/>
              </w:rPr>
              <w:t>r</w:t>
            </w:r>
            <w:r w:rsidRPr="00676572">
              <w:rPr>
                <w:rFonts w:ascii="Times New Roman" w:eastAsia="Times New Roman" w:hAnsi="Times New Roman" w:cs="Times New Roman"/>
                <w:b/>
                <w:w w:val="99"/>
                <w:sz w:val="20"/>
                <w:szCs w:val="20"/>
              </w:rPr>
              <w:t>al</w:t>
            </w:r>
          </w:p>
        </w:tc>
        <w:tc>
          <w:tcPr>
            <w:tcW w:w="783" w:type="pct"/>
          </w:tcPr>
          <w:p w14:paraId="5030019C" w14:textId="77777777" w:rsidR="00DE74A0" w:rsidRPr="00676572" w:rsidRDefault="00DE74A0" w:rsidP="0072008C">
            <w:pPr>
              <w:spacing w:before="62" w:after="0" w:line="240" w:lineRule="auto"/>
              <w:ind w:left="43" w:right="-20"/>
              <w:jc w:val="center"/>
              <w:rPr>
                <w:rFonts w:ascii="Times New Roman" w:eastAsia="Times New Roman" w:hAnsi="Times New Roman" w:cs="Times New Roman"/>
                <w:b/>
                <w:sz w:val="20"/>
                <w:szCs w:val="20"/>
              </w:rPr>
            </w:pPr>
            <w:r w:rsidRPr="00676572">
              <w:rPr>
                <w:rFonts w:ascii="Times New Roman" w:eastAsia="Times New Roman" w:hAnsi="Times New Roman" w:cs="Times New Roman"/>
                <w:b/>
                <w:sz w:val="20"/>
                <w:szCs w:val="20"/>
              </w:rPr>
              <w:t>U</w:t>
            </w:r>
            <w:r w:rsidRPr="00676572">
              <w:rPr>
                <w:rFonts w:ascii="Times New Roman" w:eastAsia="Times New Roman" w:hAnsi="Times New Roman" w:cs="Times New Roman"/>
                <w:b/>
                <w:spacing w:val="1"/>
                <w:sz w:val="20"/>
                <w:szCs w:val="20"/>
              </w:rPr>
              <w:t>rb</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5"/>
                <w:sz w:val="20"/>
                <w:szCs w:val="20"/>
              </w:rPr>
              <w:t xml:space="preserve"> </w:t>
            </w:r>
            <w:r w:rsidRPr="00676572">
              <w:rPr>
                <w:rFonts w:ascii="Times New Roman" w:eastAsia="Times New Roman" w:hAnsi="Times New Roman" w:cs="Times New Roman"/>
                <w:b/>
                <w:spacing w:val="1"/>
                <w:sz w:val="20"/>
                <w:szCs w:val="20"/>
              </w:rPr>
              <w:t>(</w:t>
            </w:r>
            <w:r w:rsidRPr="00676572">
              <w:rPr>
                <w:rFonts w:ascii="Times New Roman" w:eastAsia="Times New Roman" w:hAnsi="Times New Roman" w:cs="Times New Roman"/>
                <w:b/>
                <w:sz w:val="20"/>
                <w:szCs w:val="20"/>
              </w:rPr>
              <w:t>%)</w:t>
            </w:r>
          </w:p>
        </w:tc>
        <w:tc>
          <w:tcPr>
            <w:tcW w:w="711" w:type="pct"/>
          </w:tcPr>
          <w:p w14:paraId="5CBAA632" w14:textId="77777777" w:rsidR="00DE74A0" w:rsidRPr="00676572" w:rsidRDefault="00DE74A0" w:rsidP="0072008C">
            <w:pPr>
              <w:spacing w:before="62" w:after="0" w:line="240" w:lineRule="auto"/>
              <w:ind w:left="443" w:right="-20"/>
              <w:rPr>
                <w:rFonts w:ascii="Times New Roman" w:eastAsia="Times New Roman" w:hAnsi="Times New Roman" w:cs="Times New Roman"/>
                <w:b/>
                <w:sz w:val="20"/>
                <w:szCs w:val="20"/>
              </w:rPr>
            </w:pPr>
            <w:r w:rsidRPr="00676572">
              <w:rPr>
                <w:rFonts w:ascii="Times New Roman" w:eastAsia="Times New Roman" w:hAnsi="Times New Roman" w:cs="Times New Roman"/>
                <w:b/>
                <w:sz w:val="20"/>
                <w:szCs w:val="20"/>
              </w:rPr>
              <w:t>U</w:t>
            </w:r>
            <w:r w:rsidRPr="00676572">
              <w:rPr>
                <w:rFonts w:ascii="Times New Roman" w:eastAsia="Times New Roman" w:hAnsi="Times New Roman" w:cs="Times New Roman"/>
                <w:b/>
                <w:spacing w:val="1"/>
                <w:sz w:val="20"/>
                <w:szCs w:val="20"/>
              </w:rPr>
              <w:t>rb</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z w:val="20"/>
                <w:szCs w:val="20"/>
              </w:rPr>
              <w:t>a</w:t>
            </w:r>
          </w:p>
        </w:tc>
        <w:tc>
          <w:tcPr>
            <w:tcW w:w="1098" w:type="pct"/>
          </w:tcPr>
          <w:p w14:paraId="7F86B4E9" w14:textId="77777777" w:rsidR="00DE74A0" w:rsidRPr="00676572" w:rsidRDefault="00DE74A0" w:rsidP="0072008C">
            <w:pPr>
              <w:spacing w:before="62" w:after="0" w:line="240" w:lineRule="auto"/>
              <w:ind w:left="750" w:right="-20"/>
              <w:rPr>
                <w:rFonts w:ascii="Times New Roman" w:eastAsia="Times New Roman" w:hAnsi="Times New Roman" w:cs="Times New Roman"/>
                <w:b/>
                <w:sz w:val="20"/>
                <w:szCs w:val="20"/>
              </w:rPr>
            </w:pPr>
            <w:r w:rsidRPr="00676572">
              <w:rPr>
                <w:rFonts w:ascii="Times New Roman" w:eastAsia="Times New Roman" w:hAnsi="Times New Roman" w:cs="Times New Roman"/>
                <w:b/>
                <w:spacing w:val="-1"/>
                <w:w w:val="99"/>
                <w:sz w:val="20"/>
                <w:szCs w:val="20"/>
              </w:rPr>
              <w:t>Ru</w:t>
            </w:r>
            <w:r w:rsidRPr="00676572">
              <w:rPr>
                <w:rFonts w:ascii="Times New Roman" w:eastAsia="Times New Roman" w:hAnsi="Times New Roman" w:cs="Times New Roman"/>
                <w:b/>
                <w:spacing w:val="1"/>
                <w:w w:val="99"/>
                <w:sz w:val="20"/>
                <w:szCs w:val="20"/>
              </w:rPr>
              <w:t>r</w:t>
            </w:r>
            <w:r w:rsidRPr="00676572">
              <w:rPr>
                <w:rFonts w:ascii="Times New Roman" w:eastAsia="Times New Roman" w:hAnsi="Times New Roman" w:cs="Times New Roman"/>
                <w:b/>
                <w:w w:val="99"/>
                <w:sz w:val="20"/>
                <w:szCs w:val="20"/>
              </w:rPr>
              <w:t>al</w:t>
            </w:r>
          </w:p>
        </w:tc>
        <w:tc>
          <w:tcPr>
            <w:tcW w:w="597" w:type="pct"/>
          </w:tcPr>
          <w:p w14:paraId="6DD74C4C" w14:textId="77777777" w:rsidR="00DE74A0" w:rsidRPr="00676572" w:rsidRDefault="00DE74A0" w:rsidP="0072008C">
            <w:pPr>
              <w:spacing w:before="62" w:after="0" w:line="240" w:lineRule="auto"/>
              <w:ind w:left="44" w:right="-20"/>
              <w:rPr>
                <w:rFonts w:ascii="Times New Roman" w:eastAsia="Times New Roman" w:hAnsi="Times New Roman" w:cs="Times New Roman"/>
                <w:b/>
                <w:sz w:val="20"/>
                <w:szCs w:val="20"/>
              </w:rPr>
            </w:pPr>
            <w:r w:rsidRPr="00676572">
              <w:rPr>
                <w:rFonts w:ascii="Times New Roman" w:eastAsia="Times New Roman" w:hAnsi="Times New Roman" w:cs="Times New Roman"/>
                <w:b/>
                <w:sz w:val="20"/>
                <w:szCs w:val="20"/>
              </w:rPr>
              <w:t>U</w:t>
            </w:r>
            <w:r w:rsidRPr="00676572">
              <w:rPr>
                <w:rFonts w:ascii="Times New Roman" w:eastAsia="Times New Roman" w:hAnsi="Times New Roman" w:cs="Times New Roman"/>
                <w:b/>
                <w:spacing w:val="1"/>
                <w:sz w:val="20"/>
                <w:szCs w:val="20"/>
              </w:rPr>
              <w:t>rb</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1"/>
                <w:sz w:val="20"/>
                <w:szCs w:val="20"/>
              </w:rPr>
              <w:t>n</w:t>
            </w:r>
            <w:r w:rsidRPr="00676572">
              <w:rPr>
                <w:rFonts w:ascii="Times New Roman" w:eastAsia="Times New Roman" w:hAnsi="Times New Roman" w:cs="Times New Roman"/>
                <w:b/>
                <w:sz w:val="20"/>
                <w:szCs w:val="20"/>
              </w:rPr>
              <w:t>a</w:t>
            </w:r>
            <w:r w:rsidRPr="00676572">
              <w:rPr>
                <w:rFonts w:ascii="Times New Roman" w:eastAsia="Times New Roman" w:hAnsi="Times New Roman" w:cs="Times New Roman"/>
                <w:b/>
                <w:spacing w:val="-5"/>
                <w:sz w:val="20"/>
                <w:szCs w:val="20"/>
              </w:rPr>
              <w:t xml:space="preserve"> </w:t>
            </w:r>
            <w:r w:rsidRPr="00676572">
              <w:rPr>
                <w:rFonts w:ascii="Times New Roman" w:eastAsia="Times New Roman" w:hAnsi="Times New Roman" w:cs="Times New Roman"/>
                <w:b/>
                <w:spacing w:val="1"/>
                <w:sz w:val="20"/>
                <w:szCs w:val="20"/>
              </w:rPr>
              <w:t>(</w:t>
            </w:r>
            <w:r w:rsidRPr="00676572">
              <w:rPr>
                <w:rFonts w:ascii="Times New Roman" w:eastAsia="Times New Roman" w:hAnsi="Times New Roman" w:cs="Times New Roman"/>
                <w:b/>
                <w:sz w:val="20"/>
                <w:szCs w:val="20"/>
              </w:rPr>
              <w:t>%)</w:t>
            </w:r>
          </w:p>
        </w:tc>
      </w:tr>
      <w:tr w:rsidR="002C445D" w:rsidRPr="00676572" w14:paraId="6B565B6C" w14:textId="77777777" w:rsidTr="006B6B71">
        <w:trPr>
          <w:trHeight w:hRule="exact" w:val="454"/>
        </w:trPr>
        <w:tc>
          <w:tcPr>
            <w:tcW w:w="714" w:type="pct"/>
          </w:tcPr>
          <w:p w14:paraId="74A779EA"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57FCF0C8" w14:textId="77777777" w:rsidR="00DE74A0" w:rsidRPr="00676572" w:rsidRDefault="00DE74A0" w:rsidP="001A3647">
            <w:pPr>
              <w:spacing w:after="0" w:line="240" w:lineRule="auto"/>
              <w:ind w:left="420"/>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439.</w:t>
            </w:r>
            <w:r w:rsidRPr="00676572">
              <w:rPr>
                <w:rFonts w:ascii="Times New Roman" w:eastAsia="Times New Roman" w:hAnsi="Times New Roman" w:cs="Times New Roman"/>
                <w:spacing w:val="-1"/>
                <w:sz w:val="20"/>
                <w:szCs w:val="20"/>
              </w:rPr>
              <w:t>7</w:t>
            </w:r>
            <w:r w:rsidRPr="00676572">
              <w:rPr>
                <w:rFonts w:ascii="Times New Roman" w:eastAsia="Times New Roman" w:hAnsi="Times New Roman" w:cs="Times New Roman"/>
                <w:spacing w:val="1"/>
                <w:sz w:val="20"/>
                <w:szCs w:val="20"/>
              </w:rPr>
              <w:t>3</w:t>
            </w:r>
            <w:r w:rsidRPr="00676572">
              <w:rPr>
                <w:rFonts w:ascii="Times New Roman" w:eastAsia="Times New Roman" w:hAnsi="Times New Roman" w:cs="Times New Roman"/>
                <w:sz w:val="20"/>
                <w:szCs w:val="20"/>
              </w:rPr>
              <w:t>9</w:t>
            </w:r>
          </w:p>
        </w:tc>
        <w:tc>
          <w:tcPr>
            <w:tcW w:w="1097" w:type="pct"/>
          </w:tcPr>
          <w:p w14:paraId="1DADFC5B"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36B6DE6A" w14:textId="77777777" w:rsidR="00DE74A0" w:rsidRPr="00676572" w:rsidRDefault="00DE74A0" w:rsidP="001A3647">
            <w:pPr>
              <w:spacing w:after="0" w:line="240" w:lineRule="auto"/>
              <w:ind w:left="728"/>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67.2</w:t>
            </w:r>
            <w:r w:rsidRPr="00676572">
              <w:rPr>
                <w:rFonts w:ascii="Times New Roman" w:eastAsia="Times New Roman" w:hAnsi="Times New Roman" w:cs="Times New Roman"/>
                <w:spacing w:val="-1"/>
                <w:sz w:val="20"/>
                <w:szCs w:val="20"/>
              </w:rPr>
              <w:t>1</w:t>
            </w:r>
            <w:r w:rsidRPr="00676572">
              <w:rPr>
                <w:rFonts w:ascii="Times New Roman" w:eastAsia="Times New Roman" w:hAnsi="Times New Roman" w:cs="Times New Roman"/>
                <w:sz w:val="20"/>
                <w:szCs w:val="20"/>
              </w:rPr>
              <w:t>8</w:t>
            </w:r>
          </w:p>
        </w:tc>
        <w:tc>
          <w:tcPr>
            <w:tcW w:w="783" w:type="pct"/>
          </w:tcPr>
          <w:p w14:paraId="207F5A8E"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50C1CF74" w14:textId="77777777" w:rsidR="00DE74A0" w:rsidRPr="00676572" w:rsidRDefault="00DE74A0" w:rsidP="001A3647">
            <w:pPr>
              <w:spacing w:after="0" w:line="240" w:lineRule="auto"/>
              <w:ind w:left="295"/>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86,74</w:t>
            </w:r>
            <w:r w:rsidRPr="00676572">
              <w:rPr>
                <w:rFonts w:ascii="Times New Roman" w:eastAsia="Times New Roman" w:hAnsi="Times New Roman" w:cs="Times New Roman"/>
                <w:sz w:val="20"/>
                <w:szCs w:val="20"/>
              </w:rPr>
              <w:t>%</w:t>
            </w:r>
          </w:p>
        </w:tc>
        <w:tc>
          <w:tcPr>
            <w:tcW w:w="711" w:type="pct"/>
          </w:tcPr>
          <w:p w14:paraId="36407520"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61DA1A40" w14:textId="77777777" w:rsidR="00DE74A0" w:rsidRPr="00676572" w:rsidRDefault="00DE74A0" w:rsidP="001A3647">
            <w:pPr>
              <w:spacing w:after="0" w:line="240" w:lineRule="auto"/>
              <w:ind w:left="418"/>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237.</w:t>
            </w:r>
            <w:r w:rsidRPr="00676572">
              <w:rPr>
                <w:rFonts w:ascii="Times New Roman" w:eastAsia="Times New Roman" w:hAnsi="Times New Roman" w:cs="Times New Roman"/>
                <w:spacing w:val="-1"/>
                <w:sz w:val="20"/>
                <w:szCs w:val="20"/>
              </w:rPr>
              <w:t>1</w:t>
            </w:r>
            <w:r w:rsidRPr="00676572">
              <w:rPr>
                <w:rFonts w:ascii="Times New Roman" w:eastAsia="Times New Roman" w:hAnsi="Times New Roman" w:cs="Times New Roman"/>
                <w:spacing w:val="1"/>
                <w:sz w:val="20"/>
                <w:szCs w:val="20"/>
              </w:rPr>
              <w:t>2</w:t>
            </w:r>
            <w:r w:rsidRPr="00676572">
              <w:rPr>
                <w:rFonts w:ascii="Times New Roman" w:eastAsia="Times New Roman" w:hAnsi="Times New Roman" w:cs="Times New Roman"/>
                <w:sz w:val="20"/>
                <w:szCs w:val="20"/>
              </w:rPr>
              <w:t>3</w:t>
            </w:r>
          </w:p>
        </w:tc>
        <w:tc>
          <w:tcPr>
            <w:tcW w:w="1098" w:type="pct"/>
          </w:tcPr>
          <w:p w14:paraId="072DE9FC"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07762F22" w14:textId="77777777" w:rsidR="00DE74A0" w:rsidRPr="00676572" w:rsidRDefault="00DE74A0" w:rsidP="001A3647">
            <w:pPr>
              <w:spacing w:after="0" w:line="240" w:lineRule="auto"/>
              <w:ind w:left="730"/>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39.8</w:t>
            </w:r>
            <w:r w:rsidRPr="00676572">
              <w:rPr>
                <w:rFonts w:ascii="Times New Roman" w:eastAsia="Times New Roman" w:hAnsi="Times New Roman" w:cs="Times New Roman"/>
                <w:spacing w:val="-1"/>
                <w:sz w:val="20"/>
                <w:szCs w:val="20"/>
              </w:rPr>
              <w:t>8</w:t>
            </w:r>
            <w:r w:rsidRPr="00676572">
              <w:rPr>
                <w:rFonts w:ascii="Times New Roman" w:eastAsia="Times New Roman" w:hAnsi="Times New Roman" w:cs="Times New Roman"/>
                <w:sz w:val="20"/>
                <w:szCs w:val="20"/>
              </w:rPr>
              <w:t>1</w:t>
            </w:r>
          </w:p>
        </w:tc>
        <w:tc>
          <w:tcPr>
            <w:tcW w:w="597" w:type="pct"/>
          </w:tcPr>
          <w:p w14:paraId="5BFAE2DF" w14:textId="77777777" w:rsidR="00DE74A0" w:rsidRPr="00676572" w:rsidRDefault="00DE74A0" w:rsidP="001A3647">
            <w:pPr>
              <w:spacing w:before="3" w:after="0" w:line="140" w:lineRule="exact"/>
              <w:jc w:val="both"/>
              <w:rPr>
                <w:rFonts w:ascii="Times New Roman" w:hAnsi="Times New Roman" w:cs="Times New Roman"/>
                <w:sz w:val="20"/>
                <w:szCs w:val="20"/>
              </w:rPr>
            </w:pPr>
          </w:p>
          <w:p w14:paraId="42DE75B4" w14:textId="77777777" w:rsidR="00DE74A0" w:rsidRPr="00676572" w:rsidRDefault="00DE74A0" w:rsidP="001A3647">
            <w:pPr>
              <w:spacing w:after="0" w:line="240" w:lineRule="auto"/>
              <w:ind w:left="294"/>
              <w:jc w:val="both"/>
              <w:rPr>
                <w:rFonts w:ascii="Times New Roman" w:eastAsia="Times New Roman" w:hAnsi="Times New Roman" w:cs="Times New Roman"/>
                <w:sz w:val="20"/>
                <w:szCs w:val="20"/>
              </w:rPr>
            </w:pPr>
            <w:r w:rsidRPr="00676572">
              <w:rPr>
                <w:rFonts w:ascii="Times New Roman" w:eastAsia="Times New Roman" w:hAnsi="Times New Roman" w:cs="Times New Roman"/>
                <w:spacing w:val="1"/>
                <w:sz w:val="20"/>
                <w:szCs w:val="20"/>
              </w:rPr>
              <w:t>85,60</w:t>
            </w:r>
            <w:r w:rsidRPr="00676572">
              <w:rPr>
                <w:rFonts w:ascii="Times New Roman" w:eastAsia="Times New Roman" w:hAnsi="Times New Roman" w:cs="Times New Roman"/>
                <w:sz w:val="20"/>
                <w:szCs w:val="20"/>
              </w:rPr>
              <w:t>%</w:t>
            </w:r>
          </w:p>
        </w:tc>
      </w:tr>
    </w:tbl>
    <w:p w14:paraId="6AFE20B0" w14:textId="77777777" w:rsidR="00DE74A0" w:rsidRPr="00676572" w:rsidRDefault="00DE74A0" w:rsidP="001A3647">
      <w:pPr>
        <w:spacing w:after="0" w:line="163" w:lineRule="exact"/>
        <w:ind w:right="-20"/>
        <w:jc w:val="both"/>
        <w:rPr>
          <w:rFonts w:ascii="Times New Roman" w:eastAsia="Times New Roman" w:hAnsi="Times New Roman" w:cs="Times New Roman"/>
          <w:sz w:val="16"/>
          <w:szCs w:val="16"/>
        </w:rPr>
      </w:pPr>
      <w:r w:rsidRPr="00676572">
        <w:rPr>
          <w:rFonts w:ascii="Times New Roman" w:eastAsia="Times New Roman" w:hAnsi="Times New Roman" w:cs="Times New Roman"/>
          <w:spacing w:val="-3"/>
          <w:sz w:val="16"/>
          <w:szCs w:val="16"/>
        </w:rPr>
        <w:t>F</w:t>
      </w:r>
      <w:r w:rsidRPr="00676572">
        <w:rPr>
          <w:rFonts w:ascii="Times New Roman" w:eastAsia="Times New Roman" w:hAnsi="Times New Roman" w:cs="Times New Roman"/>
          <w:spacing w:val="-1"/>
          <w:sz w:val="16"/>
          <w:szCs w:val="16"/>
        </w:rPr>
        <w:t>o</w:t>
      </w:r>
      <w:r w:rsidRPr="00676572">
        <w:rPr>
          <w:rFonts w:ascii="Times New Roman" w:eastAsia="Times New Roman" w:hAnsi="Times New Roman" w:cs="Times New Roman"/>
          <w:spacing w:val="1"/>
          <w:sz w:val="16"/>
          <w:szCs w:val="16"/>
        </w:rPr>
        <w:t>nt</w:t>
      </w:r>
      <w:r w:rsidRPr="00676572">
        <w:rPr>
          <w:rFonts w:ascii="Times New Roman" w:eastAsia="Times New Roman" w:hAnsi="Times New Roman" w:cs="Times New Roman"/>
          <w:spacing w:val="-2"/>
          <w:sz w:val="16"/>
          <w:szCs w:val="16"/>
        </w:rPr>
        <w:t>e</w:t>
      </w:r>
      <w:r w:rsidRPr="00676572">
        <w:rPr>
          <w:rFonts w:ascii="Times New Roman" w:eastAsia="Times New Roman" w:hAnsi="Times New Roman" w:cs="Times New Roman"/>
          <w:sz w:val="16"/>
          <w:szCs w:val="16"/>
        </w:rPr>
        <w:t>:</w:t>
      </w:r>
      <w:r w:rsidRPr="00676572">
        <w:rPr>
          <w:rFonts w:ascii="Times New Roman" w:eastAsia="Times New Roman" w:hAnsi="Times New Roman" w:cs="Times New Roman"/>
          <w:spacing w:val="2"/>
          <w:sz w:val="16"/>
          <w:szCs w:val="16"/>
        </w:rPr>
        <w:t xml:space="preserve"> </w:t>
      </w:r>
      <w:r w:rsidRPr="00676572">
        <w:rPr>
          <w:rFonts w:ascii="Times New Roman" w:eastAsia="Times New Roman" w:hAnsi="Times New Roman" w:cs="Times New Roman"/>
          <w:spacing w:val="-6"/>
          <w:sz w:val="16"/>
          <w:szCs w:val="16"/>
        </w:rPr>
        <w:t>I</w:t>
      </w:r>
      <w:r w:rsidRPr="00676572">
        <w:rPr>
          <w:rFonts w:ascii="Times New Roman" w:eastAsia="Times New Roman" w:hAnsi="Times New Roman" w:cs="Times New Roman"/>
          <w:spacing w:val="3"/>
          <w:sz w:val="16"/>
          <w:szCs w:val="16"/>
        </w:rPr>
        <w:t>B</w:t>
      </w:r>
      <w:r w:rsidRPr="00676572">
        <w:rPr>
          <w:rFonts w:ascii="Times New Roman" w:eastAsia="Times New Roman" w:hAnsi="Times New Roman" w:cs="Times New Roman"/>
          <w:spacing w:val="-3"/>
          <w:sz w:val="16"/>
          <w:szCs w:val="16"/>
        </w:rPr>
        <w:t>G</w:t>
      </w:r>
      <w:r w:rsidRPr="00676572">
        <w:rPr>
          <w:rFonts w:ascii="Times New Roman" w:eastAsia="Times New Roman" w:hAnsi="Times New Roman" w:cs="Times New Roman"/>
          <w:sz w:val="16"/>
          <w:szCs w:val="16"/>
        </w:rPr>
        <w:t>E.</w:t>
      </w:r>
      <w:r w:rsidRPr="00676572">
        <w:rPr>
          <w:rFonts w:ascii="Times New Roman" w:eastAsia="Times New Roman" w:hAnsi="Times New Roman" w:cs="Times New Roman"/>
          <w:spacing w:val="1"/>
          <w:sz w:val="16"/>
          <w:szCs w:val="16"/>
        </w:rPr>
        <w:t xml:space="preserve"> </w:t>
      </w:r>
      <w:r w:rsidRPr="00676572">
        <w:rPr>
          <w:rFonts w:ascii="Times New Roman" w:eastAsia="Times New Roman" w:hAnsi="Times New Roman" w:cs="Times New Roman"/>
          <w:sz w:val="16"/>
          <w:szCs w:val="16"/>
        </w:rPr>
        <w:t>E</w:t>
      </w:r>
      <w:r w:rsidRPr="00676572">
        <w:rPr>
          <w:rFonts w:ascii="Times New Roman" w:eastAsia="Times New Roman" w:hAnsi="Times New Roman" w:cs="Times New Roman"/>
          <w:spacing w:val="-1"/>
          <w:sz w:val="16"/>
          <w:szCs w:val="16"/>
        </w:rPr>
        <w:t>l</w:t>
      </w:r>
      <w:r w:rsidRPr="00676572">
        <w:rPr>
          <w:rFonts w:ascii="Times New Roman" w:eastAsia="Times New Roman" w:hAnsi="Times New Roman" w:cs="Times New Roman"/>
          <w:spacing w:val="1"/>
          <w:sz w:val="16"/>
          <w:szCs w:val="16"/>
        </w:rPr>
        <w:t>ab</w:t>
      </w:r>
      <w:r w:rsidRPr="00676572">
        <w:rPr>
          <w:rFonts w:ascii="Times New Roman" w:eastAsia="Times New Roman" w:hAnsi="Times New Roman" w:cs="Times New Roman"/>
          <w:spacing w:val="-1"/>
          <w:sz w:val="16"/>
          <w:szCs w:val="16"/>
        </w:rPr>
        <w:t>or</w:t>
      </w:r>
      <w:r w:rsidRPr="00676572">
        <w:rPr>
          <w:rFonts w:ascii="Times New Roman" w:eastAsia="Times New Roman" w:hAnsi="Times New Roman" w:cs="Times New Roman"/>
          <w:spacing w:val="1"/>
          <w:sz w:val="16"/>
          <w:szCs w:val="16"/>
        </w:rPr>
        <w:t>açã</w:t>
      </w:r>
      <w:r w:rsidRPr="00676572">
        <w:rPr>
          <w:rFonts w:ascii="Times New Roman" w:eastAsia="Times New Roman" w:hAnsi="Times New Roman" w:cs="Times New Roman"/>
          <w:sz w:val="16"/>
          <w:szCs w:val="16"/>
        </w:rPr>
        <w:t xml:space="preserve">o </w:t>
      </w:r>
      <w:r w:rsidRPr="00676572">
        <w:rPr>
          <w:rFonts w:ascii="Times New Roman" w:eastAsia="Times New Roman" w:hAnsi="Times New Roman" w:cs="Times New Roman"/>
          <w:spacing w:val="-1"/>
          <w:sz w:val="16"/>
          <w:szCs w:val="16"/>
        </w:rPr>
        <w:t>Pró</w:t>
      </w:r>
      <w:r w:rsidRPr="00676572">
        <w:rPr>
          <w:rFonts w:ascii="Times New Roman" w:eastAsia="Times New Roman" w:hAnsi="Times New Roman" w:cs="Times New Roman"/>
          <w:spacing w:val="1"/>
          <w:sz w:val="16"/>
          <w:szCs w:val="16"/>
        </w:rPr>
        <w:t>p</w:t>
      </w:r>
      <w:r w:rsidRPr="00676572">
        <w:rPr>
          <w:rFonts w:ascii="Times New Roman" w:eastAsia="Times New Roman" w:hAnsi="Times New Roman" w:cs="Times New Roman"/>
          <w:spacing w:val="-1"/>
          <w:sz w:val="16"/>
          <w:szCs w:val="16"/>
        </w:rPr>
        <w:t>ri</w:t>
      </w:r>
      <w:r w:rsidRPr="00676572">
        <w:rPr>
          <w:rFonts w:ascii="Times New Roman" w:eastAsia="Times New Roman" w:hAnsi="Times New Roman" w:cs="Times New Roman"/>
          <w:spacing w:val="1"/>
          <w:sz w:val="16"/>
          <w:szCs w:val="16"/>
        </w:rPr>
        <w:t>a</w:t>
      </w:r>
      <w:r w:rsidRPr="00676572">
        <w:rPr>
          <w:rFonts w:ascii="Times New Roman" w:eastAsia="Times New Roman" w:hAnsi="Times New Roman" w:cs="Times New Roman"/>
          <w:sz w:val="16"/>
          <w:szCs w:val="16"/>
        </w:rPr>
        <w:t>.</w:t>
      </w:r>
    </w:p>
    <w:p w14:paraId="308B1DE1" w14:textId="4552C815" w:rsidR="00676572" w:rsidRDefault="00676572" w:rsidP="006429D3">
      <w:pPr>
        <w:pStyle w:val="Corpodetexto"/>
        <w:pBdr>
          <w:top w:val="none" w:sz="0" w:space="0" w:color="auto"/>
          <w:left w:val="none" w:sz="0" w:space="0" w:color="auto"/>
          <w:bottom w:val="none" w:sz="0" w:space="0" w:color="auto"/>
          <w:right w:val="none" w:sz="0" w:space="0" w:color="auto"/>
        </w:pBdr>
        <w:spacing w:before="119"/>
        <w:ind w:firstLine="1134"/>
      </w:pPr>
      <w:r w:rsidRPr="00716D03">
        <w:t xml:space="preserve">A população total e a infantil de 0 a 5 anos, residente em domicílios particulares permanentes no Rio Grande do Sul, de acordo com o rendimento nominal mensal domiciliar </w:t>
      </w:r>
      <w:r w:rsidRPr="00716D03">
        <w:rPr>
          <w:i/>
        </w:rPr>
        <w:t>per capita</w:t>
      </w:r>
      <w:r w:rsidRPr="00716D03">
        <w:t>, tem a seguinte distribuição espacial:</w:t>
      </w:r>
    </w:p>
    <w:p w14:paraId="526CE3AA" w14:textId="77777777" w:rsidR="006429D3" w:rsidRDefault="006429D3" w:rsidP="006429D3">
      <w:pPr>
        <w:pStyle w:val="Corpodetexto"/>
        <w:pBdr>
          <w:top w:val="none" w:sz="0" w:space="0" w:color="auto"/>
          <w:left w:val="none" w:sz="0" w:space="0" w:color="auto"/>
          <w:bottom w:val="none" w:sz="0" w:space="0" w:color="auto"/>
          <w:right w:val="none" w:sz="0" w:space="0" w:color="auto"/>
        </w:pBdr>
        <w:spacing w:before="119"/>
        <w:ind w:firstLine="1134"/>
      </w:pPr>
    </w:p>
    <w:p w14:paraId="509E861A" w14:textId="77777777" w:rsidR="00676572" w:rsidRDefault="00676572" w:rsidP="00676572">
      <w:pPr>
        <w:spacing w:after="0" w:line="233" w:lineRule="auto"/>
        <w:ind w:left="10" w:right="-285" w:firstLine="1124"/>
        <w:jc w:val="both"/>
        <w:rPr>
          <w:rFonts w:ascii="Arial" w:eastAsia="Times New Roman" w:hAnsi="Arial" w:cs="Arial"/>
          <w:sz w:val="24"/>
          <w:szCs w:val="24"/>
        </w:rPr>
      </w:pPr>
    </w:p>
    <w:p w14:paraId="15507557" w14:textId="196F256D" w:rsidR="009D0CDE" w:rsidRPr="00676572" w:rsidRDefault="009D0CDE" w:rsidP="001A3647">
      <w:pPr>
        <w:spacing w:after="0" w:line="240" w:lineRule="auto"/>
        <w:ind w:right="-20"/>
        <w:jc w:val="both"/>
        <w:rPr>
          <w:rFonts w:ascii="Times New Roman" w:eastAsia="Times New Roman" w:hAnsi="Times New Roman" w:cs="Times New Roman"/>
          <w:b/>
          <w:position w:val="-1"/>
        </w:rPr>
      </w:pPr>
      <w:r w:rsidRPr="00676572">
        <w:rPr>
          <w:rFonts w:ascii="Times New Roman" w:eastAsia="Times New Roman" w:hAnsi="Times New Roman" w:cs="Times New Roman"/>
          <w:b/>
          <w:spacing w:val="3"/>
        </w:rPr>
        <w:t>T</w:t>
      </w:r>
      <w:r w:rsidRPr="00676572">
        <w:rPr>
          <w:rFonts w:ascii="Times New Roman" w:eastAsia="Times New Roman" w:hAnsi="Times New Roman" w:cs="Times New Roman"/>
          <w:b/>
        </w:rPr>
        <w:t>a</w:t>
      </w:r>
      <w:r w:rsidRPr="00676572">
        <w:rPr>
          <w:rFonts w:ascii="Times New Roman" w:eastAsia="Times New Roman" w:hAnsi="Times New Roman" w:cs="Times New Roman"/>
          <w:b/>
          <w:spacing w:val="1"/>
        </w:rPr>
        <w:t>b</w:t>
      </w:r>
      <w:r w:rsidRPr="00676572">
        <w:rPr>
          <w:rFonts w:ascii="Times New Roman" w:eastAsia="Times New Roman" w:hAnsi="Times New Roman" w:cs="Times New Roman"/>
          <w:b/>
        </w:rPr>
        <w:t>ela</w:t>
      </w:r>
      <w:r w:rsidRPr="00676572">
        <w:rPr>
          <w:rFonts w:ascii="Times New Roman" w:eastAsia="Times New Roman" w:hAnsi="Times New Roman" w:cs="Times New Roman"/>
          <w:b/>
          <w:spacing w:val="-7"/>
        </w:rPr>
        <w:t xml:space="preserve"> </w:t>
      </w:r>
      <w:r w:rsidRPr="00676572">
        <w:rPr>
          <w:rFonts w:ascii="Times New Roman" w:eastAsia="Times New Roman" w:hAnsi="Times New Roman" w:cs="Times New Roman"/>
          <w:b/>
        </w:rPr>
        <w:t>2</w:t>
      </w:r>
      <w:r w:rsidRPr="00676572">
        <w:rPr>
          <w:rFonts w:ascii="Times New Roman" w:eastAsia="Times New Roman" w:hAnsi="Times New Roman" w:cs="Times New Roman"/>
          <w:b/>
          <w:spacing w:val="1"/>
        </w:rPr>
        <w:t xml:space="preserve"> </w:t>
      </w:r>
      <w:r w:rsidRPr="00676572">
        <w:rPr>
          <w:rFonts w:ascii="Times New Roman" w:eastAsia="Times New Roman" w:hAnsi="Times New Roman" w:cs="Times New Roman"/>
          <w:b/>
        </w:rPr>
        <w:t>–</w:t>
      </w:r>
      <w:r w:rsidRPr="00676572">
        <w:rPr>
          <w:rFonts w:ascii="Times New Roman" w:eastAsia="Times New Roman" w:hAnsi="Times New Roman" w:cs="Times New Roman"/>
          <w:b/>
          <w:spacing w:val="1"/>
        </w:rPr>
        <w:t xml:space="preserve"> </w:t>
      </w:r>
      <w:r w:rsidRPr="00676572">
        <w:rPr>
          <w:rFonts w:ascii="Times New Roman" w:eastAsia="Times New Roman" w:hAnsi="Times New Roman" w:cs="Times New Roman"/>
          <w:b/>
          <w:spacing w:val="-1"/>
        </w:rPr>
        <w:t>R</w:t>
      </w:r>
      <w:r w:rsidRPr="00676572">
        <w:rPr>
          <w:rFonts w:ascii="Times New Roman" w:eastAsia="Times New Roman" w:hAnsi="Times New Roman" w:cs="Times New Roman"/>
          <w:b/>
        </w:rPr>
        <w:t>e</w:t>
      </w:r>
      <w:r w:rsidRPr="00676572">
        <w:rPr>
          <w:rFonts w:ascii="Times New Roman" w:eastAsia="Times New Roman" w:hAnsi="Times New Roman" w:cs="Times New Roman"/>
          <w:b/>
          <w:spacing w:val="-1"/>
        </w:rPr>
        <w:t>n</w:t>
      </w:r>
      <w:r w:rsidRPr="00676572">
        <w:rPr>
          <w:rFonts w:ascii="Times New Roman" w:eastAsia="Times New Roman" w:hAnsi="Times New Roman" w:cs="Times New Roman"/>
          <w:b/>
          <w:spacing w:val="1"/>
        </w:rPr>
        <w:t>d</w:t>
      </w:r>
      <w:r w:rsidRPr="00676572">
        <w:rPr>
          <w:rFonts w:ascii="Times New Roman" w:eastAsia="Times New Roman" w:hAnsi="Times New Roman" w:cs="Times New Roman"/>
          <w:b/>
        </w:rPr>
        <w:t>i</w:t>
      </w:r>
      <w:r w:rsidRPr="00676572">
        <w:rPr>
          <w:rFonts w:ascii="Times New Roman" w:eastAsia="Times New Roman" w:hAnsi="Times New Roman" w:cs="Times New Roman"/>
          <w:b/>
          <w:spacing w:val="-4"/>
        </w:rPr>
        <w:t>m</w:t>
      </w:r>
      <w:r w:rsidRPr="00676572">
        <w:rPr>
          <w:rFonts w:ascii="Times New Roman" w:eastAsia="Times New Roman" w:hAnsi="Times New Roman" w:cs="Times New Roman"/>
          <w:b/>
          <w:spacing w:val="3"/>
        </w:rPr>
        <w:t>e</w:t>
      </w:r>
      <w:r w:rsidRPr="00676572">
        <w:rPr>
          <w:rFonts w:ascii="Times New Roman" w:eastAsia="Times New Roman" w:hAnsi="Times New Roman" w:cs="Times New Roman"/>
          <w:b/>
          <w:spacing w:val="-1"/>
        </w:rPr>
        <w:t>n</w:t>
      </w:r>
      <w:r w:rsidRPr="00676572">
        <w:rPr>
          <w:rFonts w:ascii="Times New Roman" w:eastAsia="Times New Roman" w:hAnsi="Times New Roman" w:cs="Times New Roman"/>
          <w:b/>
        </w:rPr>
        <w:t>to</w:t>
      </w:r>
      <w:r w:rsidRPr="00676572">
        <w:rPr>
          <w:rFonts w:ascii="Times New Roman" w:eastAsia="Times New Roman" w:hAnsi="Times New Roman" w:cs="Times New Roman"/>
          <w:b/>
          <w:spacing w:val="-8"/>
        </w:rPr>
        <w:t xml:space="preserve"> </w:t>
      </w:r>
      <w:r w:rsidR="008C26FB" w:rsidRPr="00676572">
        <w:rPr>
          <w:rFonts w:ascii="Times New Roman" w:eastAsia="Times New Roman" w:hAnsi="Times New Roman" w:cs="Times New Roman"/>
          <w:b/>
          <w:spacing w:val="-8"/>
        </w:rPr>
        <w:t>n</w:t>
      </w:r>
      <w:r w:rsidRPr="00676572">
        <w:rPr>
          <w:rFonts w:ascii="Times New Roman" w:eastAsia="Times New Roman" w:hAnsi="Times New Roman" w:cs="Times New Roman"/>
          <w:b/>
          <w:spacing w:val="4"/>
        </w:rPr>
        <w:t>o</w:t>
      </w:r>
      <w:r w:rsidRPr="00676572">
        <w:rPr>
          <w:rFonts w:ascii="Times New Roman" w:eastAsia="Times New Roman" w:hAnsi="Times New Roman" w:cs="Times New Roman"/>
          <w:b/>
          <w:spacing w:val="-1"/>
        </w:rPr>
        <w:t>m</w:t>
      </w:r>
      <w:r w:rsidRPr="00676572">
        <w:rPr>
          <w:rFonts w:ascii="Times New Roman" w:eastAsia="Times New Roman" w:hAnsi="Times New Roman" w:cs="Times New Roman"/>
          <w:b/>
          <w:spacing w:val="2"/>
        </w:rPr>
        <w:t>i</w:t>
      </w:r>
      <w:r w:rsidRPr="00676572">
        <w:rPr>
          <w:rFonts w:ascii="Times New Roman" w:eastAsia="Times New Roman" w:hAnsi="Times New Roman" w:cs="Times New Roman"/>
          <w:b/>
          <w:spacing w:val="-1"/>
        </w:rPr>
        <w:t>n</w:t>
      </w:r>
      <w:r w:rsidRPr="00676572">
        <w:rPr>
          <w:rFonts w:ascii="Times New Roman" w:eastAsia="Times New Roman" w:hAnsi="Times New Roman" w:cs="Times New Roman"/>
          <w:b/>
        </w:rPr>
        <w:t>al</w:t>
      </w:r>
      <w:r w:rsidRPr="00676572">
        <w:rPr>
          <w:rFonts w:ascii="Times New Roman" w:eastAsia="Times New Roman" w:hAnsi="Times New Roman" w:cs="Times New Roman"/>
          <w:b/>
          <w:spacing w:val="-7"/>
        </w:rPr>
        <w:t xml:space="preserve"> </w:t>
      </w:r>
      <w:r w:rsidR="008C26FB" w:rsidRPr="00676572">
        <w:rPr>
          <w:rFonts w:ascii="Times New Roman" w:eastAsia="Times New Roman" w:hAnsi="Times New Roman" w:cs="Times New Roman"/>
          <w:b/>
          <w:spacing w:val="-7"/>
        </w:rPr>
        <w:t>m</w:t>
      </w:r>
      <w:r w:rsidRPr="00676572">
        <w:rPr>
          <w:rFonts w:ascii="Times New Roman" w:eastAsia="Times New Roman" w:hAnsi="Times New Roman" w:cs="Times New Roman"/>
          <w:b/>
        </w:rPr>
        <w:t>e</w:t>
      </w:r>
      <w:r w:rsidRPr="00676572">
        <w:rPr>
          <w:rFonts w:ascii="Times New Roman" w:eastAsia="Times New Roman" w:hAnsi="Times New Roman" w:cs="Times New Roman"/>
          <w:b/>
          <w:spacing w:val="1"/>
        </w:rPr>
        <w:t>n</w:t>
      </w:r>
      <w:r w:rsidRPr="00676572">
        <w:rPr>
          <w:rFonts w:ascii="Times New Roman" w:eastAsia="Times New Roman" w:hAnsi="Times New Roman" w:cs="Times New Roman"/>
          <w:b/>
          <w:spacing w:val="-1"/>
        </w:rPr>
        <w:t>s</w:t>
      </w:r>
      <w:r w:rsidRPr="00676572">
        <w:rPr>
          <w:rFonts w:ascii="Times New Roman" w:eastAsia="Times New Roman" w:hAnsi="Times New Roman" w:cs="Times New Roman"/>
          <w:b/>
        </w:rPr>
        <w:t>al</w:t>
      </w:r>
      <w:r w:rsidRPr="00676572">
        <w:rPr>
          <w:rFonts w:ascii="Times New Roman" w:eastAsia="Times New Roman" w:hAnsi="Times New Roman" w:cs="Times New Roman"/>
          <w:b/>
          <w:spacing w:val="-6"/>
        </w:rPr>
        <w:t xml:space="preserve"> </w:t>
      </w:r>
      <w:r w:rsidR="008C26FB" w:rsidRPr="00676572">
        <w:rPr>
          <w:rFonts w:ascii="Times New Roman" w:eastAsia="Times New Roman" w:hAnsi="Times New Roman" w:cs="Times New Roman"/>
          <w:b/>
          <w:spacing w:val="-6"/>
        </w:rPr>
        <w:t>d</w:t>
      </w:r>
      <w:r w:rsidRPr="00676572">
        <w:rPr>
          <w:rFonts w:ascii="Times New Roman" w:eastAsia="Times New Roman" w:hAnsi="Times New Roman" w:cs="Times New Roman"/>
          <w:b/>
          <w:spacing w:val="4"/>
        </w:rPr>
        <w:t>o</w:t>
      </w:r>
      <w:r w:rsidRPr="00676572">
        <w:rPr>
          <w:rFonts w:ascii="Times New Roman" w:eastAsia="Times New Roman" w:hAnsi="Times New Roman" w:cs="Times New Roman"/>
          <w:b/>
          <w:spacing w:val="-1"/>
        </w:rPr>
        <w:t>m</w:t>
      </w:r>
      <w:r w:rsidRPr="00676572">
        <w:rPr>
          <w:rFonts w:ascii="Times New Roman" w:eastAsia="Times New Roman" w:hAnsi="Times New Roman" w:cs="Times New Roman"/>
          <w:b/>
        </w:rPr>
        <w:t>iciliar</w:t>
      </w:r>
      <w:r w:rsidRPr="00676572">
        <w:rPr>
          <w:rFonts w:ascii="Times New Roman" w:eastAsia="Times New Roman" w:hAnsi="Times New Roman" w:cs="Times New Roman"/>
          <w:b/>
          <w:spacing w:val="-8"/>
        </w:rPr>
        <w:t xml:space="preserve"> </w:t>
      </w:r>
      <w:r w:rsidRPr="00676572">
        <w:rPr>
          <w:rFonts w:ascii="Times New Roman" w:eastAsia="Times New Roman" w:hAnsi="Times New Roman" w:cs="Times New Roman"/>
          <w:b/>
          <w:i/>
          <w:spacing w:val="1"/>
        </w:rPr>
        <w:t>p</w:t>
      </w:r>
      <w:r w:rsidRPr="00676572">
        <w:rPr>
          <w:rFonts w:ascii="Times New Roman" w:eastAsia="Times New Roman" w:hAnsi="Times New Roman" w:cs="Times New Roman"/>
          <w:b/>
          <w:i/>
        </w:rPr>
        <w:t>er</w:t>
      </w:r>
      <w:r w:rsidRPr="00676572">
        <w:rPr>
          <w:rFonts w:ascii="Times New Roman" w:eastAsia="Times New Roman" w:hAnsi="Times New Roman" w:cs="Times New Roman"/>
          <w:b/>
          <w:i/>
          <w:spacing w:val="-2"/>
        </w:rPr>
        <w:t xml:space="preserve"> </w:t>
      </w:r>
      <w:r w:rsidRPr="00676572">
        <w:rPr>
          <w:rFonts w:ascii="Times New Roman" w:eastAsia="Times New Roman" w:hAnsi="Times New Roman" w:cs="Times New Roman"/>
          <w:b/>
          <w:i/>
        </w:rPr>
        <w:t>ca</w:t>
      </w:r>
      <w:r w:rsidRPr="00676572">
        <w:rPr>
          <w:rFonts w:ascii="Times New Roman" w:eastAsia="Times New Roman" w:hAnsi="Times New Roman" w:cs="Times New Roman"/>
          <w:b/>
          <w:i/>
          <w:spacing w:val="1"/>
        </w:rPr>
        <w:t>p</w:t>
      </w:r>
      <w:r w:rsidRPr="00676572">
        <w:rPr>
          <w:rFonts w:ascii="Times New Roman" w:eastAsia="Times New Roman" w:hAnsi="Times New Roman" w:cs="Times New Roman"/>
          <w:b/>
          <w:i/>
        </w:rPr>
        <w:t>ita</w:t>
      </w:r>
      <w:r w:rsidRPr="00676572">
        <w:rPr>
          <w:rFonts w:ascii="Times New Roman" w:eastAsia="Times New Roman" w:hAnsi="Times New Roman" w:cs="Times New Roman"/>
          <w:b/>
          <w:spacing w:val="-4"/>
        </w:rPr>
        <w:t xml:space="preserve"> </w:t>
      </w:r>
      <w:r w:rsidRPr="00676572">
        <w:rPr>
          <w:rFonts w:ascii="Times New Roman" w:eastAsia="Times New Roman" w:hAnsi="Times New Roman" w:cs="Times New Roman"/>
          <w:b/>
          <w:spacing w:val="1"/>
        </w:rPr>
        <w:t>d</w:t>
      </w:r>
      <w:r w:rsidRPr="00676572">
        <w:rPr>
          <w:rFonts w:ascii="Times New Roman" w:eastAsia="Times New Roman" w:hAnsi="Times New Roman" w:cs="Times New Roman"/>
          <w:b/>
        </w:rPr>
        <w:t>a</w:t>
      </w:r>
      <w:r w:rsidRPr="00676572">
        <w:rPr>
          <w:rFonts w:ascii="Times New Roman" w:eastAsia="Times New Roman" w:hAnsi="Times New Roman" w:cs="Times New Roman"/>
          <w:b/>
          <w:spacing w:val="-1"/>
        </w:rPr>
        <w:t xml:space="preserve"> </w:t>
      </w:r>
      <w:r w:rsidR="008C26FB" w:rsidRPr="00676572">
        <w:rPr>
          <w:rFonts w:ascii="Times New Roman" w:eastAsia="Times New Roman" w:hAnsi="Times New Roman" w:cs="Times New Roman"/>
          <w:b/>
          <w:spacing w:val="2"/>
        </w:rPr>
        <w:t>p</w:t>
      </w:r>
      <w:r w:rsidRPr="00676572">
        <w:rPr>
          <w:rFonts w:ascii="Times New Roman" w:eastAsia="Times New Roman" w:hAnsi="Times New Roman" w:cs="Times New Roman"/>
          <w:b/>
          <w:spacing w:val="-1"/>
        </w:rPr>
        <w:t>o</w:t>
      </w:r>
      <w:r w:rsidRPr="00676572">
        <w:rPr>
          <w:rFonts w:ascii="Times New Roman" w:eastAsia="Times New Roman" w:hAnsi="Times New Roman" w:cs="Times New Roman"/>
          <w:b/>
          <w:spacing w:val="1"/>
        </w:rPr>
        <w:t>p</w:t>
      </w:r>
      <w:r w:rsidRPr="00676572">
        <w:rPr>
          <w:rFonts w:ascii="Times New Roman" w:eastAsia="Times New Roman" w:hAnsi="Times New Roman" w:cs="Times New Roman"/>
          <w:b/>
          <w:spacing w:val="-1"/>
        </w:rPr>
        <w:t>u</w:t>
      </w:r>
      <w:r w:rsidRPr="00676572">
        <w:rPr>
          <w:rFonts w:ascii="Times New Roman" w:eastAsia="Times New Roman" w:hAnsi="Times New Roman" w:cs="Times New Roman"/>
          <w:b/>
        </w:rPr>
        <w:t>lação</w:t>
      </w:r>
      <w:r w:rsidRPr="00676572">
        <w:rPr>
          <w:rFonts w:ascii="Times New Roman" w:eastAsia="Times New Roman" w:hAnsi="Times New Roman" w:cs="Times New Roman"/>
          <w:b/>
          <w:spacing w:val="-6"/>
        </w:rPr>
        <w:t xml:space="preserve"> </w:t>
      </w:r>
      <w:r w:rsidR="008C26FB" w:rsidRPr="00676572">
        <w:rPr>
          <w:rFonts w:ascii="Times New Roman" w:eastAsia="Times New Roman" w:hAnsi="Times New Roman" w:cs="Times New Roman"/>
          <w:b/>
          <w:spacing w:val="-6"/>
        </w:rPr>
        <w:t>r</w:t>
      </w:r>
      <w:r w:rsidRPr="00676572">
        <w:rPr>
          <w:rFonts w:ascii="Times New Roman" w:eastAsia="Times New Roman" w:hAnsi="Times New Roman" w:cs="Times New Roman"/>
          <w:b/>
        </w:rPr>
        <w:t>e</w:t>
      </w:r>
      <w:r w:rsidRPr="00676572">
        <w:rPr>
          <w:rFonts w:ascii="Times New Roman" w:eastAsia="Times New Roman" w:hAnsi="Times New Roman" w:cs="Times New Roman"/>
          <w:b/>
          <w:spacing w:val="-1"/>
        </w:rPr>
        <w:t>s</w:t>
      </w:r>
      <w:r w:rsidRPr="00676572">
        <w:rPr>
          <w:rFonts w:ascii="Times New Roman" w:eastAsia="Times New Roman" w:hAnsi="Times New Roman" w:cs="Times New Roman"/>
          <w:b/>
        </w:rPr>
        <w:t>i</w:t>
      </w:r>
      <w:r w:rsidRPr="00676572">
        <w:rPr>
          <w:rFonts w:ascii="Times New Roman" w:eastAsia="Times New Roman" w:hAnsi="Times New Roman" w:cs="Times New Roman"/>
          <w:b/>
          <w:spacing w:val="1"/>
        </w:rPr>
        <w:t>d</w:t>
      </w:r>
      <w:r w:rsidRPr="00676572">
        <w:rPr>
          <w:rFonts w:ascii="Times New Roman" w:eastAsia="Times New Roman" w:hAnsi="Times New Roman" w:cs="Times New Roman"/>
          <w:b/>
        </w:rPr>
        <w:t>e</w:t>
      </w:r>
      <w:r w:rsidRPr="00676572">
        <w:rPr>
          <w:rFonts w:ascii="Times New Roman" w:eastAsia="Times New Roman" w:hAnsi="Times New Roman" w:cs="Times New Roman"/>
          <w:b/>
          <w:spacing w:val="-1"/>
        </w:rPr>
        <w:t>n</w:t>
      </w:r>
      <w:r w:rsidRPr="00676572">
        <w:rPr>
          <w:rFonts w:ascii="Times New Roman" w:eastAsia="Times New Roman" w:hAnsi="Times New Roman" w:cs="Times New Roman"/>
          <w:b/>
        </w:rPr>
        <w:t>te</w:t>
      </w:r>
      <w:r w:rsidRPr="00676572">
        <w:rPr>
          <w:rFonts w:ascii="Times New Roman" w:eastAsia="Times New Roman" w:hAnsi="Times New Roman" w:cs="Times New Roman"/>
          <w:b/>
          <w:spacing w:val="-7"/>
        </w:rPr>
        <w:t xml:space="preserve"> </w:t>
      </w:r>
      <w:r w:rsidRPr="00676572">
        <w:rPr>
          <w:rFonts w:ascii="Times New Roman" w:eastAsia="Times New Roman" w:hAnsi="Times New Roman" w:cs="Times New Roman"/>
          <w:b/>
          <w:spacing w:val="3"/>
        </w:rPr>
        <w:t>e</w:t>
      </w:r>
      <w:r w:rsidRPr="00676572">
        <w:rPr>
          <w:rFonts w:ascii="Times New Roman" w:eastAsia="Times New Roman" w:hAnsi="Times New Roman" w:cs="Times New Roman"/>
          <w:b/>
        </w:rPr>
        <w:t xml:space="preserve">m </w:t>
      </w:r>
      <w:r w:rsidR="008C26FB" w:rsidRPr="00676572">
        <w:rPr>
          <w:rFonts w:ascii="Times New Roman" w:eastAsia="Times New Roman" w:hAnsi="Times New Roman" w:cs="Times New Roman"/>
          <w:b/>
        </w:rPr>
        <w:t>d</w:t>
      </w:r>
      <w:r w:rsidRPr="00676572">
        <w:rPr>
          <w:rFonts w:ascii="Times New Roman" w:eastAsia="Times New Roman" w:hAnsi="Times New Roman" w:cs="Times New Roman"/>
          <w:b/>
          <w:spacing w:val="4"/>
        </w:rPr>
        <w:t>o</w:t>
      </w:r>
      <w:r w:rsidRPr="00676572">
        <w:rPr>
          <w:rFonts w:ascii="Times New Roman" w:eastAsia="Times New Roman" w:hAnsi="Times New Roman" w:cs="Times New Roman"/>
          <w:b/>
          <w:spacing w:val="-4"/>
        </w:rPr>
        <w:t>m</w:t>
      </w:r>
      <w:r w:rsidRPr="00676572">
        <w:rPr>
          <w:rFonts w:ascii="Times New Roman" w:eastAsia="Times New Roman" w:hAnsi="Times New Roman" w:cs="Times New Roman"/>
          <w:b/>
        </w:rPr>
        <w:t>icíli</w:t>
      </w:r>
      <w:r w:rsidRPr="00676572">
        <w:rPr>
          <w:rFonts w:ascii="Times New Roman" w:eastAsia="Times New Roman" w:hAnsi="Times New Roman" w:cs="Times New Roman"/>
          <w:b/>
          <w:spacing w:val="1"/>
        </w:rPr>
        <w:t>o</w:t>
      </w:r>
      <w:r w:rsidRPr="00676572">
        <w:rPr>
          <w:rFonts w:ascii="Times New Roman" w:eastAsia="Times New Roman" w:hAnsi="Times New Roman" w:cs="Times New Roman"/>
          <w:b/>
        </w:rPr>
        <w:t>s</w:t>
      </w:r>
      <w:r w:rsidRPr="00676572">
        <w:rPr>
          <w:rFonts w:ascii="Times New Roman" w:hAnsi="Times New Roman" w:cs="Times New Roman"/>
          <w:b/>
          <w:noProof/>
          <w:lang w:eastAsia="pt-BR"/>
        </w:rPr>
        <mc:AlternateContent>
          <mc:Choice Requires="wpg">
            <w:drawing>
              <wp:anchor distT="0" distB="0" distL="114300" distR="114300" simplePos="0" relativeHeight="251658240" behindDoc="1" locked="0" layoutInCell="1" allowOverlap="1" wp14:anchorId="6C371619" wp14:editId="1857B69E">
                <wp:simplePos x="0" y="0"/>
                <wp:positionH relativeFrom="page">
                  <wp:posOffset>4997450</wp:posOffset>
                </wp:positionH>
                <wp:positionV relativeFrom="paragraph">
                  <wp:posOffset>687070</wp:posOffset>
                </wp:positionV>
                <wp:extent cx="6350" cy="52070"/>
                <wp:effectExtent l="6350" t="10795" r="6350" b="13335"/>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52070"/>
                          <a:chOff x="7870" y="1082"/>
                          <a:chExt cx="10" cy="82"/>
                        </a:xfrm>
                      </wpg:grpSpPr>
                      <wps:wsp>
                        <wps:cNvPr id="5" name="Freeform 25"/>
                        <wps:cNvSpPr>
                          <a:spLocks/>
                        </wps:cNvSpPr>
                        <wps:spPr bwMode="auto">
                          <a:xfrm>
                            <a:off x="7870" y="1082"/>
                            <a:ext cx="10" cy="82"/>
                          </a:xfrm>
                          <a:custGeom>
                            <a:avLst/>
                            <a:gdLst>
                              <a:gd name="T0" fmla="+- 0 7874 7870"/>
                              <a:gd name="T1" fmla="*/ T0 w 10"/>
                              <a:gd name="T2" fmla="+- 0 1082 1082"/>
                              <a:gd name="T3" fmla="*/ 1082 h 82"/>
                              <a:gd name="T4" fmla="+- 0 7874 7870"/>
                              <a:gd name="T5" fmla="*/ T4 w 10"/>
                              <a:gd name="T6" fmla="+- 0 1164 1082"/>
                              <a:gd name="T7" fmla="*/ 1164 h 82"/>
                            </a:gdLst>
                            <a:ahLst/>
                            <a:cxnLst>
                              <a:cxn ang="0">
                                <a:pos x="T1" y="T3"/>
                              </a:cxn>
                              <a:cxn ang="0">
                                <a:pos x="T5" y="T7"/>
                              </a:cxn>
                            </a:cxnLst>
                            <a:rect l="0" t="0" r="r" b="b"/>
                            <a:pathLst>
                              <a:path w="10" h="82">
                                <a:moveTo>
                                  <a:pt x="4" y="0"/>
                                </a:moveTo>
                                <a:lnTo>
                                  <a:pt x="4" y="82"/>
                                </a:lnTo>
                              </a:path>
                            </a:pathLst>
                          </a:custGeom>
                          <a:noFill/>
                          <a:ln w="7360">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CE9F343" id="Group 24" o:spid="_x0000_s1026" style="position:absolute;margin-left:393.5pt;margin-top:54.1pt;width:.5pt;height:4.1pt;z-index:-251658240;mso-position-horizontal-relative:page" coordorigin="7870,1082" coordsize="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">
                <v:shape id="Freeform 25" o:spid="_x0000_s1027" style="position:absolute;left:7870;top:1082;width:10;height:82;visibility:visible;mso-wrap-style:square;v-text-anchor:top" coordsize="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" path="m4,r,82e" filled="f" strokecolor="#1e487c" strokeweight=".20444mm">
                  <v:path arrowok="t" o:connecttype="custom" o:connectlocs="4,1082;4,1164" o:connectangles="0,0"/>
                </v:shape>
                <w10:wrap anchorx="page"/>
              </v:group>
            </w:pict>
          </mc:Fallback>
        </mc:AlternateContent>
      </w:r>
      <w:r w:rsidR="0068547E" w:rsidRPr="00676572">
        <w:rPr>
          <w:rFonts w:ascii="Times New Roman" w:eastAsia="Times New Roman" w:hAnsi="Times New Roman" w:cs="Times New Roman"/>
          <w:b/>
        </w:rPr>
        <w:t xml:space="preserve"> </w:t>
      </w:r>
      <w:r w:rsidR="008C26FB" w:rsidRPr="00676572">
        <w:rPr>
          <w:rFonts w:ascii="Times New Roman" w:eastAsia="Times New Roman" w:hAnsi="Times New Roman" w:cs="Times New Roman"/>
          <w:b/>
          <w:spacing w:val="2"/>
          <w:position w:val="-1"/>
        </w:rPr>
        <w:t>p</w:t>
      </w:r>
      <w:r w:rsidRPr="00676572">
        <w:rPr>
          <w:rFonts w:ascii="Times New Roman" w:eastAsia="Times New Roman" w:hAnsi="Times New Roman" w:cs="Times New Roman"/>
          <w:b/>
          <w:position w:val="-1"/>
        </w:rPr>
        <w:t>a</w:t>
      </w:r>
      <w:r w:rsidRPr="00676572">
        <w:rPr>
          <w:rFonts w:ascii="Times New Roman" w:eastAsia="Times New Roman" w:hAnsi="Times New Roman" w:cs="Times New Roman"/>
          <w:b/>
          <w:spacing w:val="1"/>
          <w:position w:val="-1"/>
        </w:rPr>
        <w:t>r</w:t>
      </w:r>
      <w:r w:rsidRPr="00676572">
        <w:rPr>
          <w:rFonts w:ascii="Times New Roman" w:eastAsia="Times New Roman" w:hAnsi="Times New Roman" w:cs="Times New Roman"/>
          <w:b/>
          <w:position w:val="-1"/>
        </w:rPr>
        <w:t>tic</w:t>
      </w:r>
      <w:r w:rsidRPr="00676572">
        <w:rPr>
          <w:rFonts w:ascii="Times New Roman" w:eastAsia="Times New Roman" w:hAnsi="Times New Roman" w:cs="Times New Roman"/>
          <w:b/>
          <w:spacing w:val="-1"/>
          <w:position w:val="-1"/>
        </w:rPr>
        <w:t>u</w:t>
      </w:r>
      <w:r w:rsidRPr="00676572">
        <w:rPr>
          <w:rFonts w:ascii="Times New Roman" w:eastAsia="Times New Roman" w:hAnsi="Times New Roman" w:cs="Times New Roman"/>
          <w:b/>
          <w:position w:val="-1"/>
        </w:rPr>
        <w:t>la</w:t>
      </w:r>
      <w:r w:rsidRPr="00676572">
        <w:rPr>
          <w:rFonts w:ascii="Times New Roman" w:eastAsia="Times New Roman" w:hAnsi="Times New Roman" w:cs="Times New Roman"/>
          <w:b/>
          <w:spacing w:val="1"/>
          <w:position w:val="-1"/>
        </w:rPr>
        <w:t>r</w:t>
      </w:r>
      <w:r w:rsidRPr="00676572">
        <w:rPr>
          <w:rFonts w:ascii="Times New Roman" w:eastAsia="Times New Roman" w:hAnsi="Times New Roman" w:cs="Times New Roman"/>
          <w:b/>
          <w:position w:val="-1"/>
        </w:rPr>
        <w:t>es</w:t>
      </w:r>
      <w:r w:rsidRPr="00676572">
        <w:rPr>
          <w:rFonts w:ascii="Times New Roman" w:eastAsia="Times New Roman" w:hAnsi="Times New Roman" w:cs="Times New Roman"/>
          <w:b/>
          <w:spacing w:val="-9"/>
          <w:position w:val="-1"/>
        </w:rPr>
        <w:t xml:space="preserve"> </w:t>
      </w:r>
      <w:r w:rsidR="008C26FB" w:rsidRPr="00676572">
        <w:rPr>
          <w:rFonts w:ascii="Times New Roman" w:eastAsia="Times New Roman" w:hAnsi="Times New Roman" w:cs="Times New Roman"/>
          <w:b/>
          <w:spacing w:val="-9"/>
          <w:position w:val="-1"/>
        </w:rPr>
        <w:t>p</w:t>
      </w:r>
      <w:r w:rsidRPr="00676572">
        <w:rPr>
          <w:rFonts w:ascii="Times New Roman" w:eastAsia="Times New Roman" w:hAnsi="Times New Roman" w:cs="Times New Roman"/>
          <w:b/>
          <w:position w:val="-1"/>
        </w:rPr>
        <w:t>e</w:t>
      </w:r>
      <w:r w:rsidRPr="00676572">
        <w:rPr>
          <w:rFonts w:ascii="Times New Roman" w:eastAsia="Times New Roman" w:hAnsi="Times New Roman" w:cs="Times New Roman"/>
          <w:b/>
          <w:spacing w:val="1"/>
          <w:position w:val="-1"/>
        </w:rPr>
        <w:t>r</w:t>
      </w:r>
      <w:r w:rsidRPr="00676572">
        <w:rPr>
          <w:rFonts w:ascii="Times New Roman" w:eastAsia="Times New Roman" w:hAnsi="Times New Roman" w:cs="Times New Roman"/>
          <w:b/>
          <w:spacing w:val="-4"/>
          <w:position w:val="-1"/>
        </w:rPr>
        <w:t>m</w:t>
      </w:r>
      <w:r w:rsidRPr="00676572">
        <w:rPr>
          <w:rFonts w:ascii="Times New Roman" w:eastAsia="Times New Roman" w:hAnsi="Times New Roman" w:cs="Times New Roman"/>
          <w:b/>
          <w:spacing w:val="3"/>
          <w:position w:val="-1"/>
        </w:rPr>
        <w:t>a</w:t>
      </w:r>
      <w:r w:rsidRPr="00676572">
        <w:rPr>
          <w:rFonts w:ascii="Times New Roman" w:eastAsia="Times New Roman" w:hAnsi="Times New Roman" w:cs="Times New Roman"/>
          <w:b/>
          <w:spacing w:val="-1"/>
          <w:position w:val="-1"/>
        </w:rPr>
        <w:t>n</w:t>
      </w:r>
      <w:r w:rsidRPr="00676572">
        <w:rPr>
          <w:rFonts w:ascii="Times New Roman" w:eastAsia="Times New Roman" w:hAnsi="Times New Roman" w:cs="Times New Roman"/>
          <w:b/>
          <w:position w:val="-1"/>
        </w:rPr>
        <w:t>e</w:t>
      </w:r>
      <w:r w:rsidRPr="00676572">
        <w:rPr>
          <w:rFonts w:ascii="Times New Roman" w:eastAsia="Times New Roman" w:hAnsi="Times New Roman" w:cs="Times New Roman"/>
          <w:b/>
          <w:spacing w:val="1"/>
          <w:position w:val="-1"/>
        </w:rPr>
        <w:t>n</w:t>
      </w:r>
      <w:r w:rsidRPr="00676572">
        <w:rPr>
          <w:rFonts w:ascii="Times New Roman" w:eastAsia="Times New Roman" w:hAnsi="Times New Roman" w:cs="Times New Roman"/>
          <w:b/>
          <w:position w:val="-1"/>
        </w:rPr>
        <w:t>te</w:t>
      </w:r>
      <w:r w:rsidRPr="00676572">
        <w:rPr>
          <w:rFonts w:ascii="Times New Roman" w:eastAsia="Times New Roman" w:hAnsi="Times New Roman" w:cs="Times New Roman"/>
          <w:b/>
          <w:spacing w:val="-1"/>
          <w:position w:val="-1"/>
        </w:rPr>
        <w:t>s</w:t>
      </w:r>
      <w:r w:rsidRPr="00676572">
        <w:rPr>
          <w:rFonts w:ascii="Times New Roman" w:eastAsia="Times New Roman" w:hAnsi="Times New Roman" w:cs="Times New Roman"/>
          <w:b/>
          <w:position w:val="-1"/>
        </w:rPr>
        <w:t>,</w:t>
      </w:r>
      <w:r w:rsidRPr="00676572">
        <w:rPr>
          <w:rFonts w:ascii="Times New Roman" w:eastAsia="Times New Roman" w:hAnsi="Times New Roman" w:cs="Times New Roman"/>
          <w:b/>
          <w:spacing w:val="-10"/>
          <w:position w:val="-1"/>
        </w:rPr>
        <w:t xml:space="preserve"> </w:t>
      </w:r>
      <w:r w:rsidRPr="00676572">
        <w:rPr>
          <w:rFonts w:ascii="Times New Roman" w:eastAsia="Times New Roman" w:hAnsi="Times New Roman" w:cs="Times New Roman"/>
          <w:b/>
          <w:spacing w:val="2"/>
          <w:position w:val="-1"/>
        </w:rPr>
        <w:t>R</w:t>
      </w:r>
      <w:r w:rsidRPr="00676572">
        <w:rPr>
          <w:rFonts w:ascii="Times New Roman" w:eastAsia="Times New Roman" w:hAnsi="Times New Roman" w:cs="Times New Roman"/>
          <w:b/>
          <w:position w:val="-1"/>
        </w:rPr>
        <w:t>S,</w:t>
      </w:r>
      <w:r w:rsidRPr="00676572">
        <w:rPr>
          <w:rFonts w:ascii="Times New Roman" w:eastAsia="Times New Roman" w:hAnsi="Times New Roman" w:cs="Times New Roman"/>
          <w:b/>
          <w:spacing w:val="-2"/>
          <w:position w:val="-1"/>
        </w:rPr>
        <w:t xml:space="preserve"> </w:t>
      </w:r>
      <w:r w:rsidRPr="00676572">
        <w:rPr>
          <w:rFonts w:ascii="Times New Roman" w:eastAsia="Times New Roman" w:hAnsi="Times New Roman" w:cs="Times New Roman"/>
          <w:b/>
          <w:spacing w:val="1"/>
          <w:position w:val="-1"/>
        </w:rPr>
        <w:t>201</w:t>
      </w:r>
      <w:r w:rsidRPr="00676572">
        <w:rPr>
          <w:rFonts w:ascii="Times New Roman" w:eastAsia="Times New Roman" w:hAnsi="Times New Roman" w:cs="Times New Roman"/>
          <w:b/>
          <w:position w:val="-1"/>
        </w:rPr>
        <w:t>0</w:t>
      </w:r>
    </w:p>
    <w:p w14:paraId="4AB24520" w14:textId="77777777" w:rsidR="009D0CDE" w:rsidRPr="00676572" w:rsidRDefault="009D0CDE" w:rsidP="001A3647">
      <w:pPr>
        <w:spacing w:before="34" w:after="0" w:line="233" w:lineRule="auto"/>
        <w:ind w:right="-20" w:hanging="10"/>
        <w:jc w:val="both"/>
        <w:rPr>
          <w:rFonts w:ascii="Times New Roman" w:eastAsia="Times New Roman" w:hAnsi="Times New Roman" w:cs="Times New Roman"/>
          <w:sz w:val="24"/>
          <w:szCs w:val="24"/>
        </w:rPr>
      </w:pPr>
      <w:r w:rsidRPr="00676572">
        <w:rPr>
          <w:rFonts w:ascii="Times New Roman" w:eastAsia="Times New Roman" w:hAnsi="Times New Roman" w:cs="Times New Roman"/>
          <w:noProof/>
          <w:sz w:val="24"/>
          <w:szCs w:val="24"/>
          <w:lang w:eastAsia="pt-BR"/>
        </w:rPr>
        <w:drawing>
          <wp:inline distT="0" distB="0" distL="0" distR="0" wp14:anchorId="780596D9" wp14:editId="7EFCAAE1">
            <wp:extent cx="5753100" cy="1590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08" cy="1596290"/>
                    </a:xfrm>
                    <a:prstGeom prst="rect">
                      <a:avLst/>
                    </a:prstGeom>
                    <a:noFill/>
                    <a:ln>
                      <a:noFill/>
                    </a:ln>
                  </pic:spPr>
                </pic:pic>
              </a:graphicData>
            </a:graphic>
          </wp:inline>
        </w:drawing>
      </w:r>
    </w:p>
    <w:p w14:paraId="3412B125" w14:textId="77777777" w:rsidR="009D0CDE" w:rsidRPr="00676572" w:rsidRDefault="009D0CDE" w:rsidP="001A3647">
      <w:pPr>
        <w:spacing w:before="28" w:after="0" w:line="250" w:lineRule="auto"/>
        <w:ind w:right="-143"/>
        <w:jc w:val="both"/>
        <w:rPr>
          <w:rFonts w:ascii="Times New Roman" w:eastAsia="Times New Roman" w:hAnsi="Times New Roman" w:cs="Times New Roman"/>
          <w:sz w:val="16"/>
          <w:szCs w:val="16"/>
        </w:rPr>
      </w:pPr>
      <w:r w:rsidRPr="00676572">
        <w:rPr>
          <w:rFonts w:ascii="Times New Roman" w:eastAsia="Times New Roman" w:hAnsi="Times New Roman" w:cs="Times New Roman"/>
          <w:sz w:val="16"/>
          <w:szCs w:val="16"/>
        </w:rPr>
        <w:t>Fonte: IBGE. Elaboração Própria</w:t>
      </w:r>
      <w:r w:rsidR="00731A3E" w:rsidRPr="00676572">
        <w:rPr>
          <w:rFonts w:ascii="Times New Roman" w:eastAsia="Times New Roman" w:hAnsi="Times New Roman" w:cs="Times New Roman"/>
          <w:sz w:val="16"/>
          <w:szCs w:val="16"/>
        </w:rPr>
        <w:t>.</w:t>
      </w:r>
    </w:p>
    <w:p w14:paraId="6512D7E5" w14:textId="7103AC2F" w:rsidR="00676572" w:rsidRPr="00716D03" w:rsidRDefault="00676572" w:rsidP="006429D3">
      <w:pPr>
        <w:pStyle w:val="Corpodetexto"/>
        <w:pBdr>
          <w:top w:val="none" w:sz="0" w:space="0" w:color="auto"/>
          <w:left w:val="none" w:sz="0" w:space="0" w:color="auto"/>
          <w:bottom w:val="none" w:sz="0" w:space="0" w:color="auto"/>
          <w:right w:val="none" w:sz="0" w:space="0" w:color="auto"/>
        </w:pBdr>
        <w:tabs>
          <w:tab w:val="left" w:pos="9923"/>
        </w:tabs>
        <w:spacing w:before="1"/>
        <w:ind w:firstLine="1134"/>
      </w:pPr>
      <w:r w:rsidRPr="00716D03">
        <w:lastRenderedPageBreak/>
        <w:t>Em 2010</w:t>
      </w:r>
      <w:r w:rsidR="00922936">
        <w:t xml:space="preserve"> </w:t>
      </w:r>
      <w:r w:rsidRPr="00716D03">
        <w:t>17,9% da população de 0 a 5 anos</w:t>
      </w:r>
      <w:r w:rsidR="000C1B45">
        <w:t xml:space="preserve"> </w:t>
      </w:r>
      <w:r w:rsidR="000C1B45" w:rsidRPr="00716D03">
        <w:t>encontrava-se em situação de miséria</w:t>
      </w:r>
      <w:r w:rsidRPr="00716D03">
        <w:t xml:space="preserve">. O maior índice de pobreza estava na zona rural, onde 30,67% das crianças de 0 a 5 anos pertenciam a famílias com rendimento nominal mensal domiciliar per capita de até </w:t>
      </w:r>
      <w:r w:rsidRPr="00716D03">
        <w:rPr>
          <w:spacing w:val="5"/>
        </w:rPr>
        <w:t>R$140</w:t>
      </w:r>
      <w:r w:rsidR="001A2245">
        <w:rPr>
          <w:spacing w:val="5"/>
        </w:rPr>
        <w:t>,00</w:t>
      </w:r>
      <w:r w:rsidRPr="00716D03">
        <w:rPr>
          <w:spacing w:val="5"/>
        </w:rPr>
        <w:t xml:space="preserve">. </w:t>
      </w:r>
      <w:r w:rsidRPr="00716D03">
        <w:t>Na zona urbana, esse índice era de 15,89%. O Censo Demográfico comprova que as famílias em situação de pobreza têm maiores números de filhos, tornando indispensável à ação</w:t>
      </w:r>
      <w:r w:rsidRPr="00716D03">
        <w:rPr>
          <w:spacing w:val="-5"/>
        </w:rPr>
        <w:t xml:space="preserve"> </w:t>
      </w:r>
      <w:r w:rsidRPr="00716D03">
        <w:t>do</w:t>
      </w:r>
      <w:r w:rsidRPr="00716D03">
        <w:rPr>
          <w:spacing w:val="-2"/>
        </w:rPr>
        <w:t xml:space="preserve"> </w:t>
      </w:r>
      <w:r w:rsidRPr="00716D03">
        <w:t>poder</w:t>
      </w:r>
      <w:r w:rsidRPr="00716D03">
        <w:rPr>
          <w:spacing w:val="-9"/>
        </w:rPr>
        <w:t xml:space="preserve"> </w:t>
      </w:r>
      <w:r w:rsidRPr="00716D03">
        <w:t>público</w:t>
      </w:r>
      <w:r w:rsidRPr="00716D03">
        <w:rPr>
          <w:spacing w:val="-9"/>
        </w:rPr>
        <w:t xml:space="preserve"> </w:t>
      </w:r>
      <w:r w:rsidRPr="00716D03">
        <w:t>no</w:t>
      </w:r>
      <w:r w:rsidRPr="00716D03">
        <w:rPr>
          <w:spacing w:val="-5"/>
        </w:rPr>
        <w:t xml:space="preserve"> </w:t>
      </w:r>
      <w:r w:rsidRPr="00716D03">
        <w:t>acesso</w:t>
      </w:r>
      <w:r w:rsidRPr="00716D03">
        <w:rPr>
          <w:spacing w:val="-7"/>
        </w:rPr>
        <w:t xml:space="preserve"> </w:t>
      </w:r>
      <w:r w:rsidRPr="00716D03">
        <w:t>à</w:t>
      </w:r>
      <w:r w:rsidRPr="00716D03">
        <w:rPr>
          <w:spacing w:val="-5"/>
        </w:rPr>
        <w:t xml:space="preserve"> </w:t>
      </w:r>
      <w:r w:rsidRPr="00716D03">
        <w:t>educação</w:t>
      </w:r>
      <w:r w:rsidRPr="00716D03">
        <w:rPr>
          <w:spacing w:val="-10"/>
        </w:rPr>
        <w:t xml:space="preserve"> </w:t>
      </w:r>
      <w:r w:rsidRPr="00716D03">
        <w:t>às</w:t>
      </w:r>
      <w:r w:rsidRPr="00716D03">
        <w:rPr>
          <w:spacing w:val="-3"/>
        </w:rPr>
        <w:t xml:space="preserve"> </w:t>
      </w:r>
      <w:r w:rsidRPr="00716D03">
        <w:t>crianças</w:t>
      </w:r>
      <w:r w:rsidRPr="00716D03">
        <w:rPr>
          <w:spacing w:val="-11"/>
        </w:rPr>
        <w:t xml:space="preserve"> </w:t>
      </w:r>
      <w:r w:rsidRPr="00716D03">
        <w:t>de</w:t>
      </w:r>
      <w:r w:rsidRPr="00716D03">
        <w:rPr>
          <w:spacing w:val="-2"/>
        </w:rPr>
        <w:t xml:space="preserve"> </w:t>
      </w:r>
      <w:r w:rsidRPr="00716D03">
        <w:t>0</w:t>
      </w:r>
      <w:r w:rsidRPr="00716D03">
        <w:rPr>
          <w:spacing w:val="-2"/>
        </w:rPr>
        <w:t xml:space="preserve"> </w:t>
      </w:r>
      <w:r w:rsidRPr="00716D03">
        <w:t>a</w:t>
      </w:r>
      <w:r w:rsidRPr="00716D03">
        <w:rPr>
          <w:spacing w:val="-2"/>
        </w:rPr>
        <w:t xml:space="preserve"> </w:t>
      </w:r>
      <w:r w:rsidRPr="00716D03">
        <w:t>5</w:t>
      </w:r>
      <w:r w:rsidRPr="00716D03">
        <w:rPr>
          <w:spacing w:val="-2"/>
        </w:rPr>
        <w:t xml:space="preserve"> </w:t>
      </w:r>
      <w:r w:rsidRPr="00716D03">
        <w:t>anos.</w:t>
      </w:r>
    </w:p>
    <w:p w14:paraId="1EF16640" w14:textId="77777777" w:rsidR="00676572" w:rsidRDefault="00676572" w:rsidP="006429D3">
      <w:pPr>
        <w:pStyle w:val="Corpodetexto"/>
        <w:pBdr>
          <w:top w:val="none" w:sz="0" w:space="0" w:color="auto"/>
          <w:left w:val="none" w:sz="0" w:space="0" w:color="auto"/>
          <w:bottom w:val="none" w:sz="0" w:space="0" w:color="auto"/>
          <w:right w:val="none" w:sz="0" w:space="0" w:color="auto"/>
        </w:pBdr>
        <w:tabs>
          <w:tab w:val="left" w:pos="9923"/>
        </w:tabs>
        <w:ind w:firstLine="1134"/>
      </w:pPr>
    </w:p>
    <w:p w14:paraId="2DEC7AF8" w14:textId="1E4A10AB" w:rsidR="00676572" w:rsidRDefault="00676572" w:rsidP="006429D3">
      <w:pPr>
        <w:pStyle w:val="Corpodetexto"/>
        <w:pBdr>
          <w:top w:val="none" w:sz="0" w:space="0" w:color="auto"/>
          <w:left w:val="none" w:sz="0" w:space="0" w:color="auto"/>
          <w:bottom w:val="none" w:sz="0" w:space="0" w:color="auto"/>
          <w:right w:val="none" w:sz="0" w:space="0" w:color="auto"/>
        </w:pBdr>
        <w:tabs>
          <w:tab w:val="left" w:pos="9923"/>
        </w:tabs>
        <w:ind w:firstLine="1134"/>
      </w:pPr>
      <w:r w:rsidRPr="00716D03">
        <w:t xml:space="preserve">Paradoxalmente, nas três mesorregiões do Rio Grande do Sul onde há maior índice de pobreza infantil e maior concentração de renda, </w:t>
      </w:r>
      <w:r w:rsidR="001770C7">
        <w:t>foi</w:t>
      </w:r>
      <w:r w:rsidRPr="00716D03">
        <w:t xml:space="preserve"> menor o atendimento em Creche</w:t>
      </w:r>
      <w:r w:rsidR="001770C7">
        <w:t xml:space="preserve"> em 2016</w:t>
      </w:r>
      <w:r w:rsidRPr="00716D03">
        <w:t>.</w:t>
      </w:r>
    </w:p>
    <w:p w14:paraId="5D1D57A8" w14:textId="38DECD37" w:rsidR="00176D29" w:rsidRDefault="00176D29" w:rsidP="006429D3">
      <w:pPr>
        <w:pStyle w:val="Corpodetexto"/>
        <w:pBdr>
          <w:top w:val="none" w:sz="0" w:space="0" w:color="auto"/>
          <w:left w:val="none" w:sz="0" w:space="0" w:color="auto"/>
          <w:bottom w:val="none" w:sz="0" w:space="0" w:color="auto"/>
          <w:right w:val="none" w:sz="0" w:space="0" w:color="auto"/>
        </w:pBdr>
        <w:tabs>
          <w:tab w:val="left" w:pos="9923"/>
        </w:tabs>
        <w:ind w:firstLine="1134"/>
      </w:pPr>
    </w:p>
    <w:p w14:paraId="7B8578A5" w14:textId="77777777" w:rsidR="002058B0" w:rsidRDefault="002058B0" w:rsidP="001A3647">
      <w:pPr>
        <w:spacing w:before="28" w:after="0" w:line="250" w:lineRule="auto"/>
        <w:ind w:right="-143" w:firstLine="1134"/>
        <w:jc w:val="both"/>
        <w:rPr>
          <w:rFonts w:ascii="Arial" w:eastAsia="Times New Roman" w:hAnsi="Arial" w:cs="Arial"/>
          <w:sz w:val="24"/>
          <w:szCs w:val="24"/>
        </w:rPr>
      </w:pPr>
    </w:p>
    <w:p w14:paraId="1DD7A524" w14:textId="20F9A5C7" w:rsidR="00E1232B" w:rsidRDefault="00B41B60" w:rsidP="001A3647">
      <w:pPr>
        <w:spacing w:before="28" w:after="0" w:line="250" w:lineRule="auto"/>
        <w:ind w:right="-143"/>
        <w:jc w:val="both"/>
        <w:rPr>
          <w:rFonts w:ascii="Times New Roman" w:eastAsia="Times New Roman" w:hAnsi="Times New Roman" w:cs="Times New Roman"/>
          <w:b/>
        </w:rPr>
      </w:pPr>
      <w:r w:rsidRPr="00372ED3">
        <w:rPr>
          <w:rFonts w:ascii="Times New Roman" w:eastAsia="Times New Roman" w:hAnsi="Times New Roman" w:cs="Times New Roman"/>
          <w:b/>
        </w:rPr>
        <w:t xml:space="preserve">Gráfico </w:t>
      </w:r>
      <w:r w:rsidR="00372ED3" w:rsidRPr="00372ED3">
        <w:rPr>
          <w:rFonts w:ascii="Times New Roman" w:eastAsia="Times New Roman" w:hAnsi="Times New Roman" w:cs="Times New Roman"/>
          <w:b/>
        </w:rPr>
        <w:t>1</w:t>
      </w:r>
      <w:r w:rsidRPr="00372ED3">
        <w:rPr>
          <w:rFonts w:ascii="Times New Roman" w:eastAsia="Times New Roman" w:hAnsi="Times New Roman" w:cs="Times New Roman"/>
          <w:b/>
        </w:rPr>
        <w:t xml:space="preserve"> - </w:t>
      </w:r>
      <w:r w:rsidR="00E1232B" w:rsidRPr="00372ED3">
        <w:rPr>
          <w:rFonts w:ascii="Times New Roman" w:eastAsia="Times New Roman" w:hAnsi="Times New Roman" w:cs="Times New Roman"/>
          <w:b/>
        </w:rPr>
        <w:t>Taxa de atendimento 0 a 3 anos de idade, percentual de pobreza infantil, coeficiente de Gini</w:t>
      </w:r>
      <w:r w:rsidR="00D620A6" w:rsidRPr="00372ED3">
        <w:rPr>
          <w:rStyle w:val="Refdenotaderodap"/>
          <w:rFonts w:ascii="Times New Roman" w:eastAsia="Times New Roman" w:hAnsi="Times New Roman" w:cs="Times New Roman"/>
          <w:b/>
        </w:rPr>
        <w:footnoteReference w:id="1"/>
      </w:r>
      <w:r w:rsidR="00E1232B" w:rsidRPr="00372ED3">
        <w:rPr>
          <w:rFonts w:ascii="Times New Roman" w:eastAsia="Times New Roman" w:hAnsi="Times New Roman" w:cs="Times New Roman"/>
          <w:b/>
        </w:rPr>
        <w:t xml:space="preserve">, </w:t>
      </w:r>
      <w:r w:rsidR="006E6F0A" w:rsidRPr="00372ED3">
        <w:rPr>
          <w:rFonts w:ascii="Times New Roman" w:eastAsia="Times New Roman" w:hAnsi="Times New Roman" w:cs="Times New Roman"/>
          <w:b/>
        </w:rPr>
        <w:t>Mesorregiões</w:t>
      </w:r>
      <w:r w:rsidR="00E1232B" w:rsidRPr="00372ED3">
        <w:rPr>
          <w:rFonts w:ascii="Times New Roman" w:eastAsia="Times New Roman" w:hAnsi="Times New Roman" w:cs="Times New Roman"/>
          <w:b/>
        </w:rPr>
        <w:t>, RS, 201</w:t>
      </w:r>
      <w:r w:rsidR="003F5501">
        <w:rPr>
          <w:rFonts w:ascii="Times New Roman" w:eastAsia="Times New Roman" w:hAnsi="Times New Roman" w:cs="Times New Roman"/>
          <w:b/>
        </w:rPr>
        <w:t>6</w:t>
      </w:r>
    </w:p>
    <w:p w14:paraId="19928A5D" w14:textId="77777777" w:rsidR="00372ED3" w:rsidRDefault="00372ED3" w:rsidP="001A3647">
      <w:pPr>
        <w:spacing w:before="28" w:after="0" w:line="250" w:lineRule="auto"/>
        <w:ind w:right="-143"/>
        <w:jc w:val="both"/>
        <w:rPr>
          <w:rFonts w:ascii="Times New Roman" w:eastAsia="Times New Roman" w:hAnsi="Times New Roman" w:cs="Times New Roman"/>
          <w:b/>
        </w:rPr>
      </w:pPr>
    </w:p>
    <w:p w14:paraId="68282AB9" w14:textId="3146ED3D" w:rsidR="00056CC9" w:rsidRPr="001A3647" w:rsidRDefault="00056CC9" w:rsidP="001A3647">
      <w:pPr>
        <w:spacing w:before="28" w:after="0" w:line="250" w:lineRule="auto"/>
        <w:ind w:right="-143"/>
        <w:jc w:val="both"/>
        <w:rPr>
          <w:rFonts w:ascii="Arial" w:eastAsia="Times New Roman" w:hAnsi="Arial" w:cs="Arial"/>
          <w:sz w:val="24"/>
          <w:szCs w:val="24"/>
        </w:rPr>
      </w:pPr>
      <w:r w:rsidRPr="001A3647">
        <w:rPr>
          <w:rFonts w:ascii="Arial" w:eastAsia="Times New Roman" w:hAnsi="Arial" w:cs="Arial"/>
          <w:noProof/>
          <w:sz w:val="24"/>
          <w:szCs w:val="24"/>
          <w:lang w:eastAsia="pt-BR"/>
        </w:rPr>
        <w:drawing>
          <wp:inline distT="0" distB="0" distL="0" distR="0" wp14:anchorId="09080EC3" wp14:editId="5637F818">
            <wp:extent cx="5781675" cy="27717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B11525" w14:textId="77777777" w:rsidR="007F2DF8" w:rsidRPr="00676572" w:rsidRDefault="007F2DF8" w:rsidP="007F2DF8">
      <w:pPr>
        <w:spacing w:before="28" w:after="0" w:line="250" w:lineRule="auto"/>
        <w:ind w:right="-143"/>
        <w:jc w:val="both"/>
        <w:rPr>
          <w:rFonts w:ascii="Times New Roman" w:eastAsia="Times New Roman" w:hAnsi="Times New Roman" w:cs="Times New Roman"/>
          <w:sz w:val="16"/>
          <w:szCs w:val="16"/>
        </w:rPr>
      </w:pPr>
      <w:r w:rsidRPr="00676572">
        <w:rPr>
          <w:rFonts w:ascii="Times New Roman" w:eastAsia="Times New Roman" w:hAnsi="Times New Roman" w:cs="Times New Roman"/>
          <w:sz w:val="16"/>
          <w:szCs w:val="16"/>
        </w:rPr>
        <w:t>Fonte: IBGE. Elaboração Própria.</w:t>
      </w:r>
    </w:p>
    <w:p w14:paraId="4E89E50A" w14:textId="77777777" w:rsidR="002058B0" w:rsidRDefault="002058B0" w:rsidP="001A3647">
      <w:pPr>
        <w:spacing w:after="0" w:line="250" w:lineRule="auto"/>
        <w:ind w:right="-143" w:firstLine="1134"/>
        <w:jc w:val="both"/>
        <w:rPr>
          <w:rFonts w:ascii="Arial" w:eastAsia="Times New Roman" w:hAnsi="Arial" w:cs="Arial"/>
          <w:sz w:val="24"/>
          <w:szCs w:val="24"/>
        </w:rPr>
      </w:pPr>
    </w:p>
    <w:p w14:paraId="02995994" w14:textId="77777777" w:rsidR="006E6F0A" w:rsidRDefault="006E6F0A" w:rsidP="001A3647">
      <w:pPr>
        <w:spacing w:after="0" w:line="200" w:lineRule="exact"/>
        <w:ind w:right="-143"/>
        <w:jc w:val="both"/>
        <w:rPr>
          <w:rFonts w:ascii="Arial" w:hAnsi="Arial" w:cs="Arial"/>
          <w:sz w:val="24"/>
          <w:szCs w:val="24"/>
        </w:rPr>
      </w:pPr>
    </w:p>
    <w:p w14:paraId="3CE6B9D7" w14:textId="77777777" w:rsidR="003F5501" w:rsidRDefault="003F5501" w:rsidP="001A3647">
      <w:pPr>
        <w:spacing w:after="0" w:line="200" w:lineRule="exact"/>
        <w:ind w:right="-143"/>
        <w:jc w:val="both"/>
        <w:rPr>
          <w:rFonts w:ascii="Arial" w:hAnsi="Arial" w:cs="Arial"/>
          <w:sz w:val="24"/>
          <w:szCs w:val="24"/>
        </w:rPr>
      </w:pPr>
    </w:p>
    <w:p w14:paraId="6CC4D701" w14:textId="44BD17D0" w:rsidR="003F5501" w:rsidRDefault="003F5501" w:rsidP="006429D3">
      <w:pPr>
        <w:pStyle w:val="Corpodetexto"/>
        <w:pBdr>
          <w:top w:val="none" w:sz="0" w:space="0" w:color="auto"/>
          <w:left w:val="none" w:sz="0" w:space="0" w:color="auto"/>
          <w:bottom w:val="none" w:sz="0" w:space="0" w:color="auto"/>
          <w:right w:val="none" w:sz="0" w:space="0" w:color="auto"/>
        </w:pBdr>
        <w:tabs>
          <w:tab w:val="left" w:pos="9639"/>
          <w:tab w:val="left" w:pos="9923"/>
        </w:tabs>
        <w:ind w:firstLine="1134"/>
      </w:pPr>
      <w:r w:rsidRPr="00716D03">
        <w:t>Não bastasse o elevado contingente de crianças em situação de pobreza, há Municípios em que, mesmo a família dispondo de recursos para o custeio do ensino em instituição particular, o sistema público é a única forma de acesso à Educação Infantil. Isso ocorre, segundo o Censo Escolar de 2016, em</w:t>
      </w:r>
      <w:r>
        <w:t xml:space="preserve"> </w:t>
      </w:r>
      <w:r w:rsidRPr="00716D03">
        <w:t xml:space="preserve">322 Municípios (64,79% do Estado), onde não há </w:t>
      </w:r>
      <w:r w:rsidRPr="0045165C">
        <w:t>escola da rede particular, comunitária, confessional ou filantrópica como alternativa de ingresso.</w:t>
      </w:r>
      <w:r w:rsidR="00A00DA6" w:rsidRPr="0045165C">
        <w:t xml:space="preserve"> Em 2017 a situação não se alterou muito: são 318 Municípios onde a única oportunidade de acesso é o serviço público municipal prestado.</w:t>
      </w:r>
    </w:p>
    <w:p w14:paraId="7829EE0F" w14:textId="02B093A4" w:rsidR="003F5501" w:rsidRPr="00AB3F32" w:rsidRDefault="0074423E" w:rsidP="006429D3">
      <w:pPr>
        <w:spacing w:after="0" w:line="240" w:lineRule="auto"/>
        <w:ind w:right="-143" w:firstLine="1134"/>
        <w:jc w:val="both"/>
        <w:rPr>
          <w:rFonts w:ascii="Arial" w:hAnsi="Arial" w:cs="Arial"/>
          <w:szCs w:val="24"/>
        </w:rPr>
      </w:pPr>
      <w:r>
        <w:rPr>
          <w:rFonts w:ascii="Arial" w:hAnsi="Arial" w:cs="Arial"/>
          <w:sz w:val="24"/>
          <w:szCs w:val="24"/>
        </w:rPr>
        <w:lastRenderedPageBreak/>
        <w:t>3</w:t>
      </w:r>
      <w:r w:rsidRPr="00AB3F32">
        <w:rPr>
          <w:rFonts w:ascii="Arial" w:hAnsi="Arial" w:cs="Arial"/>
          <w:szCs w:val="24"/>
        </w:rPr>
        <w:t>- OBJETIVOS DA ANÁLISE DO TRIBUNAL DE CONTAS DO ESTADO</w:t>
      </w:r>
    </w:p>
    <w:p w14:paraId="11E82236" w14:textId="77777777" w:rsidR="003F5501" w:rsidRDefault="003F5501" w:rsidP="006429D3">
      <w:pPr>
        <w:spacing w:after="0" w:line="240" w:lineRule="auto"/>
        <w:ind w:right="-143"/>
        <w:jc w:val="both"/>
        <w:rPr>
          <w:rFonts w:ascii="Arial" w:hAnsi="Arial" w:cs="Arial"/>
          <w:sz w:val="24"/>
          <w:szCs w:val="24"/>
        </w:rPr>
      </w:pPr>
    </w:p>
    <w:p w14:paraId="45E65F30" w14:textId="77777777" w:rsidR="003F5501" w:rsidRDefault="003F5501" w:rsidP="006429D3">
      <w:pPr>
        <w:pStyle w:val="Corpodetexto"/>
        <w:pBdr>
          <w:top w:val="none" w:sz="0" w:space="0" w:color="auto"/>
          <w:left w:val="none" w:sz="0" w:space="0" w:color="auto"/>
          <w:bottom w:val="none" w:sz="0" w:space="0" w:color="auto"/>
          <w:right w:val="none" w:sz="0" w:space="0" w:color="auto"/>
        </w:pBdr>
        <w:spacing w:before="185"/>
        <w:ind w:firstLine="1134"/>
      </w:pPr>
      <w:r w:rsidRPr="00716D03">
        <w:t>De todo o exposto anteriormente, depreende-se a relevância do tema, em função da qual o TCE-RS, que tem dentre suas competências o controle das ações implementadas pelos entes governamentais e a avaliação do atendimento às metas estipuladas, desenvolve trabalho permanente de monitoramento da oferta de vagas na Educação Infantil pelos Municípios gaúchos.</w:t>
      </w:r>
    </w:p>
    <w:p w14:paraId="66FD2926" w14:textId="77777777" w:rsidR="00702E6C" w:rsidRDefault="00702E6C" w:rsidP="006429D3">
      <w:pPr>
        <w:pStyle w:val="Corpodetexto"/>
        <w:pBdr>
          <w:top w:val="none" w:sz="0" w:space="0" w:color="auto"/>
          <w:left w:val="none" w:sz="0" w:space="0" w:color="auto"/>
          <w:bottom w:val="none" w:sz="0" w:space="0" w:color="auto"/>
          <w:right w:val="none" w:sz="0" w:space="0" w:color="auto"/>
        </w:pBdr>
        <w:ind w:firstLine="1134"/>
      </w:pPr>
    </w:p>
    <w:p w14:paraId="31DE9565" w14:textId="3059256A" w:rsidR="003F5501" w:rsidRDefault="003F5501" w:rsidP="006429D3">
      <w:pPr>
        <w:pStyle w:val="Corpodetexto"/>
        <w:pBdr>
          <w:top w:val="none" w:sz="0" w:space="0" w:color="auto"/>
          <w:left w:val="none" w:sz="0" w:space="0" w:color="auto"/>
          <w:bottom w:val="none" w:sz="0" w:space="0" w:color="auto"/>
          <w:right w:val="none" w:sz="0" w:space="0" w:color="auto"/>
        </w:pBdr>
        <w:ind w:firstLine="1134"/>
      </w:pPr>
      <w:r w:rsidRPr="00716D03">
        <w:t>O trabalho visa a estimular a constante ampliação da oferta de vagas em Creches e, mais especificamente, o atendimento pelos Municípios de, no mínimo, o previsto nas metas do Plano Nacional de Educação (PNE), aprovado pela Lei Federal nº 13.005/2014, ou seja, 50% das crianças de 0 a 3 anos até o final da vigência do PNE.</w:t>
      </w:r>
    </w:p>
    <w:p w14:paraId="74ED9A65" w14:textId="77777777" w:rsidR="00621DE8" w:rsidRDefault="00621DE8" w:rsidP="006429D3">
      <w:pPr>
        <w:pStyle w:val="Corpodetexto"/>
        <w:pBdr>
          <w:top w:val="none" w:sz="0" w:space="0" w:color="auto"/>
          <w:left w:val="none" w:sz="0" w:space="0" w:color="auto"/>
          <w:bottom w:val="none" w:sz="0" w:space="0" w:color="auto"/>
          <w:right w:val="none" w:sz="0" w:space="0" w:color="auto"/>
        </w:pBdr>
        <w:ind w:firstLine="1134"/>
      </w:pPr>
    </w:p>
    <w:p w14:paraId="43161F2E" w14:textId="6716E8CB" w:rsidR="003F5501" w:rsidRPr="00716D03" w:rsidRDefault="003F5501" w:rsidP="006429D3">
      <w:pPr>
        <w:pStyle w:val="Corpodetexto"/>
        <w:pBdr>
          <w:top w:val="none" w:sz="0" w:space="0" w:color="auto"/>
          <w:left w:val="none" w:sz="0" w:space="0" w:color="auto"/>
          <w:bottom w:val="none" w:sz="0" w:space="0" w:color="auto"/>
          <w:right w:val="none" w:sz="0" w:space="0" w:color="auto"/>
        </w:pBdr>
        <w:ind w:firstLine="1134"/>
      </w:pPr>
      <w:r w:rsidRPr="00716D03">
        <w:t xml:space="preserve">Quanto à Pré-escola, o estudo tem por objetivo acompanhar o progressivo aumento das vagas, </w:t>
      </w:r>
      <w:r w:rsidR="001770C7">
        <w:t>que deveria</w:t>
      </w:r>
      <w:r w:rsidRPr="00716D03">
        <w:t xml:space="preserve"> atingir a totalidade das crianças de 4 a 5</w:t>
      </w:r>
      <w:r>
        <w:t xml:space="preserve"> </w:t>
      </w:r>
      <w:r w:rsidRPr="00716D03">
        <w:t xml:space="preserve">anos em 2016, tal como determina o artigo 208, inciso </w:t>
      </w:r>
      <w:r w:rsidRPr="00716D03">
        <w:rPr>
          <w:spacing w:val="1"/>
        </w:rPr>
        <w:t>I, da Constituição</w:t>
      </w:r>
      <w:r w:rsidRPr="00716D03">
        <w:rPr>
          <w:spacing w:val="3"/>
        </w:rPr>
        <w:t xml:space="preserve"> Federal</w:t>
      </w:r>
      <w:r w:rsidRPr="00716D03">
        <w:t xml:space="preserve">, com a </w:t>
      </w:r>
      <w:r w:rsidRPr="00716D03">
        <w:rPr>
          <w:spacing w:val="2"/>
        </w:rPr>
        <w:t xml:space="preserve">redação </w:t>
      </w:r>
      <w:r w:rsidRPr="00716D03">
        <w:t>dada pela Emenda nº 59/2009, ratificado no mesmo Plano Nacional de</w:t>
      </w:r>
      <w:r w:rsidRPr="00716D03">
        <w:rPr>
          <w:spacing w:val="-15"/>
        </w:rPr>
        <w:t xml:space="preserve"> </w:t>
      </w:r>
      <w:r w:rsidRPr="00716D03">
        <w:t>Educação.</w:t>
      </w:r>
    </w:p>
    <w:p w14:paraId="18169536" w14:textId="77777777" w:rsidR="00702E6C" w:rsidRDefault="00702E6C" w:rsidP="006429D3">
      <w:pPr>
        <w:pStyle w:val="Corpodetexto"/>
        <w:pBdr>
          <w:top w:val="none" w:sz="0" w:space="0" w:color="auto"/>
          <w:left w:val="none" w:sz="0" w:space="0" w:color="auto"/>
          <w:bottom w:val="none" w:sz="0" w:space="0" w:color="auto"/>
          <w:right w:val="none" w:sz="0" w:space="0" w:color="auto"/>
        </w:pBdr>
        <w:spacing w:before="195"/>
        <w:ind w:firstLine="1134"/>
      </w:pPr>
    </w:p>
    <w:p w14:paraId="6C54F3B7" w14:textId="7EA4EC9F" w:rsidR="003F5501" w:rsidRPr="00716D03" w:rsidRDefault="003F5501" w:rsidP="006429D3">
      <w:pPr>
        <w:pStyle w:val="Corpodetexto"/>
        <w:pBdr>
          <w:top w:val="none" w:sz="0" w:space="0" w:color="auto"/>
          <w:left w:val="none" w:sz="0" w:space="0" w:color="auto"/>
          <w:bottom w:val="none" w:sz="0" w:space="0" w:color="auto"/>
          <w:right w:val="none" w:sz="0" w:space="0" w:color="auto"/>
        </w:pBdr>
        <w:spacing w:before="195"/>
        <w:ind w:firstLine="1134"/>
      </w:pPr>
      <w:r w:rsidRPr="00716D03">
        <w:t>O processo de acompanhamento específico na Educação Infantil iniciou em 2008, priorizando-se o exame das situações consideradas mais críticas em relação à necessidade de criação de vagas. Com base nesse critério de seleção, foram avaliados 16 Municípios em 2008; 45 Municípios em 2009;</w:t>
      </w:r>
      <w:r w:rsidRPr="00716D03">
        <w:rPr>
          <w:spacing w:val="5"/>
        </w:rPr>
        <w:t xml:space="preserve"> </w:t>
      </w:r>
      <w:r w:rsidRPr="00716D03">
        <w:t>65</w:t>
      </w:r>
      <w:r w:rsidR="0061586C">
        <w:t xml:space="preserve"> </w:t>
      </w:r>
      <w:r w:rsidRPr="00716D03">
        <w:t>em 2010; 72 em 2011; 124 em 2012; 208 em 2013; 242 em 2014; 228 em 2015;</w:t>
      </w:r>
      <w:r w:rsidR="0061586C">
        <w:t xml:space="preserve"> </w:t>
      </w:r>
      <w:r w:rsidRPr="00716D03">
        <w:t>227 em 2016 e 170 em 2017. Es</w:t>
      </w:r>
      <w:r w:rsidR="00702E6C">
        <w:t>t</w:t>
      </w:r>
      <w:r w:rsidRPr="00716D03">
        <w:t>e último concentra 91,80% das 131.658 vagas em Educação Infantil que necessitam ser criadas (com base em dados de</w:t>
      </w:r>
      <w:r w:rsidRPr="00716D03">
        <w:rPr>
          <w:spacing w:val="-19"/>
        </w:rPr>
        <w:t xml:space="preserve"> </w:t>
      </w:r>
      <w:r w:rsidRPr="00716D03">
        <w:t>2016).</w:t>
      </w:r>
    </w:p>
    <w:p w14:paraId="06E9755F" w14:textId="77777777" w:rsidR="00702E6C" w:rsidRDefault="00702E6C" w:rsidP="006429D3">
      <w:pPr>
        <w:pStyle w:val="Corpodetexto"/>
        <w:pBdr>
          <w:top w:val="none" w:sz="0" w:space="0" w:color="auto"/>
          <w:left w:val="none" w:sz="0" w:space="0" w:color="auto"/>
          <w:bottom w:val="none" w:sz="0" w:space="0" w:color="auto"/>
          <w:right w:val="none" w:sz="0" w:space="0" w:color="auto"/>
        </w:pBdr>
        <w:spacing w:before="201"/>
        <w:ind w:firstLine="1134"/>
      </w:pPr>
    </w:p>
    <w:p w14:paraId="1216A4DA" w14:textId="598CBADC" w:rsidR="003F5501" w:rsidRDefault="003F5501" w:rsidP="006429D3">
      <w:pPr>
        <w:pStyle w:val="Corpodetexto"/>
        <w:pBdr>
          <w:top w:val="none" w:sz="0" w:space="0" w:color="auto"/>
          <w:left w:val="none" w:sz="0" w:space="0" w:color="auto"/>
          <w:bottom w:val="none" w:sz="0" w:space="0" w:color="auto"/>
          <w:right w:val="none" w:sz="0" w:space="0" w:color="auto"/>
        </w:pBdr>
        <w:spacing w:before="201"/>
        <w:ind w:firstLine="1134"/>
      </w:pPr>
      <w:r w:rsidRPr="00716D03">
        <w:t xml:space="preserve">A atuação do TCE-RS nessa seara vem apresentando resultados positivos. Em 2008, o Estado ocupava a </w:t>
      </w:r>
      <w:r w:rsidRPr="00716D03">
        <w:rPr>
          <w:b/>
        </w:rPr>
        <w:t xml:space="preserve">19ª </w:t>
      </w:r>
      <w:r w:rsidRPr="00716D03">
        <w:t>posição em termos de taxa de atendimento de matrículas na Educação Infantil, avançando, em 2016</w:t>
      </w:r>
      <w:r w:rsidR="0061586C">
        <w:t xml:space="preserve"> e 2017</w:t>
      </w:r>
      <w:r w:rsidRPr="00716D03">
        <w:t xml:space="preserve">, para a </w:t>
      </w:r>
      <w:r w:rsidRPr="00716D03">
        <w:rPr>
          <w:b/>
        </w:rPr>
        <w:t xml:space="preserve">quarta </w:t>
      </w:r>
      <w:r w:rsidRPr="00716D03">
        <w:t>posição.</w:t>
      </w:r>
    </w:p>
    <w:p w14:paraId="16DBA2F3" w14:textId="77777777" w:rsidR="00702E6C" w:rsidRDefault="00702E6C"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09BEF752" w14:textId="4C8B4B7C" w:rsidR="003F5501" w:rsidRDefault="003F5501"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r w:rsidRPr="00716D03">
        <w:t>Também foram verificados resultados favoráveis no que tange à aplicação de recursos na Educação Infantil. Em 2008, os Municípios gaúchos investiram R$ 95 milhões do FUNDEB na Educação Infantil. Em 2015, foram R$ 693 milhões do Fundo aplicados na etapa.</w:t>
      </w:r>
      <w:r w:rsidR="006B20A6">
        <w:t xml:space="preserve"> No ano de 2017 houve aplicação de R$ 881 milhões.</w:t>
      </w:r>
      <w:r w:rsidRPr="00716D03">
        <w:t xml:space="preserve"> Se considerados os recursos de MDE (0020) e FUNDEB (0031), a aplicação dos Municípios do Rio Grande do Sul passou de R$ 388 milhões </w:t>
      </w:r>
      <w:r w:rsidR="0074423E">
        <w:t xml:space="preserve">em </w:t>
      </w:r>
      <w:r w:rsidRPr="00716D03">
        <w:t xml:space="preserve">2008 para R$ 1,395 bilhões </w:t>
      </w:r>
      <w:r w:rsidR="0074423E">
        <w:t xml:space="preserve">em </w:t>
      </w:r>
      <w:r w:rsidR="006B20A6" w:rsidRPr="00716D03">
        <w:t>2015</w:t>
      </w:r>
      <w:r w:rsidR="006B20A6">
        <w:t xml:space="preserve">, </w:t>
      </w:r>
      <w:r w:rsidR="006B20A6" w:rsidRPr="00716D03">
        <w:t>R</w:t>
      </w:r>
      <w:r w:rsidRPr="00716D03">
        <w:t>$ 1,643 bilhões</w:t>
      </w:r>
      <w:r w:rsidR="0061586C">
        <w:t xml:space="preserve"> em 2016</w:t>
      </w:r>
      <w:r w:rsidR="006B20A6">
        <w:t xml:space="preserve"> e R$ 1,773 bilhões em 2017. </w:t>
      </w:r>
    </w:p>
    <w:p w14:paraId="52CB142C" w14:textId="23C50157" w:rsidR="005F4826" w:rsidRDefault="005F4826"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57D11E5A" w14:textId="7E6C3200" w:rsidR="00702E6C" w:rsidRDefault="00702E6C"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17C72E7A" w14:textId="5B5BE728" w:rsidR="00702E6C" w:rsidRDefault="00702E6C"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6FBFCC49" w14:textId="1860DBFA" w:rsidR="00D05A04" w:rsidRDefault="00D05A04"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56E3CF2D" w14:textId="77777777" w:rsidR="00D05A04" w:rsidRDefault="00D05A04"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15D7A23F" w14:textId="77777777" w:rsidR="00702E6C" w:rsidRDefault="00702E6C"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42C98AEA" w14:textId="34616352" w:rsidR="005F4826" w:rsidRDefault="005F4826"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r>
        <w:lastRenderedPageBreak/>
        <w:t xml:space="preserve">4- </w:t>
      </w:r>
      <w:r w:rsidR="00592B1A">
        <w:t xml:space="preserve"> </w:t>
      </w:r>
      <w:r>
        <w:t>ESTRUTURA DA RADIOGRAFIA DA EDUCAÇÃO INFANTIL</w:t>
      </w:r>
    </w:p>
    <w:p w14:paraId="0949A6BF" w14:textId="77777777" w:rsidR="00752CE5" w:rsidRDefault="00752CE5"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1256E08B" w14:textId="24916974" w:rsidR="00592B1A" w:rsidRDefault="00752CE5"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r>
        <w:t>A Radiografia da E</w:t>
      </w:r>
      <w:r w:rsidR="00592B1A">
        <w:t>ducação Infantil é composta por três partes distintas e complementares entre si, quais sejam:</w:t>
      </w:r>
    </w:p>
    <w:p w14:paraId="79873FC9" w14:textId="77777777" w:rsidR="00AE0140" w:rsidRDefault="00AE0140"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5C79D32D" w14:textId="3CBD7740" w:rsidR="00896169" w:rsidRDefault="0074794D" w:rsidP="0074794D">
      <w:pPr>
        <w:pStyle w:val="Corpodetexto"/>
        <w:pBdr>
          <w:top w:val="single" w:sz="12" w:space="1" w:color="5B9BD5" w:themeColor="accent1"/>
          <w:left w:val="single" w:sz="12" w:space="4" w:color="5B9BD5" w:themeColor="accent1"/>
          <w:bottom w:val="single" w:sz="12" w:space="1" w:color="5B9BD5" w:themeColor="accent1"/>
          <w:right w:val="single" w:sz="12" w:space="4" w:color="5B9BD5" w:themeColor="accent1"/>
        </w:pBdr>
        <w:tabs>
          <w:tab w:val="left" w:pos="6521"/>
          <w:tab w:val="left" w:pos="8505"/>
        </w:tabs>
        <w:spacing w:before="1"/>
      </w:pPr>
      <w:r w:rsidRPr="00322853">
        <w:rPr>
          <w:b/>
        </w:rPr>
        <w:t>-</w:t>
      </w:r>
      <w:r w:rsidR="00AD2BFC" w:rsidRPr="00322853">
        <w:rPr>
          <w:b/>
        </w:rPr>
        <w:t>Parte Geral –</w:t>
      </w:r>
      <w:r w:rsidR="00AD2BFC">
        <w:t xml:space="preserve"> Apresenta uma abordagem geral a respeito da educação infantil, incluindo sua relevância</w:t>
      </w:r>
      <w:r w:rsidR="00A3130A">
        <w:t xml:space="preserve"> para o desenvolvimento das crianças e para as famílias</w:t>
      </w:r>
      <w:r w:rsidR="00AD2BFC">
        <w:t>,</w:t>
      </w:r>
      <w:r w:rsidR="00A3130A">
        <w:t xml:space="preserve"> a</w:t>
      </w:r>
      <w:r w:rsidR="00AD2BFC">
        <w:t xml:space="preserve"> normatização</w:t>
      </w:r>
      <w:r w:rsidR="00A3130A">
        <w:t xml:space="preserve"> acerca do dever do Estado de oferta de vagas em creche e pré-escola, assim como a evolução do atendimento em educação infantil no Rio Grande do Sul, isolada e comparativamente a outras unidades da Federação. </w:t>
      </w:r>
      <w:r w:rsidR="008811C2">
        <w:t xml:space="preserve">Na Parte Geral também consta a média da carga horária </w:t>
      </w:r>
      <w:r w:rsidR="0019526B">
        <w:t>da creche e da pré-escola</w:t>
      </w:r>
      <w:r w:rsidR="00896169">
        <w:t>, discriminada por dependência administrativa.</w:t>
      </w:r>
    </w:p>
    <w:p w14:paraId="60FE6920" w14:textId="77777777" w:rsidR="0074794D" w:rsidRDefault="0074794D"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59F3A91E" w14:textId="18466E33" w:rsidR="006A7DB8" w:rsidRDefault="006D23C9" w:rsidP="0074794D">
      <w:pPr>
        <w:pStyle w:val="Corpodetexto"/>
        <w:pBdr>
          <w:top w:val="single" w:sz="12" w:space="1" w:color="5B9BD5" w:themeColor="accent1"/>
          <w:left w:val="single" w:sz="12" w:space="4" w:color="5B9BD5" w:themeColor="accent1"/>
          <w:bottom w:val="single" w:sz="12" w:space="1" w:color="5B9BD5" w:themeColor="accent1"/>
          <w:right w:val="single" w:sz="12" w:space="4" w:color="5B9BD5" w:themeColor="accent1"/>
        </w:pBdr>
        <w:tabs>
          <w:tab w:val="left" w:pos="6521"/>
          <w:tab w:val="left" w:pos="8505"/>
        </w:tabs>
        <w:spacing w:before="1"/>
      </w:pPr>
      <w:r w:rsidRPr="00322853">
        <w:rPr>
          <w:b/>
        </w:rPr>
        <w:t>-Posição dos Municípios –</w:t>
      </w:r>
      <w:r>
        <w:t xml:space="preserve"> Apresenta o número de alunos atendidos em creche e pré-escola, as taxas de atendimento e a posição de cada Município </w:t>
      </w:r>
      <w:r w:rsidR="006A7DB8">
        <w:t>no Estado e em sua M</w:t>
      </w:r>
      <w:r w:rsidR="004757F2">
        <w:t>icr</w:t>
      </w:r>
      <w:r w:rsidR="006A7DB8">
        <w:t>orregião.</w:t>
      </w:r>
      <w:r w:rsidR="00B87E2F">
        <w:t xml:space="preserve"> </w:t>
      </w:r>
    </w:p>
    <w:p w14:paraId="55D996B6" w14:textId="77777777" w:rsidR="0074794D" w:rsidRDefault="0074794D"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pPr>
    </w:p>
    <w:p w14:paraId="4C5311A5" w14:textId="7796236A" w:rsidR="005F4826" w:rsidRDefault="006A7DB8" w:rsidP="0074794D">
      <w:pPr>
        <w:pStyle w:val="Corpodetexto"/>
        <w:pBdr>
          <w:top w:val="single" w:sz="12" w:space="1" w:color="5B9BD5" w:themeColor="accent1"/>
          <w:left w:val="single" w:sz="12" w:space="4" w:color="5B9BD5" w:themeColor="accent1"/>
          <w:bottom w:val="single" w:sz="12" w:space="1" w:color="5B9BD5" w:themeColor="accent1"/>
          <w:right w:val="single" w:sz="12" w:space="4" w:color="5B9BD5" w:themeColor="accent1"/>
        </w:pBdr>
        <w:tabs>
          <w:tab w:val="left" w:pos="6521"/>
          <w:tab w:val="left" w:pos="8505"/>
        </w:tabs>
        <w:spacing w:before="1"/>
        <w:rPr>
          <w:szCs w:val="24"/>
        </w:rPr>
      </w:pPr>
      <w:r w:rsidRPr="00322853">
        <w:rPr>
          <w:b/>
        </w:rPr>
        <w:t>-Análise individualizada dos Municípios -</w:t>
      </w:r>
      <w:r>
        <w:t xml:space="preserve"> C</w:t>
      </w:r>
      <w:r w:rsidR="005F4826">
        <w:rPr>
          <w:szCs w:val="24"/>
        </w:rPr>
        <w:t xml:space="preserve">ongrega indicadores sociais e econômicos de cada </w:t>
      </w:r>
      <w:r>
        <w:rPr>
          <w:szCs w:val="24"/>
        </w:rPr>
        <w:t>M</w:t>
      </w:r>
      <w:r w:rsidR="005F4826">
        <w:rPr>
          <w:szCs w:val="24"/>
        </w:rPr>
        <w:t xml:space="preserve">unicípio, dados da receita municipal, além de informações relativas à evolução nas taxas de atendimento de crianças de 0 a 5 anos e do número de vagas a criar para o atendimento da meta 1 do Plano Nacional de Educação. </w:t>
      </w:r>
      <w:r>
        <w:rPr>
          <w:szCs w:val="24"/>
        </w:rPr>
        <w:t>T</w:t>
      </w:r>
      <w:r w:rsidR="005F4826">
        <w:rPr>
          <w:szCs w:val="24"/>
        </w:rPr>
        <w:t xml:space="preserve">ambém apresenta os valores da receita de FUNDEB de cada Município, assim como a aplicação de recursos na educação infantil nos últimos exercícios, separada de acordo com a natureza das despesas. </w:t>
      </w:r>
    </w:p>
    <w:p w14:paraId="6E091A55" w14:textId="77777777" w:rsidR="006429D3" w:rsidRDefault="006429D3" w:rsidP="006429D3">
      <w:pPr>
        <w:pStyle w:val="Corpodetexto"/>
        <w:pBdr>
          <w:top w:val="none" w:sz="0" w:space="0" w:color="auto"/>
          <w:left w:val="none" w:sz="0" w:space="0" w:color="auto"/>
          <w:bottom w:val="none" w:sz="0" w:space="0" w:color="auto"/>
          <w:right w:val="none" w:sz="0" w:space="0" w:color="auto"/>
        </w:pBdr>
        <w:tabs>
          <w:tab w:val="left" w:pos="6521"/>
          <w:tab w:val="left" w:pos="8505"/>
        </w:tabs>
        <w:spacing w:before="1"/>
        <w:ind w:firstLine="1134"/>
        <w:rPr>
          <w:szCs w:val="24"/>
        </w:rPr>
      </w:pPr>
    </w:p>
    <w:p w14:paraId="155FBE26" w14:textId="48BBAF11" w:rsidR="00443CBB" w:rsidRPr="007719E9" w:rsidRDefault="006A7DB8" w:rsidP="006429D3">
      <w:pPr>
        <w:spacing w:after="0" w:line="240" w:lineRule="auto"/>
        <w:ind w:right="-20" w:firstLine="1134"/>
        <w:jc w:val="both"/>
        <w:rPr>
          <w:rFonts w:ascii="Times New Roman" w:eastAsia="Times New Roman" w:hAnsi="Times New Roman" w:cs="Times New Roman"/>
          <w:spacing w:val="12"/>
          <w:sz w:val="24"/>
          <w:szCs w:val="24"/>
        </w:rPr>
      </w:pPr>
      <w:r w:rsidRPr="007719E9">
        <w:rPr>
          <w:rFonts w:ascii="Times New Roman" w:eastAsia="Times New Roman" w:hAnsi="Times New Roman" w:cs="Times New Roman"/>
          <w:sz w:val="24"/>
          <w:szCs w:val="24"/>
        </w:rPr>
        <w:t>5</w:t>
      </w:r>
      <w:r w:rsidR="00CE0803" w:rsidRPr="007719E9">
        <w:rPr>
          <w:rFonts w:ascii="Times New Roman" w:eastAsia="Times New Roman" w:hAnsi="Times New Roman" w:cs="Times New Roman"/>
          <w:sz w:val="24"/>
          <w:szCs w:val="24"/>
        </w:rPr>
        <w:t>–</w:t>
      </w:r>
      <w:r w:rsidR="00CE0803" w:rsidRPr="007719E9">
        <w:rPr>
          <w:rFonts w:ascii="Times New Roman" w:eastAsia="Times New Roman" w:hAnsi="Times New Roman" w:cs="Times New Roman"/>
          <w:spacing w:val="12"/>
          <w:sz w:val="24"/>
          <w:szCs w:val="24"/>
        </w:rPr>
        <w:t xml:space="preserve"> </w:t>
      </w:r>
      <w:r w:rsidR="00443CBB" w:rsidRPr="007719E9">
        <w:rPr>
          <w:rFonts w:ascii="Times New Roman" w:eastAsia="Times New Roman" w:hAnsi="Times New Roman" w:cs="Times New Roman"/>
          <w:spacing w:val="12"/>
          <w:sz w:val="24"/>
          <w:szCs w:val="24"/>
        </w:rPr>
        <w:t>RESULTADOS VERIFICADOS NA ANÁLISE DO TRIBUNAL DE CONTAS</w:t>
      </w:r>
    </w:p>
    <w:p w14:paraId="68E83047" w14:textId="77777777" w:rsidR="00443CBB" w:rsidRPr="007719E9" w:rsidRDefault="00443CBB" w:rsidP="006429D3">
      <w:pPr>
        <w:spacing w:after="0" w:line="240" w:lineRule="auto"/>
        <w:ind w:right="-20" w:firstLine="1134"/>
        <w:jc w:val="both"/>
        <w:rPr>
          <w:rFonts w:ascii="Times New Roman" w:eastAsia="Times New Roman" w:hAnsi="Times New Roman" w:cs="Times New Roman"/>
          <w:spacing w:val="12"/>
          <w:sz w:val="24"/>
          <w:szCs w:val="24"/>
        </w:rPr>
      </w:pPr>
    </w:p>
    <w:p w14:paraId="7F6A12D7" w14:textId="7669F3D6" w:rsidR="00CE0803" w:rsidRPr="007719E9" w:rsidRDefault="006A7DB8" w:rsidP="006429D3">
      <w:pPr>
        <w:spacing w:after="0" w:line="240" w:lineRule="auto"/>
        <w:ind w:right="-20" w:firstLine="1134"/>
        <w:jc w:val="both"/>
        <w:rPr>
          <w:rFonts w:ascii="Times New Roman" w:eastAsia="Times New Roman" w:hAnsi="Times New Roman" w:cs="Times New Roman"/>
          <w:sz w:val="24"/>
          <w:szCs w:val="24"/>
        </w:rPr>
      </w:pPr>
      <w:r w:rsidRPr="007719E9">
        <w:rPr>
          <w:rFonts w:ascii="Times New Roman" w:eastAsia="Times New Roman" w:hAnsi="Times New Roman" w:cs="Times New Roman"/>
          <w:spacing w:val="1"/>
          <w:sz w:val="24"/>
          <w:szCs w:val="24"/>
        </w:rPr>
        <w:t>5</w:t>
      </w:r>
      <w:r w:rsidR="00443CBB" w:rsidRPr="007719E9">
        <w:rPr>
          <w:rFonts w:ascii="Times New Roman" w:eastAsia="Times New Roman" w:hAnsi="Times New Roman" w:cs="Times New Roman"/>
          <w:spacing w:val="1"/>
          <w:sz w:val="24"/>
          <w:szCs w:val="24"/>
        </w:rPr>
        <w:t xml:space="preserve">.1- </w:t>
      </w:r>
      <w:r w:rsidR="00CE0803" w:rsidRPr="007719E9">
        <w:rPr>
          <w:rFonts w:ascii="Times New Roman" w:eastAsia="Times New Roman" w:hAnsi="Times New Roman" w:cs="Times New Roman"/>
          <w:spacing w:val="1"/>
          <w:sz w:val="24"/>
          <w:szCs w:val="24"/>
        </w:rPr>
        <w:t>E</w:t>
      </w:r>
      <w:r w:rsidR="00CE0803" w:rsidRPr="007719E9">
        <w:rPr>
          <w:rFonts w:ascii="Times New Roman" w:eastAsia="Times New Roman" w:hAnsi="Times New Roman" w:cs="Times New Roman"/>
          <w:sz w:val="24"/>
          <w:szCs w:val="24"/>
        </w:rPr>
        <w:t>vo</w:t>
      </w:r>
      <w:r w:rsidR="00CE0803" w:rsidRPr="007719E9">
        <w:rPr>
          <w:rFonts w:ascii="Times New Roman" w:eastAsia="Times New Roman" w:hAnsi="Times New Roman" w:cs="Times New Roman"/>
          <w:spacing w:val="1"/>
          <w:sz w:val="24"/>
          <w:szCs w:val="24"/>
        </w:rPr>
        <w:t>lu</w:t>
      </w:r>
      <w:r w:rsidR="00CE0803" w:rsidRPr="007719E9">
        <w:rPr>
          <w:rFonts w:ascii="Times New Roman" w:eastAsia="Times New Roman" w:hAnsi="Times New Roman" w:cs="Times New Roman"/>
          <w:spacing w:val="-1"/>
          <w:sz w:val="24"/>
          <w:szCs w:val="24"/>
        </w:rPr>
        <w:t>ç</w:t>
      </w:r>
      <w:r w:rsidR="00CE0803" w:rsidRPr="007719E9">
        <w:rPr>
          <w:rFonts w:ascii="Times New Roman" w:eastAsia="Times New Roman" w:hAnsi="Times New Roman" w:cs="Times New Roman"/>
          <w:sz w:val="24"/>
          <w:szCs w:val="24"/>
        </w:rPr>
        <w:t>ão</w:t>
      </w:r>
      <w:r w:rsidR="00CE0803" w:rsidRPr="007719E9">
        <w:rPr>
          <w:rFonts w:ascii="Times New Roman" w:eastAsia="Times New Roman" w:hAnsi="Times New Roman" w:cs="Times New Roman"/>
          <w:spacing w:val="34"/>
          <w:sz w:val="24"/>
          <w:szCs w:val="24"/>
        </w:rPr>
        <w:t xml:space="preserve"> </w:t>
      </w:r>
      <w:r w:rsidR="00CE0803" w:rsidRPr="007719E9">
        <w:rPr>
          <w:rFonts w:ascii="Times New Roman" w:eastAsia="Times New Roman" w:hAnsi="Times New Roman" w:cs="Times New Roman"/>
          <w:spacing w:val="1"/>
          <w:sz w:val="24"/>
          <w:szCs w:val="24"/>
        </w:rPr>
        <w:t>d</w:t>
      </w:r>
      <w:r w:rsidR="00CE0803" w:rsidRPr="007719E9">
        <w:rPr>
          <w:rFonts w:ascii="Times New Roman" w:eastAsia="Times New Roman" w:hAnsi="Times New Roman" w:cs="Times New Roman"/>
          <w:sz w:val="24"/>
          <w:szCs w:val="24"/>
        </w:rPr>
        <w:t>as</w:t>
      </w:r>
      <w:r w:rsidR="00CE0803" w:rsidRPr="007719E9">
        <w:rPr>
          <w:rFonts w:ascii="Times New Roman" w:eastAsia="Times New Roman" w:hAnsi="Times New Roman" w:cs="Times New Roman"/>
          <w:spacing w:val="25"/>
          <w:sz w:val="24"/>
          <w:szCs w:val="24"/>
        </w:rPr>
        <w:t xml:space="preserve"> </w:t>
      </w:r>
      <w:r w:rsidR="00CE0803" w:rsidRPr="007719E9">
        <w:rPr>
          <w:rFonts w:ascii="Times New Roman" w:eastAsia="Times New Roman" w:hAnsi="Times New Roman" w:cs="Times New Roman"/>
          <w:spacing w:val="-1"/>
          <w:w w:val="108"/>
          <w:sz w:val="24"/>
          <w:szCs w:val="24"/>
        </w:rPr>
        <w:t>M</w:t>
      </w:r>
      <w:r w:rsidR="00CE0803" w:rsidRPr="007719E9">
        <w:rPr>
          <w:rFonts w:ascii="Times New Roman" w:eastAsia="Times New Roman" w:hAnsi="Times New Roman" w:cs="Times New Roman"/>
          <w:w w:val="108"/>
          <w:sz w:val="24"/>
          <w:szCs w:val="24"/>
        </w:rPr>
        <w:t>a</w:t>
      </w:r>
      <w:r w:rsidR="00CE0803" w:rsidRPr="007719E9">
        <w:rPr>
          <w:rFonts w:ascii="Times New Roman" w:eastAsia="Times New Roman" w:hAnsi="Times New Roman" w:cs="Times New Roman"/>
          <w:spacing w:val="-1"/>
          <w:w w:val="108"/>
          <w:sz w:val="24"/>
          <w:szCs w:val="24"/>
        </w:rPr>
        <w:t>tr</w:t>
      </w:r>
      <w:r w:rsidR="00CE0803" w:rsidRPr="007719E9">
        <w:rPr>
          <w:rFonts w:ascii="Times New Roman" w:eastAsia="Times New Roman" w:hAnsi="Times New Roman" w:cs="Times New Roman"/>
          <w:spacing w:val="1"/>
          <w:w w:val="108"/>
          <w:sz w:val="24"/>
          <w:szCs w:val="24"/>
        </w:rPr>
        <w:t>í</w:t>
      </w:r>
      <w:r w:rsidR="00CE0803" w:rsidRPr="007719E9">
        <w:rPr>
          <w:rFonts w:ascii="Times New Roman" w:eastAsia="Times New Roman" w:hAnsi="Times New Roman" w:cs="Times New Roman"/>
          <w:spacing w:val="-1"/>
          <w:w w:val="108"/>
          <w:sz w:val="24"/>
          <w:szCs w:val="24"/>
        </w:rPr>
        <w:t>c</w:t>
      </w:r>
      <w:r w:rsidR="00CE0803" w:rsidRPr="007719E9">
        <w:rPr>
          <w:rFonts w:ascii="Times New Roman" w:eastAsia="Times New Roman" w:hAnsi="Times New Roman" w:cs="Times New Roman"/>
          <w:spacing w:val="1"/>
          <w:w w:val="108"/>
          <w:sz w:val="24"/>
          <w:szCs w:val="24"/>
        </w:rPr>
        <w:t>ul</w:t>
      </w:r>
      <w:r w:rsidR="00CE0803" w:rsidRPr="007719E9">
        <w:rPr>
          <w:rFonts w:ascii="Times New Roman" w:eastAsia="Times New Roman" w:hAnsi="Times New Roman" w:cs="Times New Roman"/>
          <w:w w:val="108"/>
          <w:sz w:val="24"/>
          <w:szCs w:val="24"/>
        </w:rPr>
        <w:t xml:space="preserve">as </w:t>
      </w:r>
      <w:r w:rsidR="00CE0803" w:rsidRPr="007719E9">
        <w:rPr>
          <w:rFonts w:ascii="Times New Roman" w:eastAsia="Times New Roman" w:hAnsi="Times New Roman" w:cs="Times New Roman"/>
          <w:spacing w:val="1"/>
          <w:sz w:val="24"/>
          <w:szCs w:val="24"/>
        </w:rPr>
        <w:t>n</w:t>
      </w:r>
      <w:r w:rsidR="00CE0803" w:rsidRPr="007719E9">
        <w:rPr>
          <w:rFonts w:ascii="Times New Roman" w:eastAsia="Times New Roman" w:hAnsi="Times New Roman" w:cs="Times New Roman"/>
          <w:sz w:val="24"/>
          <w:szCs w:val="24"/>
        </w:rPr>
        <w:t>a</w:t>
      </w:r>
      <w:r w:rsidR="00CE0803" w:rsidRPr="007719E9">
        <w:rPr>
          <w:rFonts w:ascii="Times New Roman" w:eastAsia="Times New Roman" w:hAnsi="Times New Roman" w:cs="Times New Roman"/>
          <w:spacing w:val="26"/>
          <w:sz w:val="24"/>
          <w:szCs w:val="24"/>
        </w:rPr>
        <w:t xml:space="preserve"> </w:t>
      </w:r>
      <w:r w:rsidR="00CE0803" w:rsidRPr="007719E9">
        <w:rPr>
          <w:rFonts w:ascii="Times New Roman" w:eastAsia="Times New Roman" w:hAnsi="Times New Roman" w:cs="Times New Roman"/>
          <w:spacing w:val="-2"/>
          <w:sz w:val="24"/>
          <w:szCs w:val="24"/>
        </w:rPr>
        <w:t>E</w:t>
      </w:r>
      <w:r w:rsidR="00CE0803" w:rsidRPr="007719E9">
        <w:rPr>
          <w:rFonts w:ascii="Times New Roman" w:eastAsia="Times New Roman" w:hAnsi="Times New Roman" w:cs="Times New Roman"/>
          <w:spacing w:val="1"/>
          <w:sz w:val="24"/>
          <w:szCs w:val="24"/>
        </w:rPr>
        <w:t>du</w:t>
      </w:r>
      <w:r w:rsidR="00CE0803" w:rsidRPr="007719E9">
        <w:rPr>
          <w:rFonts w:ascii="Times New Roman" w:eastAsia="Times New Roman" w:hAnsi="Times New Roman" w:cs="Times New Roman"/>
          <w:spacing w:val="-1"/>
          <w:sz w:val="24"/>
          <w:szCs w:val="24"/>
        </w:rPr>
        <w:t>c</w:t>
      </w:r>
      <w:r w:rsidR="00CE0803" w:rsidRPr="007719E9">
        <w:rPr>
          <w:rFonts w:ascii="Times New Roman" w:eastAsia="Times New Roman" w:hAnsi="Times New Roman" w:cs="Times New Roman"/>
          <w:sz w:val="24"/>
          <w:szCs w:val="24"/>
        </w:rPr>
        <w:t>a</w:t>
      </w:r>
      <w:r w:rsidR="00CE0803" w:rsidRPr="007719E9">
        <w:rPr>
          <w:rFonts w:ascii="Times New Roman" w:eastAsia="Times New Roman" w:hAnsi="Times New Roman" w:cs="Times New Roman"/>
          <w:spacing w:val="-1"/>
          <w:sz w:val="24"/>
          <w:szCs w:val="24"/>
        </w:rPr>
        <w:t>ç</w:t>
      </w:r>
      <w:r w:rsidR="00CE0803" w:rsidRPr="007719E9">
        <w:rPr>
          <w:rFonts w:ascii="Times New Roman" w:eastAsia="Times New Roman" w:hAnsi="Times New Roman" w:cs="Times New Roman"/>
          <w:sz w:val="24"/>
          <w:szCs w:val="24"/>
        </w:rPr>
        <w:t xml:space="preserve">ão </w:t>
      </w:r>
      <w:r w:rsidR="00CE0803" w:rsidRPr="007719E9">
        <w:rPr>
          <w:rFonts w:ascii="Times New Roman" w:eastAsia="Times New Roman" w:hAnsi="Times New Roman" w:cs="Times New Roman"/>
          <w:spacing w:val="2"/>
          <w:sz w:val="24"/>
          <w:szCs w:val="24"/>
        </w:rPr>
        <w:t>Infantil</w:t>
      </w:r>
      <w:r w:rsidR="00CE0803" w:rsidRPr="007719E9">
        <w:rPr>
          <w:rFonts w:ascii="Times New Roman" w:eastAsia="Times New Roman" w:hAnsi="Times New Roman" w:cs="Times New Roman"/>
          <w:sz w:val="24"/>
          <w:szCs w:val="24"/>
        </w:rPr>
        <w:t xml:space="preserve">, </w:t>
      </w:r>
      <w:r w:rsidR="00CE0803" w:rsidRPr="007719E9">
        <w:rPr>
          <w:rFonts w:ascii="Times New Roman" w:eastAsia="Times New Roman" w:hAnsi="Times New Roman" w:cs="Times New Roman"/>
          <w:spacing w:val="2"/>
          <w:sz w:val="24"/>
          <w:szCs w:val="24"/>
        </w:rPr>
        <w:t>2008</w:t>
      </w:r>
      <w:r w:rsidR="00CE0803" w:rsidRPr="007719E9">
        <w:rPr>
          <w:rFonts w:ascii="Times New Roman" w:eastAsia="Times New Roman" w:hAnsi="Times New Roman" w:cs="Times New Roman"/>
          <w:spacing w:val="1"/>
          <w:sz w:val="24"/>
          <w:szCs w:val="24"/>
        </w:rPr>
        <w:t>/</w:t>
      </w:r>
      <w:r w:rsidR="00CE0803" w:rsidRPr="007719E9">
        <w:rPr>
          <w:rFonts w:ascii="Times New Roman" w:eastAsia="Times New Roman" w:hAnsi="Times New Roman" w:cs="Times New Roman"/>
          <w:sz w:val="24"/>
          <w:szCs w:val="24"/>
        </w:rPr>
        <w:t>201</w:t>
      </w:r>
      <w:r w:rsidR="00916959" w:rsidRPr="007719E9">
        <w:rPr>
          <w:rFonts w:ascii="Times New Roman" w:eastAsia="Times New Roman" w:hAnsi="Times New Roman" w:cs="Times New Roman"/>
          <w:sz w:val="24"/>
          <w:szCs w:val="24"/>
        </w:rPr>
        <w:t>7</w:t>
      </w:r>
    </w:p>
    <w:p w14:paraId="33736889" w14:textId="77777777" w:rsidR="0072008C" w:rsidRPr="007719E9" w:rsidRDefault="0072008C" w:rsidP="006429D3">
      <w:pPr>
        <w:spacing w:after="0" w:line="240" w:lineRule="auto"/>
        <w:ind w:right="-20"/>
        <w:jc w:val="both"/>
        <w:rPr>
          <w:rFonts w:ascii="Times New Roman" w:eastAsia="Times New Roman" w:hAnsi="Times New Roman" w:cs="Times New Roman"/>
          <w:b/>
          <w:sz w:val="24"/>
          <w:szCs w:val="24"/>
        </w:rPr>
      </w:pPr>
    </w:p>
    <w:p w14:paraId="6F6BB1B4" w14:textId="13ACFE63" w:rsidR="00916959" w:rsidRPr="007719E9" w:rsidRDefault="00916959" w:rsidP="006429D3">
      <w:pPr>
        <w:pStyle w:val="Corpodetexto"/>
        <w:pBdr>
          <w:top w:val="none" w:sz="0" w:space="0" w:color="auto"/>
          <w:left w:val="none" w:sz="0" w:space="0" w:color="auto"/>
          <w:bottom w:val="none" w:sz="0" w:space="0" w:color="auto"/>
          <w:right w:val="none" w:sz="0" w:space="0" w:color="auto"/>
        </w:pBdr>
        <w:tabs>
          <w:tab w:val="left" w:pos="6521"/>
          <w:tab w:val="left" w:pos="7938"/>
          <w:tab w:val="left" w:pos="8505"/>
        </w:tabs>
        <w:ind w:right="6" w:firstLine="1134"/>
      </w:pPr>
      <w:r w:rsidRPr="007719E9">
        <w:t xml:space="preserve">No intervalo 2008/2016, o incremento das matrículas na </w:t>
      </w:r>
      <w:r w:rsidR="004F1B9B" w:rsidRPr="007719E9">
        <w:t>e</w:t>
      </w:r>
      <w:r w:rsidRPr="007719E9">
        <w:t xml:space="preserve">ducação </w:t>
      </w:r>
      <w:r w:rsidR="004F1B9B" w:rsidRPr="007719E9">
        <w:t>i</w:t>
      </w:r>
      <w:r w:rsidRPr="007719E9">
        <w:t>nfantil no Rio Grande do Sul foi superior ao crescimento brasileiro (64,00% versus 22,02%).</w:t>
      </w:r>
      <w:r w:rsidR="004F1B9B" w:rsidRPr="007719E9">
        <w:t xml:space="preserve"> Se analisado o período de 2008/2017, o aumento das matrículas em creche e pré-escola</w:t>
      </w:r>
      <w:r w:rsidR="0002418E" w:rsidRPr="007719E9">
        <w:t xml:space="preserve"> no Estado</w:t>
      </w:r>
      <w:r w:rsidR="004F1B9B" w:rsidRPr="007719E9">
        <w:t xml:space="preserve"> </w:t>
      </w:r>
      <w:r w:rsidR="0002418E" w:rsidRPr="007719E9">
        <w:t>foi de 69,</w:t>
      </w:r>
      <w:r w:rsidR="00B87E2F" w:rsidRPr="007719E9">
        <w:t>6</w:t>
      </w:r>
      <w:r w:rsidR="0002418E" w:rsidRPr="007719E9">
        <w:t xml:space="preserve">9% e no Brasil, de 25,41%. </w:t>
      </w:r>
      <w:r w:rsidRPr="007719E9">
        <w:t xml:space="preserve">O resultado alcançado coloca o </w:t>
      </w:r>
      <w:r w:rsidR="0002418E" w:rsidRPr="007719E9">
        <w:t>Rio Grande do Sul</w:t>
      </w:r>
      <w:r w:rsidRPr="007719E9">
        <w:t xml:space="preserve"> na 4ª posição do ranking nacional</w:t>
      </w:r>
      <w:r w:rsidR="0002418E" w:rsidRPr="007719E9">
        <w:t xml:space="preserve"> em atendimento na educação infantil, tanto em 2016 quanto em 2017. </w:t>
      </w:r>
    </w:p>
    <w:p w14:paraId="37F4DDD3" w14:textId="77777777" w:rsidR="00141B39" w:rsidRPr="007719E9" w:rsidRDefault="00141B39" w:rsidP="006429D3">
      <w:pPr>
        <w:pStyle w:val="Corpodetexto"/>
        <w:pBdr>
          <w:top w:val="none" w:sz="0" w:space="0" w:color="auto"/>
          <w:left w:val="none" w:sz="0" w:space="0" w:color="auto"/>
          <w:bottom w:val="none" w:sz="0" w:space="0" w:color="auto"/>
          <w:right w:val="none" w:sz="0" w:space="0" w:color="auto"/>
        </w:pBdr>
        <w:tabs>
          <w:tab w:val="left" w:pos="6521"/>
          <w:tab w:val="left" w:pos="7938"/>
          <w:tab w:val="left" w:pos="8505"/>
        </w:tabs>
        <w:ind w:right="6" w:firstLine="1134"/>
      </w:pPr>
    </w:p>
    <w:p w14:paraId="4F0B617A" w14:textId="77777777" w:rsidR="00C7618E" w:rsidRPr="00716D03" w:rsidRDefault="00C7618E" w:rsidP="00982B4C">
      <w:pPr>
        <w:spacing w:after="13"/>
        <w:ind w:left="1100" w:hanging="1100"/>
        <w:jc w:val="both"/>
        <w:rPr>
          <w:b/>
          <w:sz w:val="20"/>
        </w:rPr>
      </w:pPr>
      <w:r w:rsidRPr="00716D03">
        <w:rPr>
          <w:b/>
          <w:sz w:val="20"/>
        </w:rPr>
        <w:t>Tabela 3 - Evolução das matrículas na Educação Infantil, 2008/2016</w:t>
      </w:r>
    </w:p>
    <w:tbl>
      <w:tblPr>
        <w:tblW w:w="9099" w:type="dxa"/>
        <w:tblInd w:w="70" w:type="dxa"/>
        <w:tblLayout w:type="fixed"/>
        <w:tblCellMar>
          <w:left w:w="70" w:type="dxa"/>
          <w:right w:w="70" w:type="dxa"/>
        </w:tblCellMar>
        <w:tblLook w:val="04A0" w:firstRow="1" w:lastRow="0" w:firstColumn="1" w:lastColumn="0" w:noHBand="0" w:noVBand="1"/>
      </w:tblPr>
      <w:tblGrid>
        <w:gridCol w:w="947"/>
        <w:gridCol w:w="585"/>
        <w:gridCol w:w="951"/>
        <w:gridCol w:w="951"/>
        <w:gridCol w:w="1386"/>
        <w:gridCol w:w="850"/>
        <w:gridCol w:w="1134"/>
        <w:gridCol w:w="1560"/>
        <w:gridCol w:w="735"/>
      </w:tblGrid>
      <w:tr w:rsidR="00716346" w:rsidRPr="00716346" w14:paraId="2B742B22" w14:textId="77777777" w:rsidTr="00141B39">
        <w:trPr>
          <w:trHeight w:val="224"/>
        </w:trPr>
        <w:tc>
          <w:tcPr>
            <w:tcW w:w="947" w:type="dxa"/>
            <w:tcBorders>
              <w:top w:val="single" w:sz="12" w:space="0" w:color="0070C0"/>
              <w:left w:val="single" w:sz="12" w:space="0" w:color="0070C0"/>
              <w:bottom w:val="nil"/>
              <w:right w:val="single" w:sz="12" w:space="0" w:color="0070C0"/>
            </w:tcBorders>
            <w:shd w:val="clear" w:color="auto" w:fill="auto"/>
            <w:vAlign w:val="center"/>
            <w:hideMark/>
          </w:tcPr>
          <w:p w14:paraId="4A505EEF" w14:textId="77777777" w:rsidR="00115A92" w:rsidRPr="00115A92" w:rsidRDefault="00115A92" w:rsidP="00115A92">
            <w:pPr>
              <w:spacing w:after="0" w:line="240" w:lineRule="auto"/>
              <w:rPr>
                <w:rFonts w:ascii="Calibri" w:eastAsia="Times New Roman" w:hAnsi="Calibri" w:cs="Times New Roman"/>
                <w:b/>
                <w:bCs/>
                <w:color w:val="000000"/>
                <w:sz w:val="21"/>
                <w:szCs w:val="21"/>
                <w:lang w:eastAsia="pt-BR"/>
              </w:rPr>
            </w:pPr>
            <w:bookmarkStart w:id="1" w:name="RANGE!B3"/>
            <w:r w:rsidRPr="00115A92">
              <w:rPr>
                <w:rFonts w:ascii="Calibri" w:eastAsia="Times New Roman" w:hAnsi="Calibri" w:cs="Times New Roman"/>
                <w:b/>
                <w:bCs/>
                <w:color w:val="000000"/>
                <w:sz w:val="21"/>
                <w:szCs w:val="21"/>
                <w:lang w:eastAsia="pt-BR"/>
              </w:rPr>
              <w:t> </w:t>
            </w:r>
            <w:bookmarkEnd w:id="1"/>
          </w:p>
        </w:tc>
        <w:tc>
          <w:tcPr>
            <w:tcW w:w="585" w:type="dxa"/>
            <w:tcBorders>
              <w:top w:val="single" w:sz="12" w:space="0" w:color="0070C0"/>
              <w:left w:val="nil"/>
              <w:bottom w:val="nil"/>
              <w:right w:val="single" w:sz="12" w:space="0" w:color="0070C0"/>
            </w:tcBorders>
            <w:shd w:val="clear" w:color="auto" w:fill="auto"/>
            <w:vAlign w:val="center"/>
            <w:hideMark/>
          </w:tcPr>
          <w:p w14:paraId="0856CF2B" w14:textId="77777777" w:rsidR="00115A92" w:rsidRPr="00115A92" w:rsidRDefault="00115A92" w:rsidP="00115A92">
            <w:pPr>
              <w:spacing w:after="0" w:line="240" w:lineRule="auto"/>
              <w:rPr>
                <w:rFonts w:ascii="Calibri" w:eastAsia="Times New Roman" w:hAnsi="Calibri" w:cs="Times New Roman"/>
                <w:b/>
                <w:bCs/>
                <w:color w:val="000000"/>
                <w:sz w:val="21"/>
                <w:szCs w:val="21"/>
                <w:lang w:eastAsia="pt-BR"/>
              </w:rPr>
            </w:pPr>
            <w:r w:rsidRPr="00115A92">
              <w:rPr>
                <w:rFonts w:ascii="Calibri" w:eastAsia="Times New Roman" w:hAnsi="Calibri" w:cs="Times New Roman"/>
                <w:b/>
                <w:bCs/>
                <w:color w:val="000000"/>
                <w:sz w:val="21"/>
                <w:szCs w:val="21"/>
                <w:lang w:eastAsia="pt-BR"/>
              </w:rPr>
              <w:t> </w:t>
            </w:r>
          </w:p>
        </w:tc>
        <w:tc>
          <w:tcPr>
            <w:tcW w:w="3288" w:type="dxa"/>
            <w:gridSpan w:val="3"/>
            <w:tcBorders>
              <w:top w:val="single" w:sz="12" w:space="0" w:color="0070C0"/>
              <w:left w:val="nil"/>
              <w:bottom w:val="single" w:sz="12" w:space="0" w:color="0070C0"/>
              <w:right w:val="single" w:sz="12" w:space="0" w:color="0070C0"/>
            </w:tcBorders>
            <w:shd w:val="clear" w:color="auto" w:fill="auto"/>
            <w:vAlign w:val="center"/>
            <w:hideMark/>
          </w:tcPr>
          <w:p w14:paraId="0556697C" w14:textId="7132485B" w:rsidR="00115A92" w:rsidRPr="00115A92" w:rsidRDefault="00115A92" w:rsidP="00716346">
            <w:pPr>
              <w:spacing w:after="0" w:line="240" w:lineRule="auto"/>
              <w:jc w:val="center"/>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 xml:space="preserve">Matrículas </w:t>
            </w:r>
            <w:r w:rsidR="00716346" w:rsidRPr="00716346">
              <w:rPr>
                <w:rFonts w:ascii="Calibri" w:eastAsia="Times New Roman" w:hAnsi="Calibri" w:cs="Times New Roman"/>
                <w:b/>
                <w:color w:val="000000"/>
                <w:sz w:val="18"/>
                <w:szCs w:val="18"/>
                <w:lang w:eastAsia="pt-BR"/>
              </w:rPr>
              <w:t xml:space="preserve"> - </w:t>
            </w:r>
            <w:r w:rsidRPr="00115A92">
              <w:rPr>
                <w:rFonts w:ascii="Calibri" w:eastAsia="Times New Roman" w:hAnsi="Calibri" w:cs="Times New Roman"/>
                <w:b/>
                <w:color w:val="000000"/>
                <w:sz w:val="18"/>
                <w:szCs w:val="18"/>
                <w:lang w:eastAsia="pt-BR"/>
              </w:rPr>
              <w:t>Todas as Dependências</w:t>
            </w:r>
          </w:p>
        </w:tc>
        <w:tc>
          <w:tcPr>
            <w:tcW w:w="3544" w:type="dxa"/>
            <w:gridSpan w:val="3"/>
            <w:tcBorders>
              <w:top w:val="single" w:sz="12" w:space="0" w:color="0070C0"/>
              <w:left w:val="nil"/>
              <w:bottom w:val="single" w:sz="12" w:space="0" w:color="0070C0"/>
              <w:right w:val="single" w:sz="12" w:space="0" w:color="0070C0"/>
            </w:tcBorders>
            <w:shd w:val="clear" w:color="auto" w:fill="auto"/>
            <w:vAlign w:val="center"/>
            <w:hideMark/>
          </w:tcPr>
          <w:p w14:paraId="5F196AC0" w14:textId="77777777" w:rsidR="00115A92" w:rsidRPr="00115A92" w:rsidRDefault="00115A92" w:rsidP="00716346">
            <w:pPr>
              <w:spacing w:after="0" w:line="240" w:lineRule="auto"/>
              <w:jc w:val="center"/>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Taxas de Atendimento Brutas</w:t>
            </w:r>
          </w:p>
        </w:tc>
        <w:tc>
          <w:tcPr>
            <w:tcW w:w="735" w:type="dxa"/>
            <w:vMerge w:val="restart"/>
            <w:tcBorders>
              <w:top w:val="single" w:sz="12" w:space="0" w:color="0070C0"/>
              <w:left w:val="single" w:sz="12" w:space="0" w:color="0070C0"/>
              <w:bottom w:val="single" w:sz="8" w:space="0" w:color="000000"/>
              <w:right w:val="single" w:sz="12" w:space="0" w:color="0070C0"/>
            </w:tcBorders>
            <w:shd w:val="clear" w:color="auto" w:fill="auto"/>
            <w:vAlign w:val="center"/>
            <w:hideMark/>
          </w:tcPr>
          <w:p w14:paraId="6D212422"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21"/>
                <w:lang w:eastAsia="pt-BR"/>
              </w:rPr>
              <w:t>Posição Nacional RS</w:t>
            </w:r>
          </w:p>
        </w:tc>
      </w:tr>
      <w:tr w:rsidR="00115A92" w:rsidRPr="00716346" w14:paraId="7798EE35" w14:textId="77777777" w:rsidTr="00141B39">
        <w:trPr>
          <w:trHeight w:val="86"/>
        </w:trPr>
        <w:tc>
          <w:tcPr>
            <w:tcW w:w="947" w:type="dxa"/>
            <w:tcBorders>
              <w:top w:val="nil"/>
              <w:left w:val="single" w:sz="12" w:space="0" w:color="0070C0"/>
              <w:bottom w:val="single" w:sz="12" w:space="0" w:color="0070C0"/>
              <w:right w:val="single" w:sz="12" w:space="0" w:color="0070C0"/>
            </w:tcBorders>
            <w:shd w:val="clear" w:color="auto" w:fill="auto"/>
            <w:vAlign w:val="center"/>
            <w:hideMark/>
          </w:tcPr>
          <w:p w14:paraId="22A777B8" w14:textId="77777777" w:rsidR="00115A92" w:rsidRPr="00115A92" w:rsidRDefault="00115A92" w:rsidP="00115A92">
            <w:pPr>
              <w:spacing w:after="0" w:line="240" w:lineRule="auto"/>
              <w:jc w:val="center"/>
              <w:rPr>
                <w:rFonts w:ascii="Calibri" w:eastAsia="Times New Roman" w:hAnsi="Calibri" w:cs="Times New Roman"/>
                <w:b/>
                <w:color w:val="000000"/>
                <w:sz w:val="20"/>
                <w:szCs w:val="20"/>
                <w:lang w:eastAsia="pt-BR"/>
              </w:rPr>
            </w:pPr>
            <w:r w:rsidRPr="00115A92">
              <w:rPr>
                <w:rFonts w:ascii="Calibri" w:eastAsia="Times New Roman" w:hAnsi="Calibri" w:cs="Times New Roman"/>
                <w:b/>
                <w:color w:val="000000"/>
                <w:sz w:val="20"/>
                <w:szCs w:val="21"/>
                <w:lang w:eastAsia="pt-BR"/>
              </w:rPr>
              <w:t>Ano</w:t>
            </w:r>
          </w:p>
        </w:tc>
        <w:tc>
          <w:tcPr>
            <w:tcW w:w="585" w:type="dxa"/>
            <w:tcBorders>
              <w:top w:val="nil"/>
              <w:left w:val="nil"/>
              <w:bottom w:val="single" w:sz="12" w:space="0" w:color="0070C0"/>
              <w:right w:val="single" w:sz="12" w:space="0" w:color="0070C0"/>
            </w:tcBorders>
            <w:shd w:val="clear" w:color="auto" w:fill="auto"/>
            <w:vAlign w:val="center"/>
            <w:hideMark/>
          </w:tcPr>
          <w:p w14:paraId="0DA88272" w14:textId="77777777" w:rsidR="00115A92" w:rsidRPr="00115A92" w:rsidRDefault="00115A92" w:rsidP="00115A92">
            <w:pPr>
              <w:spacing w:after="0" w:line="240" w:lineRule="auto"/>
              <w:rPr>
                <w:rFonts w:ascii="Calibri" w:eastAsia="Times New Roman" w:hAnsi="Calibri" w:cs="Times New Roman"/>
                <w:b/>
                <w:color w:val="000000"/>
                <w:sz w:val="20"/>
                <w:szCs w:val="20"/>
                <w:lang w:eastAsia="pt-BR"/>
              </w:rPr>
            </w:pPr>
            <w:r w:rsidRPr="00115A92">
              <w:rPr>
                <w:rFonts w:ascii="Calibri" w:eastAsia="Times New Roman" w:hAnsi="Calibri" w:cs="Times New Roman"/>
                <w:b/>
                <w:color w:val="000000"/>
                <w:sz w:val="20"/>
                <w:szCs w:val="21"/>
                <w:lang w:eastAsia="pt-BR"/>
              </w:rPr>
              <w:t>UF</w:t>
            </w:r>
          </w:p>
        </w:tc>
        <w:tc>
          <w:tcPr>
            <w:tcW w:w="951" w:type="dxa"/>
            <w:tcBorders>
              <w:top w:val="nil"/>
              <w:left w:val="nil"/>
              <w:bottom w:val="single" w:sz="12" w:space="0" w:color="0070C0"/>
              <w:right w:val="single" w:sz="12" w:space="0" w:color="0070C0"/>
            </w:tcBorders>
            <w:shd w:val="clear" w:color="auto" w:fill="auto"/>
            <w:vAlign w:val="center"/>
            <w:hideMark/>
          </w:tcPr>
          <w:p w14:paraId="14A11686"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Creche</w:t>
            </w:r>
          </w:p>
        </w:tc>
        <w:tc>
          <w:tcPr>
            <w:tcW w:w="951" w:type="dxa"/>
            <w:tcBorders>
              <w:top w:val="nil"/>
              <w:left w:val="nil"/>
              <w:bottom w:val="single" w:sz="12" w:space="0" w:color="0070C0"/>
              <w:right w:val="single" w:sz="12" w:space="0" w:color="0070C0"/>
            </w:tcBorders>
            <w:shd w:val="clear" w:color="auto" w:fill="auto"/>
            <w:vAlign w:val="center"/>
            <w:hideMark/>
          </w:tcPr>
          <w:p w14:paraId="02E9D49F"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Pré-Escola</w:t>
            </w:r>
          </w:p>
        </w:tc>
        <w:tc>
          <w:tcPr>
            <w:tcW w:w="1386" w:type="dxa"/>
            <w:tcBorders>
              <w:top w:val="nil"/>
              <w:left w:val="nil"/>
              <w:bottom w:val="single" w:sz="12" w:space="0" w:color="0070C0"/>
              <w:right w:val="single" w:sz="12" w:space="0" w:color="0070C0"/>
            </w:tcBorders>
            <w:shd w:val="clear" w:color="auto" w:fill="auto"/>
            <w:vAlign w:val="center"/>
            <w:hideMark/>
          </w:tcPr>
          <w:p w14:paraId="5F8E853E" w14:textId="31545EF8" w:rsidR="00115A92" w:rsidRPr="00115A92" w:rsidRDefault="00716346" w:rsidP="00716346">
            <w:pPr>
              <w:spacing w:after="0" w:line="240" w:lineRule="auto"/>
              <w:rPr>
                <w:rFonts w:ascii="Calibri" w:eastAsia="Times New Roman" w:hAnsi="Calibri" w:cs="Times New Roman"/>
                <w:b/>
                <w:color w:val="000000"/>
                <w:sz w:val="16"/>
                <w:szCs w:val="16"/>
                <w:lang w:eastAsia="pt-BR"/>
              </w:rPr>
            </w:pPr>
            <w:r w:rsidRPr="00141B39">
              <w:rPr>
                <w:rFonts w:ascii="Calibri" w:eastAsia="Times New Roman" w:hAnsi="Calibri" w:cs="Times New Roman"/>
                <w:b/>
                <w:color w:val="000000"/>
                <w:sz w:val="16"/>
                <w:szCs w:val="16"/>
                <w:lang w:eastAsia="pt-BR"/>
              </w:rPr>
              <w:t xml:space="preserve">Educação </w:t>
            </w:r>
            <w:r w:rsidR="00115A92" w:rsidRPr="00115A92">
              <w:rPr>
                <w:rFonts w:ascii="Calibri" w:eastAsia="Times New Roman" w:hAnsi="Calibri" w:cs="Times New Roman"/>
                <w:b/>
                <w:color w:val="000000"/>
                <w:sz w:val="16"/>
                <w:szCs w:val="16"/>
                <w:lang w:eastAsia="pt-BR"/>
              </w:rPr>
              <w:t>Infantil</w:t>
            </w:r>
          </w:p>
        </w:tc>
        <w:tc>
          <w:tcPr>
            <w:tcW w:w="850" w:type="dxa"/>
            <w:tcBorders>
              <w:top w:val="nil"/>
              <w:left w:val="nil"/>
              <w:bottom w:val="single" w:sz="12" w:space="0" w:color="0070C0"/>
              <w:right w:val="single" w:sz="12" w:space="0" w:color="0070C0"/>
            </w:tcBorders>
            <w:shd w:val="clear" w:color="auto" w:fill="auto"/>
            <w:vAlign w:val="center"/>
            <w:hideMark/>
          </w:tcPr>
          <w:p w14:paraId="799A7F2D"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Creche</w:t>
            </w:r>
          </w:p>
        </w:tc>
        <w:tc>
          <w:tcPr>
            <w:tcW w:w="1134" w:type="dxa"/>
            <w:tcBorders>
              <w:top w:val="nil"/>
              <w:left w:val="nil"/>
              <w:bottom w:val="single" w:sz="12" w:space="0" w:color="0070C0"/>
              <w:right w:val="single" w:sz="12" w:space="0" w:color="0070C0"/>
            </w:tcBorders>
            <w:shd w:val="clear" w:color="auto" w:fill="auto"/>
            <w:vAlign w:val="center"/>
            <w:hideMark/>
          </w:tcPr>
          <w:p w14:paraId="370DE885"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Pré-Escola</w:t>
            </w:r>
          </w:p>
        </w:tc>
        <w:tc>
          <w:tcPr>
            <w:tcW w:w="1560" w:type="dxa"/>
            <w:tcBorders>
              <w:top w:val="nil"/>
              <w:left w:val="nil"/>
              <w:bottom w:val="single" w:sz="12" w:space="0" w:color="0070C0"/>
              <w:right w:val="single" w:sz="12" w:space="0" w:color="0070C0"/>
            </w:tcBorders>
            <w:shd w:val="clear" w:color="auto" w:fill="auto"/>
            <w:vAlign w:val="center"/>
            <w:hideMark/>
          </w:tcPr>
          <w:p w14:paraId="2B9E03DE" w14:textId="77777777" w:rsidR="00115A92" w:rsidRPr="00115A92" w:rsidRDefault="00115A92" w:rsidP="00115A92">
            <w:pPr>
              <w:spacing w:after="0" w:line="240" w:lineRule="auto"/>
              <w:jc w:val="center"/>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Educação Infantil</w:t>
            </w:r>
          </w:p>
        </w:tc>
        <w:tc>
          <w:tcPr>
            <w:tcW w:w="735" w:type="dxa"/>
            <w:vMerge/>
            <w:tcBorders>
              <w:top w:val="single" w:sz="12" w:space="0" w:color="0070C0"/>
              <w:left w:val="single" w:sz="12" w:space="0" w:color="0070C0"/>
              <w:bottom w:val="single" w:sz="8" w:space="0" w:color="000000"/>
              <w:right w:val="single" w:sz="12" w:space="0" w:color="0070C0"/>
            </w:tcBorders>
            <w:vAlign w:val="center"/>
            <w:hideMark/>
          </w:tcPr>
          <w:p w14:paraId="68073569" w14:textId="77777777" w:rsidR="00115A92" w:rsidRPr="00115A92" w:rsidRDefault="00115A92" w:rsidP="00115A92">
            <w:pPr>
              <w:spacing w:after="0" w:line="240" w:lineRule="auto"/>
              <w:rPr>
                <w:rFonts w:ascii="Calibri" w:eastAsia="Times New Roman" w:hAnsi="Calibri" w:cs="Times New Roman"/>
                <w:b/>
                <w:color w:val="000000"/>
                <w:sz w:val="16"/>
                <w:szCs w:val="16"/>
                <w:lang w:eastAsia="pt-BR"/>
              </w:rPr>
            </w:pPr>
          </w:p>
        </w:tc>
      </w:tr>
      <w:tr w:rsidR="00115A92" w:rsidRPr="00115A92" w14:paraId="365BF469" w14:textId="77777777" w:rsidTr="00141B39">
        <w:trPr>
          <w:trHeight w:val="176"/>
        </w:trPr>
        <w:tc>
          <w:tcPr>
            <w:tcW w:w="947" w:type="dxa"/>
            <w:tcBorders>
              <w:top w:val="nil"/>
              <w:left w:val="single" w:sz="12" w:space="0" w:color="0070C0"/>
              <w:bottom w:val="nil"/>
              <w:right w:val="single" w:sz="12" w:space="0" w:color="0070C0"/>
            </w:tcBorders>
            <w:shd w:val="clear" w:color="auto" w:fill="auto"/>
            <w:vAlign w:val="center"/>
            <w:hideMark/>
          </w:tcPr>
          <w:p w14:paraId="40F76B21" w14:textId="77777777" w:rsidR="00115A92" w:rsidRPr="00115A92" w:rsidRDefault="00115A92" w:rsidP="00115A92">
            <w:pPr>
              <w:spacing w:after="0" w:line="240" w:lineRule="auto"/>
              <w:jc w:val="center"/>
              <w:rPr>
                <w:rFonts w:ascii="Calibri" w:eastAsia="Times New Roman" w:hAnsi="Calibri" w:cs="Times New Roman"/>
                <w:b/>
                <w:bCs/>
                <w:color w:val="000000"/>
                <w:sz w:val="19"/>
                <w:szCs w:val="19"/>
                <w:lang w:eastAsia="pt-BR"/>
              </w:rPr>
            </w:pPr>
            <w:r w:rsidRPr="00115A92">
              <w:rPr>
                <w:rFonts w:ascii="Calibri" w:eastAsia="Times New Roman" w:hAnsi="Calibri" w:cs="Times New Roman"/>
                <w:b/>
                <w:bCs/>
                <w:color w:val="000000"/>
                <w:sz w:val="19"/>
                <w:szCs w:val="21"/>
                <w:lang w:eastAsia="pt-BR"/>
              </w:rPr>
              <w:t> </w:t>
            </w:r>
          </w:p>
        </w:tc>
        <w:tc>
          <w:tcPr>
            <w:tcW w:w="585" w:type="dxa"/>
            <w:tcBorders>
              <w:top w:val="nil"/>
              <w:left w:val="nil"/>
              <w:bottom w:val="single" w:sz="12" w:space="0" w:color="0070C0"/>
              <w:right w:val="single" w:sz="12" w:space="0" w:color="0070C0"/>
            </w:tcBorders>
            <w:shd w:val="clear" w:color="auto" w:fill="auto"/>
            <w:vAlign w:val="center"/>
            <w:hideMark/>
          </w:tcPr>
          <w:p w14:paraId="6ED59ED6"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RS</w:t>
            </w:r>
          </w:p>
        </w:tc>
        <w:tc>
          <w:tcPr>
            <w:tcW w:w="951" w:type="dxa"/>
            <w:tcBorders>
              <w:top w:val="nil"/>
              <w:left w:val="nil"/>
              <w:bottom w:val="single" w:sz="12" w:space="0" w:color="0070C0"/>
              <w:right w:val="single" w:sz="12" w:space="0" w:color="0070C0"/>
            </w:tcBorders>
            <w:shd w:val="clear" w:color="auto" w:fill="auto"/>
            <w:vAlign w:val="center"/>
            <w:hideMark/>
          </w:tcPr>
          <w:p w14:paraId="143B6D62"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93.896</w:t>
            </w:r>
          </w:p>
        </w:tc>
        <w:tc>
          <w:tcPr>
            <w:tcW w:w="951" w:type="dxa"/>
            <w:tcBorders>
              <w:top w:val="nil"/>
              <w:left w:val="nil"/>
              <w:bottom w:val="single" w:sz="12" w:space="0" w:color="0070C0"/>
              <w:right w:val="single" w:sz="12" w:space="0" w:color="0070C0"/>
            </w:tcBorders>
            <w:shd w:val="clear" w:color="auto" w:fill="auto"/>
            <w:vAlign w:val="center"/>
            <w:hideMark/>
          </w:tcPr>
          <w:p w14:paraId="46E002F8"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156.929</w:t>
            </w:r>
          </w:p>
        </w:tc>
        <w:tc>
          <w:tcPr>
            <w:tcW w:w="1386" w:type="dxa"/>
            <w:tcBorders>
              <w:top w:val="nil"/>
              <w:left w:val="nil"/>
              <w:bottom w:val="single" w:sz="12" w:space="0" w:color="0070C0"/>
              <w:right w:val="single" w:sz="12" w:space="0" w:color="0070C0"/>
            </w:tcBorders>
            <w:shd w:val="clear" w:color="auto" w:fill="auto"/>
            <w:vAlign w:val="center"/>
            <w:hideMark/>
          </w:tcPr>
          <w:p w14:paraId="1ADED10B"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250.825</w:t>
            </w:r>
          </w:p>
        </w:tc>
        <w:tc>
          <w:tcPr>
            <w:tcW w:w="850" w:type="dxa"/>
            <w:tcBorders>
              <w:top w:val="nil"/>
              <w:left w:val="nil"/>
              <w:bottom w:val="single" w:sz="12" w:space="0" w:color="0070C0"/>
              <w:right w:val="single" w:sz="12" w:space="0" w:color="0070C0"/>
            </w:tcBorders>
            <w:shd w:val="clear" w:color="auto" w:fill="auto"/>
            <w:vAlign w:val="center"/>
            <w:hideMark/>
          </w:tcPr>
          <w:p w14:paraId="71064A84"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16,56%</w:t>
            </w:r>
          </w:p>
        </w:tc>
        <w:tc>
          <w:tcPr>
            <w:tcW w:w="1134" w:type="dxa"/>
            <w:tcBorders>
              <w:top w:val="nil"/>
              <w:left w:val="nil"/>
              <w:bottom w:val="single" w:sz="12" w:space="0" w:color="0070C0"/>
              <w:right w:val="single" w:sz="12" w:space="0" w:color="0070C0"/>
            </w:tcBorders>
            <w:shd w:val="clear" w:color="auto" w:fill="auto"/>
            <w:vAlign w:val="center"/>
            <w:hideMark/>
          </w:tcPr>
          <w:p w14:paraId="19659AA6"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48,59%</w:t>
            </w:r>
          </w:p>
        </w:tc>
        <w:tc>
          <w:tcPr>
            <w:tcW w:w="1560" w:type="dxa"/>
            <w:tcBorders>
              <w:top w:val="nil"/>
              <w:left w:val="nil"/>
              <w:bottom w:val="single" w:sz="12" w:space="0" w:color="0070C0"/>
              <w:right w:val="single" w:sz="12" w:space="0" w:color="0070C0"/>
            </w:tcBorders>
            <w:shd w:val="clear" w:color="auto" w:fill="auto"/>
            <w:vAlign w:val="center"/>
            <w:hideMark/>
          </w:tcPr>
          <w:p w14:paraId="69EA8CF9"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w w:val="95"/>
                <w:sz w:val="20"/>
                <w:lang w:eastAsia="pt-BR"/>
              </w:rPr>
              <w:t>28,18%</w:t>
            </w:r>
          </w:p>
        </w:tc>
        <w:tc>
          <w:tcPr>
            <w:tcW w:w="735" w:type="dxa"/>
            <w:tcBorders>
              <w:top w:val="nil"/>
              <w:left w:val="nil"/>
              <w:bottom w:val="nil"/>
              <w:right w:val="single" w:sz="12" w:space="0" w:color="0070C0"/>
            </w:tcBorders>
            <w:shd w:val="clear" w:color="auto" w:fill="auto"/>
            <w:vAlign w:val="center"/>
            <w:hideMark/>
          </w:tcPr>
          <w:p w14:paraId="662F0EE9" w14:textId="77777777" w:rsidR="00115A92" w:rsidRPr="00115A92" w:rsidRDefault="00115A92" w:rsidP="00115A92">
            <w:pPr>
              <w:spacing w:after="0" w:line="240" w:lineRule="auto"/>
              <w:jc w:val="center"/>
              <w:rPr>
                <w:rFonts w:ascii="Calibri" w:eastAsia="Times New Roman" w:hAnsi="Calibri" w:cs="Times New Roman"/>
                <w:b/>
                <w:bCs/>
                <w:color w:val="000000"/>
                <w:sz w:val="19"/>
                <w:szCs w:val="19"/>
                <w:lang w:eastAsia="pt-BR"/>
              </w:rPr>
            </w:pPr>
            <w:r w:rsidRPr="00115A92">
              <w:rPr>
                <w:rFonts w:ascii="Calibri" w:eastAsia="Times New Roman" w:hAnsi="Calibri" w:cs="Times New Roman"/>
                <w:b/>
                <w:bCs/>
                <w:color w:val="000000"/>
                <w:sz w:val="19"/>
                <w:szCs w:val="21"/>
                <w:lang w:eastAsia="pt-BR"/>
              </w:rPr>
              <w:t> </w:t>
            </w:r>
          </w:p>
        </w:tc>
      </w:tr>
      <w:tr w:rsidR="00115A92" w:rsidRPr="00115A92" w14:paraId="374F55F0" w14:textId="77777777" w:rsidTr="00141B39">
        <w:trPr>
          <w:trHeight w:val="237"/>
        </w:trPr>
        <w:tc>
          <w:tcPr>
            <w:tcW w:w="947" w:type="dxa"/>
            <w:tcBorders>
              <w:top w:val="nil"/>
              <w:left w:val="single" w:sz="12" w:space="0" w:color="0070C0"/>
              <w:bottom w:val="single" w:sz="12" w:space="0" w:color="0070C0"/>
              <w:right w:val="single" w:sz="12" w:space="0" w:color="0070C0"/>
            </w:tcBorders>
            <w:shd w:val="clear" w:color="auto" w:fill="auto"/>
            <w:vAlign w:val="center"/>
            <w:hideMark/>
          </w:tcPr>
          <w:p w14:paraId="00BC2BFA" w14:textId="77777777" w:rsidR="00115A92" w:rsidRPr="00115A92" w:rsidRDefault="00115A92" w:rsidP="00115A92">
            <w:pPr>
              <w:spacing w:after="0" w:line="240" w:lineRule="auto"/>
              <w:jc w:val="center"/>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2008</w:t>
            </w:r>
          </w:p>
        </w:tc>
        <w:tc>
          <w:tcPr>
            <w:tcW w:w="585" w:type="dxa"/>
            <w:tcBorders>
              <w:top w:val="nil"/>
              <w:left w:val="nil"/>
              <w:bottom w:val="single" w:sz="12" w:space="0" w:color="0070C0"/>
              <w:right w:val="single" w:sz="12" w:space="0" w:color="0070C0"/>
            </w:tcBorders>
            <w:shd w:val="clear" w:color="auto" w:fill="auto"/>
            <w:vAlign w:val="center"/>
            <w:hideMark/>
          </w:tcPr>
          <w:p w14:paraId="4DEFC267"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Brasil</w:t>
            </w:r>
          </w:p>
        </w:tc>
        <w:tc>
          <w:tcPr>
            <w:tcW w:w="951" w:type="dxa"/>
            <w:tcBorders>
              <w:top w:val="nil"/>
              <w:left w:val="nil"/>
              <w:bottom w:val="single" w:sz="12" w:space="0" w:color="0070C0"/>
              <w:right w:val="single" w:sz="12" w:space="0" w:color="0070C0"/>
            </w:tcBorders>
            <w:shd w:val="clear" w:color="auto" w:fill="auto"/>
            <w:vAlign w:val="center"/>
            <w:hideMark/>
          </w:tcPr>
          <w:p w14:paraId="0201C62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w w:val="95"/>
                <w:sz w:val="20"/>
                <w:lang w:eastAsia="pt-BR"/>
              </w:rPr>
              <w:t>1.769.868</w:t>
            </w:r>
          </w:p>
        </w:tc>
        <w:tc>
          <w:tcPr>
            <w:tcW w:w="951" w:type="dxa"/>
            <w:tcBorders>
              <w:top w:val="nil"/>
              <w:left w:val="nil"/>
              <w:bottom w:val="single" w:sz="12" w:space="0" w:color="0070C0"/>
              <w:right w:val="single" w:sz="12" w:space="0" w:color="0070C0"/>
            </w:tcBorders>
            <w:shd w:val="clear" w:color="auto" w:fill="auto"/>
            <w:vAlign w:val="center"/>
            <w:hideMark/>
          </w:tcPr>
          <w:p w14:paraId="191CB312"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w w:val="95"/>
                <w:sz w:val="20"/>
                <w:lang w:eastAsia="pt-BR"/>
              </w:rPr>
              <w:t>5.015.087</w:t>
            </w:r>
          </w:p>
        </w:tc>
        <w:tc>
          <w:tcPr>
            <w:tcW w:w="1386" w:type="dxa"/>
            <w:tcBorders>
              <w:top w:val="nil"/>
              <w:left w:val="nil"/>
              <w:bottom w:val="single" w:sz="12" w:space="0" w:color="0070C0"/>
              <w:right w:val="single" w:sz="12" w:space="0" w:color="0070C0"/>
            </w:tcBorders>
            <w:shd w:val="clear" w:color="auto" w:fill="auto"/>
            <w:vAlign w:val="center"/>
            <w:hideMark/>
          </w:tcPr>
          <w:p w14:paraId="7D0E83A4"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w w:val="95"/>
                <w:sz w:val="20"/>
                <w:lang w:eastAsia="pt-BR"/>
              </w:rPr>
              <w:t>6.784.955</w:t>
            </w:r>
          </w:p>
        </w:tc>
        <w:tc>
          <w:tcPr>
            <w:tcW w:w="850" w:type="dxa"/>
            <w:tcBorders>
              <w:top w:val="nil"/>
              <w:left w:val="nil"/>
              <w:bottom w:val="single" w:sz="12" w:space="0" w:color="0070C0"/>
              <w:right w:val="single" w:sz="12" w:space="0" w:color="0070C0"/>
            </w:tcBorders>
            <w:shd w:val="clear" w:color="auto" w:fill="auto"/>
            <w:vAlign w:val="center"/>
            <w:hideMark/>
          </w:tcPr>
          <w:p w14:paraId="30DD3413"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13,93%</w:t>
            </w:r>
          </w:p>
        </w:tc>
        <w:tc>
          <w:tcPr>
            <w:tcW w:w="1134" w:type="dxa"/>
            <w:tcBorders>
              <w:top w:val="nil"/>
              <w:left w:val="nil"/>
              <w:bottom w:val="single" w:sz="12" w:space="0" w:color="0070C0"/>
              <w:right w:val="single" w:sz="12" w:space="0" w:color="0070C0"/>
            </w:tcBorders>
            <w:shd w:val="clear" w:color="auto" w:fill="auto"/>
            <w:vAlign w:val="center"/>
            <w:hideMark/>
          </w:tcPr>
          <w:p w14:paraId="31237C5E"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74,52%</w:t>
            </w:r>
          </w:p>
        </w:tc>
        <w:tc>
          <w:tcPr>
            <w:tcW w:w="1560" w:type="dxa"/>
            <w:tcBorders>
              <w:top w:val="nil"/>
              <w:left w:val="nil"/>
              <w:bottom w:val="single" w:sz="12" w:space="0" w:color="0070C0"/>
              <w:right w:val="single" w:sz="12" w:space="0" w:color="0070C0"/>
            </w:tcBorders>
            <w:shd w:val="clear" w:color="auto" w:fill="auto"/>
            <w:vAlign w:val="center"/>
            <w:hideMark/>
          </w:tcPr>
          <w:p w14:paraId="3966F638"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w w:val="95"/>
                <w:sz w:val="20"/>
                <w:lang w:eastAsia="pt-BR"/>
              </w:rPr>
              <w:t>34,91%</w:t>
            </w:r>
          </w:p>
        </w:tc>
        <w:tc>
          <w:tcPr>
            <w:tcW w:w="735" w:type="dxa"/>
            <w:tcBorders>
              <w:top w:val="nil"/>
              <w:left w:val="nil"/>
              <w:bottom w:val="single" w:sz="8" w:space="0" w:color="auto"/>
              <w:right w:val="single" w:sz="12" w:space="0" w:color="0070C0"/>
            </w:tcBorders>
            <w:shd w:val="clear" w:color="auto" w:fill="auto"/>
            <w:vAlign w:val="center"/>
            <w:hideMark/>
          </w:tcPr>
          <w:p w14:paraId="3E00948A" w14:textId="77777777" w:rsidR="00115A92" w:rsidRPr="00115A92" w:rsidRDefault="00115A92" w:rsidP="00115A92">
            <w:pPr>
              <w:spacing w:after="0" w:line="240" w:lineRule="auto"/>
              <w:jc w:val="center"/>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19ª</w:t>
            </w:r>
          </w:p>
        </w:tc>
      </w:tr>
      <w:tr w:rsidR="00115A92" w:rsidRPr="00115A92" w14:paraId="668C3DFF" w14:textId="77777777" w:rsidTr="00141B39">
        <w:trPr>
          <w:trHeight w:val="30"/>
        </w:trPr>
        <w:tc>
          <w:tcPr>
            <w:tcW w:w="947" w:type="dxa"/>
            <w:tcBorders>
              <w:top w:val="nil"/>
              <w:left w:val="single" w:sz="12" w:space="0" w:color="0070C0"/>
              <w:bottom w:val="nil"/>
              <w:right w:val="single" w:sz="12" w:space="0" w:color="0070C0"/>
            </w:tcBorders>
            <w:shd w:val="clear" w:color="auto" w:fill="auto"/>
            <w:vAlign w:val="center"/>
            <w:hideMark/>
          </w:tcPr>
          <w:p w14:paraId="79A0AFED" w14:textId="77777777" w:rsidR="00115A92" w:rsidRPr="00115A92" w:rsidRDefault="00115A92" w:rsidP="00115A92">
            <w:pPr>
              <w:spacing w:after="0" w:line="240" w:lineRule="auto"/>
              <w:jc w:val="center"/>
              <w:rPr>
                <w:rFonts w:ascii="Calibri" w:eastAsia="Times New Roman" w:hAnsi="Calibri" w:cs="Times New Roman"/>
                <w:b/>
                <w:bCs/>
                <w:color w:val="000000"/>
                <w:sz w:val="19"/>
                <w:szCs w:val="19"/>
                <w:lang w:eastAsia="pt-BR"/>
              </w:rPr>
            </w:pPr>
            <w:r w:rsidRPr="00115A92">
              <w:rPr>
                <w:rFonts w:ascii="Calibri" w:eastAsia="Times New Roman" w:hAnsi="Calibri" w:cs="Times New Roman"/>
                <w:b/>
                <w:bCs/>
                <w:color w:val="000000"/>
                <w:sz w:val="19"/>
                <w:szCs w:val="21"/>
                <w:lang w:eastAsia="pt-BR"/>
              </w:rPr>
              <w:t> </w:t>
            </w:r>
          </w:p>
        </w:tc>
        <w:tc>
          <w:tcPr>
            <w:tcW w:w="585" w:type="dxa"/>
            <w:tcBorders>
              <w:top w:val="nil"/>
              <w:left w:val="nil"/>
              <w:bottom w:val="single" w:sz="12" w:space="0" w:color="0070C0"/>
              <w:right w:val="single" w:sz="12" w:space="0" w:color="0070C0"/>
            </w:tcBorders>
            <w:shd w:val="clear" w:color="auto" w:fill="auto"/>
            <w:vAlign w:val="center"/>
            <w:hideMark/>
          </w:tcPr>
          <w:p w14:paraId="248A0BD7"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RS</w:t>
            </w:r>
          </w:p>
        </w:tc>
        <w:tc>
          <w:tcPr>
            <w:tcW w:w="951" w:type="dxa"/>
            <w:tcBorders>
              <w:top w:val="nil"/>
              <w:left w:val="nil"/>
              <w:bottom w:val="single" w:sz="12" w:space="0" w:color="0070C0"/>
              <w:right w:val="single" w:sz="12" w:space="0" w:color="0070C0"/>
            </w:tcBorders>
            <w:shd w:val="clear" w:color="auto" w:fill="auto"/>
            <w:vAlign w:val="center"/>
            <w:hideMark/>
          </w:tcPr>
          <w:p w14:paraId="5EF4EA94"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179.386</w:t>
            </w:r>
          </w:p>
        </w:tc>
        <w:tc>
          <w:tcPr>
            <w:tcW w:w="951" w:type="dxa"/>
            <w:tcBorders>
              <w:top w:val="nil"/>
              <w:left w:val="nil"/>
              <w:bottom w:val="single" w:sz="12" w:space="0" w:color="0070C0"/>
              <w:right w:val="single" w:sz="12" w:space="0" w:color="0070C0"/>
            </w:tcBorders>
            <w:shd w:val="clear" w:color="auto" w:fill="auto"/>
            <w:vAlign w:val="center"/>
            <w:hideMark/>
          </w:tcPr>
          <w:p w14:paraId="74D827CC"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231.976</w:t>
            </w:r>
          </w:p>
        </w:tc>
        <w:tc>
          <w:tcPr>
            <w:tcW w:w="1386" w:type="dxa"/>
            <w:tcBorders>
              <w:top w:val="nil"/>
              <w:left w:val="nil"/>
              <w:bottom w:val="single" w:sz="12" w:space="0" w:color="0070C0"/>
              <w:right w:val="single" w:sz="12" w:space="0" w:color="0070C0"/>
            </w:tcBorders>
            <w:shd w:val="clear" w:color="auto" w:fill="auto"/>
            <w:vAlign w:val="center"/>
            <w:hideMark/>
          </w:tcPr>
          <w:p w14:paraId="237BBCDD"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411.362</w:t>
            </w:r>
          </w:p>
        </w:tc>
        <w:tc>
          <w:tcPr>
            <w:tcW w:w="850" w:type="dxa"/>
            <w:tcBorders>
              <w:top w:val="nil"/>
              <w:left w:val="nil"/>
              <w:bottom w:val="single" w:sz="12" w:space="0" w:color="0070C0"/>
              <w:right w:val="single" w:sz="12" w:space="0" w:color="0070C0"/>
            </w:tcBorders>
            <w:shd w:val="clear" w:color="auto" w:fill="auto"/>
            <w:vAlign w:val="center"/>
            <w:hideMark/>
          </w:tcPr>
          <w:p w14:paraId="5D093895"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34,64%</w:t>
            </w:r>
          </w:p>
        </w:tc>
        <w:tc>
          <w:tcPr>
            <w:tcW w:w="1134" w:type="dxa"/>
            <w:tcBorders>
              <w:top w:val="nil"/>
              <w:left w:val="nil"/>
              <w:bottom w:val="single" w:sz="12" w:space="0" w:color="0070C0"/>
              <w:right w:val="single" w:sz="12" w:space="0" w:color="0070C0"/>
            </w:tcBorders>
            <w:shd w:val="clear" w:color="auto" w:fill="auto"/>
            <w:vAlign w:val="center"/>
            <w:hideMark/>
          </w:tcPr>
          <w:p w14:paraId="45CCA537"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87,24%</w:t>
            </w:r>
          </w:p>
        </w:tc>
        <w:tc>
          <w:tcPr>
            <w:tcW w:w="1560" w:type="dxa"/>
            <w:tcBorders>
              <w:top w:val="nil"/>
              <w:left w:val="nil"/>
              <w:bottom w:val="single" w:sz="12" w:space="0" w:color="0070C0"/>
              <w:right w:val="single" w:sz="12" w:space="0" w:color="0070C0"/>
            </w:tcBorders>
            <w:shd w:val="clear" w:color="auto" w:fill="auto"/>
            <w:vAlign w:val="center"/>
            <w:hideMark/>
          </w:tcPr>
          <w:p w14:paraId="56EAF6D6"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52,48%</w:t>
            </w:r>
          </w:p>
        </w:tc>
        <w:tc>
          <w:tcPr>
            <w:tcW w:w="735" w:type="dxa"/>
            <w:tcBorders>
              <w:top w:val="nil"/>
              <w:left w:val="nil"/>
              <w:bottom w:val="nil"/>
              <w:right w:val="single" w:sz="12" w:space="0" w:color="0070C0"/>
            </w:tcBorders>
            <w:shd w:val="clear" w:color="auto" w:fill="auto"/>
            <w:vAlign w:val="center"/>
            <w:hideMark/>
          </w:tcPr>
          <w:p w14:paraId="0F0C5101" w14:textId="77777777" w:rsidR="00115A92" w:rsidRPr="00115A92" w:rsidRDefault="00115A92" w:rsidP="00115A92">
            <w:pPr>
              <w:spacing w:after="0" w:line="240" w:lineRule="auto"/>
              <w:jc w:val="center"/>
              <w:rPr>
                <w:rFonts w:ascii="Calibri" w:eastAsia="Times New Roman" w:hAnsi="Calibri" w:cs="Times New Roman"/>
                <w:b/>
                <w:bCs/>
                <w:color w:val="000000"/>
                <w:sz w:val="19"/>
                <w:szCs w:val="19"/>
                <w:lang w:eastAsia="pt-BR"/>
              </w:rPr>
            </w:pPr>
            <w:r w:rsidRPr="00115A92">
              <w:rPr>
                <w:rFonts w:ascii="Calibri" w:eastAsia="Times New Roman" w:hAnsi="Calibri" w:cs="Times New Roman"/>
                <w:b/>
                <w:bCs/>
                <w:color w:val="000000"/>
                <w:sz w:val="19"/>
                <w:szCs w:val="21"/>
                <w:lang w:eastAsia="pt-BR"/>
              </w:rPr>
              <w:t> </w:t>
            </w:r>
          </w:p>
        </w:tc>
      </w:tr>
      <w:tr w:rsidR="00115A92" w:rsidRPr="00115A92" w14:paraId="4267674C" w14:textId="77777777" w:rsidTr="00141B39">
        <w:trPr>
          <w:trHeight w:val="234"/>
        </w:trPr>
        <w:tc>
          <w:tcPr>
            <w:tcW w:w="947" w:type="dxa"/>
            <w:tcBorders>
              <w:top w:val="nil"/>
              <w:left w:val="single" w:sz="12" w:space="0" w:color="0070C0"/>
              <w:bottom w:val="single" w:sz="12" w:space="0" w:color="0070C0"/>
              <w:right w:val="single" w:sz="12" w:space="0" w:color="0070C0"/>
            </w:tcBorders>
            <w:shd w:val="clear" w:color="auto" w:fill="auto"/>
            <w:vAlign w:val="center"/>
            <w:hideMark/>
          </w:tcPr>
          <w:p w14:paraId="2D33470A" w14:textId="77777777" w:rsidR="00115A92" w:rsidRPr="00115A92" w:rsidRDefault="00115A92" w:rsidP="00115A92">
            <w:pPr>
              <w:spacing w:after="0" w:line="240" w:lineRule="auto"/>
              <w:jc w:val="center"/>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2016</w:t>
            </w:r>
          </w:p>
        </w:tc>
        <w:tc>
          <w:tcPr>
            <w:tcW w:w="585" w:type="dxa"/>
            <w:tcBorders>
              <w:top w:val="nil"/>
              <w:left w:val="nil"/>
              <w:bottom w:val="single" w:sz="12" w:space="0" w:color="0070C0"/>
              <w:right w:val="single" w:sz="12" w:space="0" w:color="0070C0"/>
            </w:tcBorders>
            <w:shd w:val="clear" w:color="auto" w:fill="auto"/>
            <w:vAlign w:val="center"/>
            <w:hideMark/>
          </w:tcPr>
          <w:p w14:paraId="23391796"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Brasil</w:t>
            </w:r>
          </w:p>
        </w:tc>
        <w:tc>
          <w:tcPr>
            <w:tcW w:w="951" w:type="dxa"/>
            <w:tcBorders>
              <w:top w:val="nil"/>
              <w:left w:val="nil"/>
              <w:bottom w:val="single" w:sz="12" w:space="0" w:color="0070C0"/>
              <w:right w:val="single" w:sz="12" w:space="0" w:color="0070C0"/>
            </w:tcBorders>
            <w:shd w:val="clear" w:color="auto" w:fill="auto"/>
            <w:vAlign w:val="center"/>
            <w:hideMark/>
          </w:tcPr>
          <w:p w14:paraId="604A9DD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3.238.894</w:t>
            </w:r>
          </w:p>
        </w:tc>
        <w:tc>
          <w:tcPr>
            <w:tcW w:w="951" w:type="dxa"/>
            <w:tcBorders>
              <w:top w:val="nil"/>
              <w:left w:val="nil"/>
              <w:bottom w:val="single" w:sz="12" w:space="0" w:color="0070C0"/>
              <w:right w:val="single" w:sz="12" w:space="0" w:color="0070C0"/>
            </w:tcBorders>
            <w:shd w:val="clear" w:color="auto" w:fill="auto"/>
            <w:vAlign w:val="center"/>
            <w:hideMark/>
          </w:tcPr>
          <w:p w14:paraId="29975FA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5.040.210</w:t>
            </w:r>
          </w:p>
        </w:tc>
        <w:tc>
          <w:tcPr>
            <w:tcW w:w="1386" w:type="dxa"/>
            <w:tcBorders>
              <w:top w:val="nil"/>
              <w:left w:val="nil"/>
              <w:bottom w:val="single" w:sz="12" w:space="0" w:color="0070C0"/>
              <w:right w:val="single" w:sz="12" w:space="0" w:color="0070C0"/>
            </w:tcBorders>
            <w:shd w:val="clear" w:color="auto" w:fill="auto"/>
            <w:vAlign w:val="center"/>
            <w:hideMark/>
          </w:tcPr>
          <w:p w14:paraId="2F3E9717"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8.279.104</w:t>
            </w:r>
          </w:p>
        </w:tc>
        <w:tc>
          <w:tcPr>
            <w:tcW w:w="850" w:type="dxa"/>
            <w:tcBorders>
              <w:top w:val="nil"/>
              <w:left w:val="nil"/>
              <w:bottom w:val="single" w:sz="12" w:space="0" w:color="0070C0"/>
              <w:right w:val="single" w:sz="12" w:space="0" w:color="0070C0"/>
            </w:tcBorders>
            <w:shd w:val="clear" w:color="auto" w:fill="auto"/>
            <w:vAlign w:val="center"/>
            <w:hideMark/>
          </w:tcPr>
          <w:p w14:paraId="0F371105"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28,83%</w:t>
            </w:r>
          </w:p>
        </w:tc>
        <w:tc>
          <w:tcPr>
            <w:tcW w:w="1134" w:type="dxa"/>
            <w:tcBorders>
              <w:top w:val="nil"/>
              <w:left w:val="nil"/>
              <w:bottom w:val="single" w:sz="12" w:space="0" w:color="0070C0"/>
              <w:right w:val="single" w:sz="12" w:space="0" w:color="0070C0"/>
            </w:tcBorders>
            <w:shd w:val="clear" w:color="auto" w:fill="auto"/>
            <w:vAlign w:val="center"/>
            <w:hideMark/>
          </w:tcPr>
          <w:p w14:paraId="4E94A11E"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lang w:eastAsia="pt-BR"/>
              </w:rPr>
              <w:t>88,76%</w:t>
            </w:r>
          </w:p>
        </w:tc>
        <w:tc>
          <w:tcPr>
            <w:tcW w:w="1560" w:type="dxa"/>
            <w:tcBorders>
              <w:top w:val="nil"/>
              <w:left w:val="nil"/>
              <w:bottom w:val="single" w:sz="12" w:space="0" w:color="0070C0"/>
              <w:right w:val="single" w:sz="12" w:space="0" w:color="0070C0"/>
            </w:tcBorders>
            <w:shd w:val="clear" w:color="auto" w:fill="auto"/>
            <w:vAlign w:val="center"/>
            <w:hideMark/>
          </w:tcPr>
          <w:p w14:paraId="36F5CD7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48,95%</w:t>
            </w:r>
          </w:p>
        </w:tc>
        <w:tc>
          <w:tcPr>
            <w:tcW w:w="735" w:type="dxa"/>
            <w:tcBorders>
              <w:top w:val="nil"/>
              <w:left w:val="nil"/>
              <w:bottom w:val="single" w:sz="12" w:space="0" w:color="0070C0"/>
              <w:right w:val="single" w:sz="12" w:space="0" w:color="0070C0"/>
            </w:tcBorders>
            <w:shd w:val="clear" w:color="auto" w:fill="auto"/>
            <w:vAlign w:val="center"/>
            <w:hideMark/>
          </w:tcPr>
          <w:p w14:paraId="0ED95390" w14:textId="77777777" w:rsidR="00115A92" w:rsidRPr="00115A92" w:rsidRDefault="00115A92" w:rsidP="00115A92">
            <w:pPr>
              <w:spacing w:after="0" w:line="240" w:lineRule="auto"/>
              <w:jc w:val="center"/>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4ª</w:t>
            </w:r>
          </w:p>
        </w:tc>
      </w:tr>
      <w:tr w:rsidR="00115A92" w:rsidRPr="00115A92" w14:paraId="6D80F80E" w14:textId="77777777" w:rsidTr="00141B39">
        <w:trPr>
          <w:trHeight w:val="153"/>
        </w:trPr>
        <w:tc>
          <w:tcPr>
            <w:tcW w:w="947" w:type="dxa"/>
            <w:tcBorders>
              <w:top w:val="nil"/>
              <w:left w:val="single" w:sz="12" w:space="0" w:color="0070C0"/>
              <w:bottom w:val="nil"/>
              <w:right w:val="single" w:sz="12" w:space="0" w:color="0070C0"/>
            </w:tcBorders>
            <w:shd w:val="clear" w:color="auto" w:fill="auto"/>
            <w:vAlign w:val="center"/>
            <w:hideMark/>
          </w:tcPr>
          <w:p w14:paraId="13F299FE" w14:textId="77777777" w:rsidR="00115A92" w:rsidRPr="00115A92" w:rsidRDefault="00115A92" w:rsidP="00115A92">
            <w:pPr>
              <w:spacing w:after="0" w:line="240" w:lineRule="auto"/>
              <w:jc w:val="center"/>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21"/>
                <w:lang w:eastAsia="pt-BR"/>
              </w:rPr>
              <w:t> </w:t>
            </w:r>
          </w:p>
        </w:tc>
        <w:tc>
          <w:tcPr>
            <w:tcW w:w="585" w:type="dxa"/>
            <w:tcBorders>
              <w:top w:val="nil"/>
              <w:left w:val="nil"/>
              <w:bottom w:val="single" w:sz="12" w:space="0" w:color="0070C0"/>
              <w:right w:val="single" w:sz="12" w:space="0" w:color="0070C0"/>
            </w:tcBorders>
            <w:shd w:val="clear" w:color="auto" w:fill="auto"/>
            <w:vAlign w:val="center"/>
            <w:hideMark/>
          </w:tcPr>
          <w:p w14:paraId="5D0A4E68"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RS</w:t>
            </w:r>
          </w:p>
        </w:tc>
        <w:tc>
          <w:tcPr>
            <w:tcW w:w="951" w:type="dxa"/>
            <w:tcBorders>
              <w:top w:val="nil"/>
              <w:left w:val="nil"/>
              <w:bottom w:val="single" w:sz="12" w:space="0" w:color="0070C0"/>
              <w:right w:val="single" w:sz="12" w:space="0" w:color="0070C0"/>
            </w:tcBorders>
            <w:shd w:val="clear" w:color="auto" w:fill="auto"/>
            <w:vAlign w:val="center"/>
            <w:hideMark/>
          </w:tcPr>
          <w:p w14:paraId="6F6EE144"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91,05%</w:t>
            </w:r>
          </w:p>
        </w:tc>
        <w:tc>
          <w:tcPr>
            <w:tcW w:w="951" w:type="dxa"/>
            <w:tcBorders>
              <w:top w:val="nil"/>
              <w:left w:val="nil"/>
              <w:bottom w:val="single" w:sz="12" w:space="0" w:color="0070C0"/>
              <w:right w:val="single" w:sz="12" w:space="0" w:color="0070C0"/>
            </w:tcBorders>
            <w:shd w:val="clear" w:color="auto" w:fill="auto"/>
            <w:vAlign w:val="center"/>
            <w:hideMark/>
          </w:tcPr>
          <w:p w14:paraId="0BC4E6B7"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47,82%</w:t>
            </w:r>
          </w:p>
        </w:tc>
        <w:tc>
          <w:tcPr>
            <w:tcW w:w="1386" w:type="dxa"/>
            <w:tcBorders>
              <w:top w:val="nil"/>
              <w:left w:val="nil"/>
              <w:bottom w:val="single" w:sz="12" w:space="0" w:color="0070C0"/>
              <w:right w:val="single" w:sz="12" w:space="0" w:color="0070C0"/>
            </w:tcBorders>
            <w:shd w:val="clear" w:color="auto" w:fill="auto"/>
            <w:vAlign w:val="center"/>
            <w:hideMark/>
          </w:tcPr>
          <w:p w14:paraId="1BD3BB72"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64,00%</w:t>
            </w:r>
          </w:p>
        </w:tc>
        <w:tc>
          <w:tcPr>
            <w:tcW w:w="850" w:type="dxa"/>
            <w:tcBorders>
              <w:top w:val="nil"/>
              <w:left w:val="nil"/>
              <w:bottom w:val="nil"/>
              <w:right w:val="nil"/>
            </w:tcBorders>
            <w:shd w:val="clear" w:color="auto" w:fill="auto"/>
            <w:vAlign w:val="center"/>
            <w:hideMark/>
          </w:tcPr>
          <w:p w14:paraId="24CACA66"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p>
        </w:tc>
        <w:tc>
          <w:tcPr>
            <w:tcW w:w="1134" w:type="dxa"/>
            <w:tcBorders>
              <w:top w:val="nil"/>
              <w:left w:val="nil"/>
              <w:bottom w:val="nil"/>
              <w:right w:val="nil"/>
            </w:tcBorders>
            <w:shd w:val="clear" w:color="auto" w:fill="auto"/>
            <w:vAlign w:val="center"/>
            <w:hideMark/>
          </w:tcPr>
          <w:p w14:paraId="12C3778F"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1560" w:type="dxa"/>
            <w:tcBorders>
              <w:top w:val="nil"/>
              <w:left w:val="nil"/>
              <w:bottom w:val="nil"/>
              <w:right w:val="nil"/>
            </w:tcBorders>
            <w:shd w:val="clear" w:color="auto" w:fill="auto"/>
            <w:vAlign w:val="center"/>
            <w:hideMark/>
          </w:tcPr>
          <w:p w14:paraId="6FCE6DE1"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735" w:type="dxa"/>
            <w:vMerge w:val="restart"/>
            <w:tcBorders>
              <w:top w:val="nil"/>
              <w:left w:val="nil"/>
              <w:bottom w:val="nil"/>
              <w:right w:val="nil"/>
            </w:tcBorders>
            <w:shd w:val="clear" w:color="auto" w:fill="auto"/>
            <w:vAlign w:val="center"/>
            <w:hideMark/>
          </w:tcPr>
          <w:p w14:paraId="5D5A5523"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 </w:t>
            </w:r>
          </w:p>
        </w:tc>
      </w:tr>
      <w:tr w:rsidR="00115A92" w:rsidRPr="00115A92" w14:paraId="3741B28F" w14:textId="77777777" w:rsidTr="00141B39">
        <w:trPr>
          <w:trHeight w:val="158"/>
        </w:trPr>
        <w:tc>
          <w:tcPr>
            <w:tcW w:w="947" w:type="dxa"/>
            <w:tcBorders>
              <w:top w:val="nil"/>
              <w:left w:val="single" w:sz="12" w:space="0" w:color="0070C0"/>
              <w:bottom w:val="single" w:sz="12" w:space="0" w:color="0070C0"/>
              <w:right w:val="single" w:sz="12" w:space="0" w:color="0070C0"/>
            </w:tcBorders>
            <w:shd w:val="clear" w:color="auto" w:fill="auto"/>
            <w:vAlign w:val="center"/>
            <w:hideMark/>
          </w:tcPr>
          <w:p w14:paraId="07B910D9" w14:textId="77777777" w:rsidR="00115A92" w:rsidRPr="00115A92" w:rsidRDefault="00115A92" w:rsidP="00115A92">
            <w:pPr>
              <w:spacing w:after="0" w:line="240" w:lineRule="auto"/>
              <w:jc w:val="center"/>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Variação</w:t>
            </w:r>
          </w:p>
        </w:tc>
        <w:tc>
          <w:tcPr>
            <w:tcW w:w="585" w:type="dxa"/>
            <w:tcBorders>
              <w:top w:val="nil"/>
              <w:left w:val="nil"/>
              <w:bottom w:val="single" w:sz="12" w:space="0" w:color="0070C0"/>
              <w:right w:val="single" w:sz="12" w:space="0" w:color="0070C0"/>
            </w:tcBorders>
            <w:shd w:val="clear" w:color="auto" w:fill="auto"/>
            <w:vAlign w:val="center"/>
            <w:hideMark/>
          </w:tcPr>
          <w:p w14:paraId="61C80DB3"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1"/>
                <w:lang w:eastAsia="pt-BR"/>
              </w:rPr>
              <w:t>Brasil</w:t>
            </w:r>
          </w:p>
        </w:tc>
        <w:tc>
          <w:tcPr>
            <w:tcW w:w="951" w:type="dxa"/>
            <w:tcBorders>
              <w:top w:val="nil"/>
              <w:left w:val="nil"/>
              <w:bottom w:val="single" w:sz="12" w:space="0" w:color="0070C0"/>
              <w:right w:val="single" w:sz="12" w:space="0" w:color="0070C0"/>
            </w:tcBorders>
            <w:shd w:val="clear" w:color="auto" w:fill="auto"/>
            <w:vAlign w:val="center"/>
            <w:hideMark/>
          </w:tcPr>
          <w:p w14:paraId="52C2870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83,00%</w:t>
            </w:r>
          </w:p>
        </w:tc>
        <w:tc>
          <w:tcPr>
            <w:tcW w:w="951" w:type="dxa"/>
            <w:tcBorders>
              <w:top w:val="nil"/>
              <w:left w:val="nil"/>
              <w:bottom w:val="single" w:sz="12" w:space="0" w:color="0070C0"/>
              <w:right w:val="single" w:sz="12" w:space="0" w:color="0070C0"/>
            </w:tcBorders>
            <w:shd w:val="clear" w:color="auto" w:fill="auto"/>
            <w:vAlign w:val="center"/>
            <w:hideMark/>
          </w:tcPr>
          <w:p w14:paraId="0BC42E08"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0,50%</w:t>
            </w:r>
          </w:p>
        </w:tc>
        <w:tc>
          <w:tcPr>
            <w:tcW w:w="1386" w:type="dxa"/>
            <w:tcBorders>
              <w:top w:val="nil"/>
              <w:left w:val="nil"/>
              <w:bottom w:val="single" w:sz="12" w:space="0" w:color="0070C0"/>
              <w:right w:val="single" w:sz="12" w:space="0" w:color="0070C0"/>
            </w:tcBorders>
            <w:shd w:val="clear" w:color="auto" w:fill="auto"/>
            <w:vAlign w:val="center"/>
            <w:hideMark/>
          </w:tcPr>
          <w:p w14:paraId="0026ABBF"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r w:rsidRPr="00115A92">
              <w:rPr>
                <w:rFonts w:ascii="Calibri" w:eastAsia="Times New Roman" w:hAnsi="Calibri" w:cs="Times New Roman"/>
                <w:color w:val="000000"/>
                <w:sz w:val="20"/>
                <w:szCs w:val="20"/>
                <w:lang w:eastAsia="pt-BR"/>
              </w:rPr>
              <w:t>22,02%</w:t>
            </w:r>
          </w:p>
        </w:tc>
        <w:tc>
          <w:tcPr>
            <w:tcW w:w="850" w:type="dxa"/>
            <w:tcBorders>
              <w:top w:val="nil"/>
              <w:left w:val="nil"/>
              <w:bottom w:val="nil"/>
              <w:right w:val="nil"/>
            </w:tcBorders>
            <w:shd w:val="clear" w:color="auto" w:fill="auto"/>
            <w:vAlign w:val="center"/>
            <w:hideMark/>
          </w:tcPr>
          <w:p w14:paraId="669772C2" w14:textId="77777777" w:rsidR="00115A92" w:rsidRPr="00115A92" w:rsidRDefault="00115A92" w:rsidP="00115A92">
            <w:pPr>
              <w:spacing w:after="0" w:line="240" w:lineRule="auto"/>
              <w:jc w:val="right"/>
              <w:rPr>
                <w:rFonts w:ascii="Calibri" w:eastAsia="Times New Roman" w:hAnsi="Calibri" w:cs="Times New Roman"/>
                <w:color w:val="000000"/>
                <w:sz w:val="20"/>
                <w:szCs w:val="20"/>
                <w:lang w:eastAsia="pt-BR"/>
              </w:rPr>
            </w:pPr>
          </w:p>
        </w:tc>
        <w:tc>
          <w:tcPr>
            <w:tcW w:w="1134" w:type="dxa"/>
            <w:tcBorders>
              <w:top w:val="nil"/>
              <w:left w:val="nil"/>
              <w:bottom w:val="nil"/>
              <w:right w:val="nil"/>
            </w:tcBorders>
            <w:shd w:val="clear" w:color="auto" w:fill="auto"/>
            <w:vAlign w:val="center"/>
            <w:hideMark/>
          </w:tcPr>
          <w:p w14:paraId="5B1A7B68"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1560" w:type="dxa"/>
            <w:tcBorders>
              <w:top w:val="nil"/>
              <w:left w:val="nil"/>
              <w:bottom w:val="nil"/>
              <w:right w:val="nil"/>
            </w:tcBorders>
            <w:shd w:val="clear" w:color="auto" w:fill="auto"/>
            <w:vAlign w:val="center"/>
            <w:hideMark/>
          </w:tcPr>
          <w:p w14:paraId="21FD2178"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735" w:type="dxa"/>
            <w:vMerge/>
            <w:tcBorders>
              <w:top w:val="nil"/>
              <w:left w:val="nil"/>
              <w:bottom w:val="nil"/>
              <w:right w:val="nil"/>
            </w:tcBorders>
            <w:vAlign w:val="center"/>
            <w:hideMark/>
          </w:tcPr>
          <w:p w14:paraId="06F9C686" w14:textId="77777777" w:rsidR="00115A92" w:rsidRPr="00115A92" w:rsidRDefault="00115A92" w:rsidP="00115A92">
            <w:pPr>
              <w:spacing w:after="0" w:line="240" w:lineRule="auto"/>
              <w:rPr>
                <w:rFonts w:ascii="Calibri" w:eastAsia="Times New Roman" w:hAnsi="Calibri" w:cs="Times New Roman"/>
                <w:color w:val="000000"/>
                <w:sz w:val="20"/>
                <w:szCs w:val="20"/>
                <w:lang w:eastAsia="pt-BR"/>
              </w:rPr>
            </w:pPr>
          </w:p>
        </w:tc>
      </w:tr>
    </w:tbl>
    <w:p w14:paraId="1BF12F51" w14:textId="52897233" w:rsidR="00C7618E" w:rsidRPr="00982B4C" w:rsidRDefault="00C7618E" w:rsidP="002D03CE">
      <w:pPr>
        <w:spacing w:after="0"/>
        <w:jc w:val="both"/>
        <w:rPr>
          <w:rFonts w:ascii="Times New Roman" w:hAnsi="Times New Roman" w:cs="Times New Roman"/>
          <w:sz w:val="16"/>
        </w:rPr>
      </w:pPr>
      <w:r w:rsidRPr="00982B4C">
        <w:rPr>
          <w:rFonts w:ascii="Times New Roman" w:hAnsi="Times New Roman" w:cs="Times New Roman"/>
          <w:sz w:val="16"/>
        </w:rPr>
        <w:t>Fonte: MEC/INEP. Elaboração própria.</w:t>
      </w:r>
    </w:p>
    <w:p w14:paraId="543A2935" w14:textId="4806B5A6" w:rsidR="00141B39" w:rsidRDefault="00141B39" w:rsidP="00AE0140">
      <w:pPr>
        <w:pStyle w:val="Corpodetexto"/>
        <w:pBdr>
          <w:top w:val="none" w:sz="0" w:space="0" w:color="auto"/>
          <w:left w:val="none" w:sz="0" w:space="0" w:color="auto"/>
          <w:bottom w:val="none" w:sz="0" w:space="0" w:color="auto"/>
          <w:right w:val="none" w:sz="0" w:space="0" w:color="auto"/>
        </w:pBdr>
        <w:tabs>
          <w:tab w:val="left" w:pos="6521"/>
          <w:tab w:val="left" w:pos="7938"/>
          <w:tab w:val="left" w:pos="8505"/>
        </w:tabs>
        <w:spacing w:line="360" w:lineRule="auto"/>
        <w:ind w:right="6"/>
        <w:rPr>
          <w:rFonts w:ascii="Arial" w:hAnsi="Arial" w:cs="Arial"/>
          <w:szCs w:val="24"/>
        </w:rPr>
      </w:pPr>
    </w:p>
    <w:p w14:paraId="448505AA" w14:textId="4E7DAF81" w:rsidR="00C7618E" w:rsidRPr="00982B4C" w:rsidRDefault="00C7618E" w:rsidP="00982B4C">
      <w:pPr>
        <w:spacing w:after="13"/>
        <w:ind w:left="1100" w:hanging="1100"/>
        <w:jc w:val="both"/>
        <w:rPr>
          <w:rFonts w:ascii="Times New Roman" w:hAnsi="Times New Roman" w:cs="Times New Roman"/>
          <w:b/>
          <w:sz w:val="20"/>
        </w:rPr>
      </w:pPr>
      <w:r w:rsidRPr="00982B4C">
        <w:rPr>
          <w:rFonts w:ascii="Times New Roman" w:hAnsi="Times New Roman" w:cs="Times New Roman"/>
          <w:b/>
          <w:sz w:val="20"/>
        </w:rPr>
        <w:lastRenderedPageBreak/>
        <w:t>Tabela 4 - Evolução das matrículas na Educação Infantil, 2008/201</w:t>
      </w:r>
      <w:r w:rsidR="00A34CE9" w:rsidRPr="00982B4C">
        <w:rPr>
          <w:rFonts w:ascii="Times New Roman" w:hAnsi="Times New Roman" w:cs="Times New Roman"/>
          <w:b/>
          <w:sz w:val="20"/>
        </w:rPr>
        <w:t>7</w:t>
      </w:r>
    </w:p>
    <w:tbl>
      <w:tblPr>
        <w:tblW w:w="5040" w:type="pct"/>
        <w:tblLayout w:type="fixed"/>
        <w:tblCellMar>
          <w:left w:w="70" w:type="dxa"/>
          <w:right w:w="70" w:type="dxa"/>
        </w:tblCellMar>
        <w:tblLook w:val="04A0" w:firstRow="1" w:lastRow="0" w:firstColumn="1" w:lastColumn="0" w:noHBand="0" w:noVBand="1"/>
      </w:tblPr>
      <w:tblGrid>
        <w:gridCol w:w="864"/>
        <w:gridCol w:w="631"/>
        <w:gridCol w:w="978"/>
        <w:gridCol w:w="1017"/>
        <w:gridCol w:w="1543"/>
        <w:gridCol w:w="936"/>
        <w:gridCol w:w="1046"/>
        <w:gridCol w:w="1419"/>
        <w:gridCol w:w="708"/>
      </w:tblGrid>
      <w:tr w:rsidR="00115A92" w:rsidRPr="00115A92" w14:paraId="0D2EFF23" w14:textId="77777777" w:rsidTr="00D05A04">
        <w:trPr>
          <w:trHeight w:val="20"/>
        </w:trPr>
        <w:tc>
          <w:tcPr>
            <w:tcW w:w="473" w:type="pct"/>
            <w:tcBorders>
              <w:top w:val="single" w:sz="12" w:space="0" w:color="0070C0"/>
              <w:left w:val="single" w:sz="12" w:space="0" w:color="0070C0"/>
              <w:bottom w:val="nil"/>
              <w:right w:val="single" w:sz="12" w:space="0" w:color="0070C0"/>
            </w:tcBorders>
            <w:shd w:val="clear" w:color="auto" w:fill="auto"/>
            <w:vAlign w:val="center"/>
            <w:hideMark/>
          </w:tcPr>
          <w:p w14:paraId="362B7F31" w14:textId="77777777" w:rsidR="00115A92" w:rsidRPr="00115A92" w:rsidRDefault="00115A92" w:rsidP="00115A92">
            <w:pPr>
              <w:spacing w:after="0" w:line="240" w:lineRule="auto"/>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c>
          <w:tcPr>
            <w:tcW w:w="345" w:type="pct"/>
            <w:tcBorders>
              <w:top w:val="single" w:sz="12" w:space="0" w:color="0070C0"/>
              <w:left w:val="nil"/>
              <w:bottom w:val="nil"/>
              <w:right w:val="single" w:sz="12" w:space="0" w:color="0070C0"/>
            </w:tcBorders>
            <w:shd w:val="clear" w:color="auto" w:fill="auto"/>
            <w:vAlign w:val="center"/>
            <w:hideMark/>
          </w:tcPr>
          <w:p w14:paraId="3DBB5730" w14:textId="77777777" w:rsidR="00115A92" w:rsidRPr="00115A92" w:rsidRDefault="00115A92" w:rsidP="00115A92">
            <w:pPr>
              <w:spacing w:after="0" w:line="240" w:lineRule="auto"/>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c>
          <w:tcPr>
            <w:tcW w:w="1935" w:type="pct"/>
            <w:gridSpan w:val="3"/>
            <w:tcBorders>
              <w:top w:val="single" w:sz="12" w:space="0" w:color="0070C0"/>
              <w:left w:val="nil"/>
              <w:bottom w:val="single" w:sz="12" w:space="0" w:color="0070C0"/>
              <w:right w:val="single" w:sz="12" w:space="0" w:color="0070C0"/>
            </w:tcBorders>
            <w:shd w:val="clear" w:color="auto" w:fill="auto"/>
            <w:vAlign w:val="center"/>
            <w:hideMark/>
          </w:tcPr>
          <w:p w14:paraId="570CA4DA" w14:textId="3E806E3A" w:rsidR="00115A92" w:rsidRPr="00115A92" w:rsidRDefault="00115A92" w:rsidP="00C92FA8">
            <w:pPr>
              <w:spacing w:after="0" w:line="240" w:lineRule="auto"/>
              <w:ind w:firstLineChars="200" w:firstLine="361"/>
              <w:jc w:val="center"/>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Matrículas - Todas as Dependências</w:t>
            </w:r>
          </w:p>
        </w:tc>
        <w:tc>
          <w:tcPr>
            <w:tcW w:w="1860" w:type="pct"/>
            <w:gridSpan w:val="3"/>
            <w:tcBorders>
              <w:top w:val="single" w:sz="12" w:space="0" w:color="0070C0"/>
              <w:left w:val="nil"/>
              <w:bottom w:val="single" w:sz="12" w:space="0" w:color="0070C0"/>
              <w:right w:val="single" w:sz="12" w:space="0" w:color="0070C0"/>
            </w:tcBorders>
            <w:shd w:val="clear" w:color="auto" w:fill="auto"/>
            <w:vAlign w:val="center"/>
            <w:hideMark/>
          </w:tcPr>
          <w:p w14:paraId="1B1D25ED" w14:textId="77777777" w:rsidR="00115A92" w:rsidRPr="00115A92" w:rsidRDefault="00115A92" w:rsidP="00115A92">
            <w:pPr>
              <w:spacing w:after="0" w:line="240" w:lineRule="auto"/>
              <w:jc w:val="center"/>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Taxas de Atendimento Bruta</w:t>
            </w:r>
          </w:p>
        </w:tc>
        <w:tc>
          <w:tcPr>
            <w:tcW w:w="387" w:type="pct"/>
            <w:vMerge w:val="restart"/>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4844A9B2" w14:textId="77777777" w:rsidR="00115A92" w:rsidRPr="00115A92" w:rsidRDefault="00115A92" w:rsidP="00115A92">
            <w:pPr>
              <w:spacing w:after="0" w:line="240" w:lineRule="auto"/>
              <w:jc w:val="center"/>
              <w:rPr>
                <w:rFonts w:ascii="Calibri" w:eastAsia="Times New Roman" w:hAnsi="Calibri" w:cs="Times New Roman"/>
                <w:b/>
                <w:color w:val="000000"/>
                <w:sz w:val="15"/>
                <w:szCs w:val="15"/>
                <w:lang w:eastAsia="pt-BR"/>
              </w:rPr>
            </w:pPr>
            <w:r w:rsidRPr="00115A92">
              <w:rPr>
                <w:rFonts w:ascii="Calibri" w:eastAsia="Times New Roman" w:hAnsi="Calibri" w:cs="Times New Roman"/>
                <w:b/>
                <w:color w:val="000000"/>
                <w:sz w:val="15"/>
                <w:szCs w:val="15"/>
                <w:lang w:eastAsia="pt-BR"/>
              </w:rPr>
              <w:t>Posição Nacional RS</w:t>
            </w:r>
          </w:p>
        </w:tc>
      </w:tr>
      <w:tr w:rsidR="00115A92" w:rsidRPr="00115A92" w14:paraId="7BDEBD8E" w14:textId="77777777" w:rsidTr="00D05A04">
        <w:trPr>
          <w:trHeight w:val="43"/>
        </w:trPr>
        <w:tc>
          <w:tcPr>
            <w:tcW w:w="473" w:type="pct"/>
            <w:tcBorders>
              <w:top w:val="nil"/>
              <w:left w:val="single" w:sz="12" w:space="0" w:color="0070C0"/>
              <w:bottom w:val="single" w:sz="12" w:space="0" w:color="0070C0"/>
              <w:right w:val="single" w:sz="12" w:space="0" w:color="0070C0"/>
            </w:tcBorders>
            <w:shd w:val="clear" w:color="auto" w:fill="auto"/>
            <w:vAlign w:val="center"/>
            <w:hideMark/>
          </w:tcPr>
          <w:p w14:paraId="5EFEA3A6" w14:textId="77777777" w:rsidR="00115A92" w:rsidRPr="00115A92" w:rsidRDefault="00115A92" w:rsidP="00115A92">
            <w:pPr>
              <w:spacing w:after="0" w:line="240" w:lineRule="auto"/>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Ano</w:t>
            </w:r>
          </w:p>
        </w:tc>
        <w:tc>
          <w:tcPr>
            <w:tcW w:w="345" w:type="pct"/>
            <w:tcBorders>
              <w:top w:val="nil"/>
              <w:left w:val="nil"/>
              <w:bottom w:val="single" w:sz="12" w:space="0" w:color="0070C0"/>
              <w:right w:val="single" w:sz="12" w:space="0" w:color="0070C0"/>
            </w:tcBorders>
            <w:shd w:val="clear" w:color="auto" w:fill="auto"/>
            <w:vAlign w:val="center"/>
            <w:hideMark/>
          </w:tcPr>
          <w:p w14:paraId="69D91183" w14:textId="77777777" w:rsidR="00115A92" w:rsidRPr="00115A92" w:rsidRDefault="00115A92" w:rsidP="00115A92">
            <w:pPr>
              <w:spacing w:after="0" w:line="240" w:lineRule="auto"/>
              <w:rPr>
                <w:rFonts w:ascii="Calibri" w:eastAsia="Times New Roman" w:hAnsi="Calibri" w:cs="Times New Roman"/>
                <w:b/>
                <w:color w:val="000000"/>
                <w:sz w:val="18"/>
                <w:szCs w:val="18"/>
                <w:lang w:eastAsia="pt-BR"/>
              </w:rPr>
            </w:pPr>
            <w:r w:rsidRPr="00115A92">
              <w:rPr>
                <w:rFonts w:ascii="Calibri" w:eastAsia="Times New Roman" w:hAnsi="Calibri" w:cs="Times New Roman"/>
                <w:b/>
                <w:color w:val="000000"/>
                <w:sz w:val="18"/>
                <w:szCs w:val="18"/>
                <w:lang w:eastAsia="pt-BR"/>
              </w:rPr>
              <w:t>UF</w:t>
            </w:r>
          </w:p>
        </w:tc>
        <w:tc>
          <w:tcPr>
            <w:tcW w:w="535" w:type="pct"/>
            <w:tcBorders>
              <w:top w:val="nil"/>
              <w:left w:val="nil"/>
              <w:bottom w:val="single" w:sz="12" w:space="0" w:color="0070C0"/>
              <w:right w:val="single" w:sz="12" w:space="0" w:color="0070C0"/>
            </w:tcBorders>
            <w:shd w:val="clear" w:color="auto" w:fill="auto"/>
            <w:vAlign w:val="center"/>
            <w:hideMark/>
          </w:tcPr>
          <w:p w14:paraId="4781B23F" w14:textId="77777777" w:rsidR="00115A92" w:rsidRPr="00115A92" w:rsidRDefault="00115A92" w:rsidP="00C92FA8">
            <w:pPr>
              <w:spacing w:after="0" w:line="240" w:lineRule="auto"/>
              <w:ind w:firstLineChars="200" w:firstLine="321"/>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Creche</w:t>
            </w:r>
          </w:p>
        </w:tc>
        <w:tc>
          <w:tcPr>
            <w:tcW w:w="556" w:type="pct"/>
            <w:tcBorders>
              <w:top w:val="nil"/>
              <w:left w:val="nil"/>
              <w:bottom w:val="single" w:sz="12" w:space="0" w:color="0070C0"/>
              <w:right w:val="single" w:sz="12" w:space="0" w:color="0070C0"/>
            </w:tcBorders>
            <w:shd w:val="clear" w:color="auto" w:fill="auto"/>
            <w:vAlign w:val="center"/>
            <w:hideMark/>
          </w:tcPr>
          <w:p w14:paraId="559FE4B1" w14:textId="53F26BE0" w:rsidR="00115A92" w:rsidRPr="00115A92" w:rsidRDefault="00115A92" w:rsidP="00115A92">
            <w:pPr>
              <w:spacing w:after="0" w:line="240" w:lineRule="auto"/>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Pré-Escola</w:t>
            </w:r>
          </w:p>
        </w:tc>
        <w:tc>
          <w:tcPr>
            <w:tcW w:w="844" w:type="pct"/>
            <w:tcBorders>
              <w:top w:val="nil"/>
              <w:left w:val="nil"/>
              <w:bottom w:val="single" w:sz="12" w:space="0" w:color="0070C0"/>
              <w:right w:val="single" w:sz="12" w:space="0" w:color="0070C0"/>
            </w:tcBorders>
            <w:shd w:val="clear" w:color="auto" w:fill="auto"/>
            <w:vAlign w:val="center"/>
            <w:hideMark/>
          </w:tcPr>
          <w:p w14:paraId="721530EA" w14:textId="77777777" w:rsidR="00115A92" w:rsidRPr="00115A92" w:rsidRDefault="00115A92" w:rsidP="00115A92">
            <w:pPr>
              <w:spacing w:after="0" w:line="240" w:lineRule="auto"/>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Educação Infantil</w:t>
            </w:r>
          </w:p>
        </w:tc>
        <w:tc>
          <w:tcPr>
            <w:tcW w:w="512" w:type="pct"/>
            <w:tcBorders>
              <w:top w:val="nil"/>
              <w:left w:val="nil"/>
              <w:bottom w:val="single" w:sz="12" w:space="0" w:color="0070C0"/>
              <w:right w:val="single" w:sz="12" w:space="0" w:color="0070C0"/>
            </w:tcBorders>
            <w:shd w:val="clear" w:color="auto" w:fill="auto"/>
            <w:vAlign w:val="center"/>
            <w:hideMark/>
          </w:tcPr>
          <w:p w14:paraId="32028050" w14:textId="77777777" w:rsidR="00115A92" w:rsidRPr="00115A92" w:rsidRDefault="00115A92" w:rsidP="00C92FA8">
            <w:pPr>
              <w:spacing w:after="0" w:line="240" w:lineRule="auto"/>
              <w:ind w:firstLineChars="100" w:firstLine="161"/>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Creche</w:t>
            </w:r>
          </w:p>
        </w:tc>
        <w:tc>
          <w:tcPr>
            <w:tcW w:w="572" w:type="pct"/>
            <w:tcBorders>
              <w:top w:val="nil"/>
              <w:left w:val="nil"/>
              <w:bottom w:val="single" w:sz="12" w:space="0" w:color="0070C0"/>
              <w:right w:val="single" w:sz="12" w:space="0" w:color="0070C0"/>
            </w:tcBorders>
            <w:shd w:val="clear" w:color="auto" w:fill="auto"/>
            <w:vAlign w:val="center"/>
            <w:hideMark/>
          </w:tcPr>
          <w:p w14:paraId="250147EB" w14:textId="786CCB29" w:rsidR="00115A92" w:rsidRPr="00115A92" w:rsidRDefault="00115A92" w:rsidP="00C92FA8">
            <w:pPr>
              <w:spacing w:after="0" w:line="240" w:lineRule="auto"/>
              <w:ind w:firstLineChars="100" w:firstLine="161"/>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Pré-Escola</w:t>
            </w:r>
          </w:p>
        </w:tc>
        <w:tc>
          <w:tcPr>
            <w:tcW w:w="776" w:type="pct"/>
            <w:tcBorders>
              <w:top w:val="nil"/>
              <w:left w:val="nil"/>
              <w:bottom w:val="single" w:sz="12" w:space="0" w:color="0070C0"/>
              <w:right w:val="single" w:sz="12" w:space="0" w:color="0070C0"/>
            </w:tcBorders>
            <w:shd w:val="clear" w:color="auto" w:fill="auto"/>
            <w:vAlign w:val="center"/>
            <w:hideMark/>
          </w:tcPr>
          <w:p w14:paraId="3D30C775" w14:textId="77777777" w:rsidR="00115A92" w:rsidRPr="00115A92" w:rsidRDefault="00115A92" w:rsidP="00716346">
            <w:pPr>
              <w:spacing w:after="0" w:line="240" w:lineRule="auto"/>
              <w:rPr>
                <w:rFonts w:ascii="Calibri" w:eastAsia="Times New Roman" w:hAnsi="Calibri" w:cs="Times New Roman"/>
                <w:b/>
                <w:color w:val="000000"/>
                <w:sz w:val="16"/>
                <w:szCs w:val="16"/>
                <w:lang w:eastAsia="pt-BR"/>
              </w:rPr>
            </w:pPr>
            <w:r w:rsidRPr="00115A92">
              <w:rPr>
                <w:rFonts w:ascii="Calibri" w:eastAsia="Times New Roman" w:hAnsi="Calibri" w:cs="Times New Roman"/>
                <w:b/>
                <w:color w:val="000000"/>
                <w:sz w:val="16"/>
                <w:szCs w:val="16"/>
                <w:lang w:eastAsia="pt-BR"/>
              </w:rPr>
              <w:t>Educação Infantil</w:t>
            </w:r>
          </w:p>
        </w:tc>
        <w:tc>
          <w:tcPr>
            <w:tcW w:w="387" w:type="pct"/>
            <w:vMerge/>
            <w:tcBorders>
              <w:top w:val="single" w:sz="12" w:space="0" w:color="0070C0"/>
              <w:left w:val="single" w:sz="12" w:space="0" w:color="0070C0"/>
              <w:bottom w:val="single" w:sz="12" w:space="0" w:color="0070C0"/>
              <w:right w:val="single" w:sz="12" w:space="0" w:color="0070C0"/>
            </w:tcBorders>
            <w:vAlign w:val="center"/>
            <w:hideMark/>
          </w:tcPr>
          <w:p w14:paraId="1360991E" w14:textId="77777777" w:rsidR="00115A92" w:rsidRPr="00115A92" w:rsidRDefault="00115A92" w:rsidP="00115A92">
            <w:pPr>
              <w:spacing w:after="0" w:line="240" w:lineRule="auto"/>
              <w:rPr>
                <w:rFonts w:ascii="Calibri" w:eastAsia="Times New Roman" w:hAnsi="Calibri" w:cs="Times New Roman"/>
                <w:b/>
                <w:color w:val="000000"/>
                <w:sz w:val="18"/>
                <w:szCs w:val="18"/>
                <w:lang w:eastAsia="pt-BR"/>
              </w:rPr>
            </w:pPr>
          </w:p>
        </w:tc>
      </w:tr>
      <w:tr w:rsidR="00115A92" w:rsidRPr="00115A92" w14:paraId="74BFCE1C" w14:textId="77777777" w:rsidTr="00115A92">
        <w:trPr>
          <w:trHeight w:val="230"/>
        </w:trPr>
        <w:tc>
          <w:tcPr>
            <w:tcW w:w="473" w:type="pct"/>
            <w:tcBorders>
              <w:top w:val="nil"/>
              <w:left w:val="single" w:sz="12" w:space="0" w:color="0070C0"/>
              <w:bottom w:val="nil"/>
              <w:right w:val="single" w:sz="12" w:space="0" w:color="0070C0"/>
            </w:tcBorders>
            <w:shd w:val="clear" w:color="auto" w:fill="auto"/>
            <w:vAlign w:val="center"/>
            <w:hideMark/>
          </w:tcPr>
          <w:p w14:paraId="2B1AF07D" w14:textId="77777777" w:rsidR="00115A92" w:rsidRPr="00115A92" w:rsidRDefault="00115A92" w:rsidP="00115A92">
            <w:pPr>
              <w:spacing w:after="0" w:line="240" w:lineRule="auto"/>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c>
          <w:tcPr>
            <w:tcW w:w="345" w:type="pct"/>
            <w:tcBorders>
              <w:top w:val="nil"/>
              <w:left w:val="nil"/>
              <w:bottom w:val="single" w:sz="12" w:space="0" w:color="0070C0"/>
              <w:right w:val="single" w:sz="12" w:space="0" w:color="0070C0"/>
            </w:tcBorders>
            <w:shd w:val="clear" w:color="auto" w:fill="auto"/>
            <w:vAlign w:val="center"/>
            <w:hideMark/>
          </w:tcPr>
          <w:p w14:paraId="4388C7A6"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RS</w:t>
            </w:r>
          </w:p>
        </w:tc>
        <w:tc>
          <w:tcPr>
            <w:tcW w:w="535" w:type="pct"/>
            <w:tcBorders>
              <w:top w:val="nil"/>
              <w:left w:val="nil"/>
              <w:bottom w:val="single" w:sz="12" w:space="0" w:color="0070C0"/>
              <w:right w:val="single" w:sz="12" w:space="0" w:color="0070C0"/>
            </w:tcBorders>
            <w:shd w:val="clear" w:color="auto" w:fill="auto"/>
            <w:vAlign w:val="center"/>
            <w:hideMark/>
          </w:tcPr>
          <w:p w14:paraId="715FF5C8"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93.896</w:t>
            </w:r>
          </w:p>
        </w:tc>
        <w:tc>
          <w:tcPr>
            <w:tcW w:w="556" w:type="pct"/>
            <w:tcBorders>
              <w:top w:val="nil"/>
              <w:left w:val="nil"/>
              <w:bottom w:val="single" w:sz="12" w:space="0" w:color="0070C0"/>
              <w:right w:val="single" w:sz="12" w:space="0" w:color="0070C0"/>
            </w:tcBorders>
            <w:shd w:val="clear" w:color="auto" w:fill="auto"/>
            <w:vAlign w:val="center"/>
            <w:hideMark/>
          </w:tcPr>
          <w:p w14:paraId="0964E8A1"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156.929</w:t>
            </w:r>
          </w:p>
        </w:tc>
        <w:tc>
          <w:tcPr>
            <w:tcW w:w="844" w:type="pct"/>
            <w:tcBorders>
              <w:top w:val="nil"/>
              <w:left w:val="nil"/>
              <w:bottom w:val="single" w:sz="12" w:space="0" w:color="0070C0"/>
              <w:right w:val="single" w:sz="12" w:space="0" w:color="0070C0"/>
            </w:tcBorders>
            <w:shd w:val="clear" w:color="auto" w:fill="auto"/>
            <w:vAlign w:val="center"/>
            <w:hideMark/>
          </w:tcPr>
          <w:p w14:paraId="7F3D1C69"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250.825</w:t>
            </w:r>
          </w:p>
        </w:tc>
        <w:tc>
          <w:tcPr>
            <w:tcW w:w="512" w:type="pct"/>
            <w:tcBorders>
              <w:top w:val="nil"/>
              <w:left w:val="nil"/>
              <w:bottom w:val="single" w:sz="12" w:space="0" w:color="0070C0"/>
              <w:right w:val="single" w:sz="12" w:space="0" w:color="0070C0"/>
            </w:tcBorders>
            <w:shd w:val="clear" w:color="auto" w:fill="auto"/>
            <w:vAlign w:val="center"/>
            <w:hideMark/>
          </w:tcPr>
          <w:p w14:paraId="6677E3A0"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16,56%</w:t>
            </w:r>
          </w:p>
        </w:tc>
        <w:tc>
          <w:tcPr>
            <w:tcW w:w="572" w:type="pct"/>
            <w:tcBorders>
              <w:top w:val="nil"/>
              <w:left w:val="nil"/>
              <w:bottom w:val="single" w:sz="12" w:space="0" w:color="0070C0"/>
              <w:right w:val="single" w:sz="12" w:space="0" w:color="0070C0"/>
            </w:tcBorders>
            <w:shd w:val="clear" w:color="auto" w:fill="auto"/>
            <w:vAlign w:val="center"/>
            <w:hideMark/>
          </w:tcPr>
          <w:p w14:paraId="20645827"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48,59%</w:t>
            </w:r>
          </w:p>
        </w:tc>
        <w:tc>
          <w:tcPr>
            <w:tcW w:w="776" w:type="pct"/>
            <w:tcBorders>
              <w:top w:val="nil"/>
              <w:left w:val="nil"/>
              <w:bottom w:val="single" w:sz="12" w:space="0" w:color="0070C0"/>
              <w:right w:val="single" w:sz="12" w:space="0" w:color="0070C0"/>
            </w:tcBorders>
            <w:shd w:val="clear" w:color="auto" w:fill="auto"/>
            <w:vAlign w:val="center"/>
            <w:hideMark/>
          </w:tcPr>
          <w:p w14:paraId="4496A0A4"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w w:val="95"/>
                <w:sz w:val="18"/>
                <w:szCs w:val="18"/>
                <w:lang w:eastAsia="pt-BR"/>
              </w:rPr>
              <w:t>28,18%</w:t>
            </w:r>
          </w:p>
        </w:tc>
        <w:tc>
          <w:tcPr>
            <w:tcW w:w="387" w:type="pct"/>
            <w:tcBorders>
              <w:top w:val="nil"/>
              <w:left w:val="nil"/>
              <w:bottom w:val="nil"/>
              <w:right w:val="single" w:sz="12" w:space="0" w:color="0070C0"/>
            </w:tcBorders>
            <w:shd w:val="clear" w:color="auto" w:fill="auto"/>
            <w:vAlign w:val="center"/>
            <w:hideMark/>
          </w:tcPr>
          <w:p w14:paraId="619D9090" w14:textId="77777777" w:rsidR="00115A92" w:rsidRPr="00115A92" w:rsidRDefault="00115A92" w:rsidP="00115A92">
            <w:pPr>
              <w:spacing w:after="0" w:line="240" w:lineRule="auto"/>
              <w:jc w:val="center"/>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r>
      <w:tr w:rsidR="00115A92" w:rsidRPr="00115A92" w14:paraId="0529AF05" w14:textId="77777777" w:rsidTr="00D05A04">
        <w:trPr>
          <w:trHeight w:val="20"/>
        </w:trPr>
        <w:tc>
          <w:tcPr>
            <w:tcW w:w="473" w:type="pct"/>
            <w:tcBorders>
              <w:top w:val="nil"/>
              <w:left w:val="single" w:sz="12" w:space="0" w:color="0070C0"/>
              <w:bottom w:val="single" w:sz="12" w:space="0" w:color="0070C0"/>
              <w:right w:val="single" w:sz="12" w:space="0" w:color="0070C0"/>
            </w:tcBorders>
            <w:shd w:val="clear" w:color="auto" w:fill="auto"/>
            <w:vAlign w:val="center"/>
            <w:hideMark/>
          </w:tcPr>
          <w:p w14:paraId="7D52F44A"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2008</w:t>
            </w:r>
          </w:p>
        </w:tc>
        <w:tc>
          <w:tcPr>
            <w:tcW w:w="345" w:type="pct"/>
            <w:tcBorders>
              <w:top w:val="nil"/>
              <w:left w:val="nil"/>
              <w:bottom w:val="single" w:sz="12" w:space="0" w:color="0070C0"/>
              <w:right w:val="single" w:sz="12" w:space="0" w:color="0070C0"/>
            </w:tcBorders>
            <w:shd w:val="clear" w:color="auto" w:fill="auto"/>
            <w:vAlign w:val="center"/>
            <w:hideMark/>
          </w:tcPr>
          <w:p w14:paraId="7272BF47"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Brasil</w:t>
            </w:r>
          </w:p>
        </w:tc>
        <w:tc>
          <w:tcPr>
            <w:tcW w:w="535" w:type="pct"/>
            <w:tcBorders>
              <w:top w:val="nil"/>
              <w:left w:val="nil"/>
              <w:bottom w:val="single" w:sz="12" w:space="0" w:color="0070C0"/>
              <w:right w:val="single" w:sz="12" w:space="0" w:color="0070C0"/>
            </w:tcBorders>
            <w:shd w:val="clear" w:color="auto" w:fill="auto"/>
            <w:vAlign w:val="center"/>
            <w:hideMark/>
          </w:tcPr>
          <w:p w14:paraId="3721057F"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w w:val="95"/>
                <w:sz w:val="18"/>
                <w:szCs w:val="18"/>
                <w:lang w:eastAsia="pt-BR"/>
              </w:rPr>
              <w:t>1.769.868</w:t>
            </w:r>
          </w:p>
        </w:tc>
        <w:tc>
          <w:tcPr>
            <w:tcW w:w="556" w:type="pct"/>
            <w:tcBorders>
              <w:top w:val="nil"/>
              <w:left w:val="nil"/>
              <w:bottom w:val="single" w:sz="12" w:space="0" w:color="0070C0"/>
              <w:right w:val="single" w:sz="12" w:space="0" w:color="0070C0"/>
            </w:tcBorders>
            <w:shd w:val="clear" w:color="auto" w:fill="auto"/>
            <w:vAlign w:val="center"/>
            <w:hideMark/>
          </w:tcPr>
          <w:p w14:paraId="08DCB8F9"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w w:val="95"/>
                <w:sz w:val="18"/>
                <w:szCs w:val="18"/>
                <w:lang w:eastAsia="pt-BR"/>
              </w:rPr>
              <w:t>5.015.087</w:t>
            </w:r>
          </w:p>
        </w:tc>
        <w:tc>
          <w:tcPr>
            <w:tcW w:w="844" w:type="pct"/>
            <w:tcBorders>
              <w:top w:val="nil"/>
              <w:left w:val="nil"/>
              <w:bottom w:val="single" w:sz="12" w:space="0" w:color="0070C0"/>
              <w:right w:val="single" w:sz="12" w:space="0" w:color="0070C0"/>
            </w:tcBorders>
            <w:shd w:val="clear" w:color="auto" w:fill="auto"/>
            <w:vAlign w:val="center"/>
            <w:hideMark/>
          </w:tcPr>
          <w:p w14:paraId="16B0E826"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w w:val="95"/>
                <w:sz w:val="18"/>
                <w:szCs w:val="18"/>
                <w:lang w:eastAsia="pt-BR"/>
              </w:rPr>
              <w:t>6.784.955</w:t>
            </w:r>
          </w:p>
        </w:tc>
        <w:tc>
          <w:tcPr>
            <w:tcW w:w="512" w:type="pct"/>
            <w:tcBorders>
              <w:top w:val="nil"/>
              <w:left w:val="nil"/>
              <w:bottom w:val="single" w:sz="12" w:space="0" w:color="0070C0"/>
              <w:right w:val="single" w:sz="12" w:space="0" w:color="0070C0"/>
            </w:tcBorders>
            <w:shd w:val="clear" w:color="auto" w:fill="auto"/>
            <w:vAlign w:val="center"/>
            <w:hideMark/>
          </w:tcPr>
          <w:p w14:paraId="1BC6BC6B"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13,93%</w:t>
            </w:r>
          </w:p>
        </w:tc>
        <w:tc>
          <w:tcPr>
            <w:tcW w:w="572" w:type="pct"/>
            <w:tcBorders>
              <w:top w:val="nil"/>
              <w:left w:val="nil"/>
              <w:bottom w:val="single" w:sz="12" w:space="0" w:color="0070C0"/>
              <w:right w:val="single" w:sz="12" w:space="0" w:color="0070C0"/>
            </w:tcBorders>
            <w:shd w:val="clear" w:color="auto" w:fill="auto"/>
            <w:vAlign w:val="center"/>
            <w:hideMark/>
          </w:tcPr>
          <w:p w14:paraId="32371AB5"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74,52%</w:t>
            </w:r>
          </w:p>
        </w:tc>
        <w:tc>
          <w:tcPr>
            <w:tcW w:w="776" w:type="pct"/>
            <w:tcBorders>
              <w:top w:val="nil"/>
              <w:left w:val="nil"/>
              <w:bottom w:val="single" w:sz="12" w:space="0" w:color="0070C0"/>
              <w:right w:val="single" w:sz="12" w:space="0" w:color="0070C0"/>
            </w:tcBorders>
            <w:shd w:val="clear" w:color="auto" w:fill="auto"/>
            <w:vAlign w:val="center"/>
            <w:hideMark/>
          </w:tcPr>
          <w:p w14:paraId="07085053"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w w:val="95"/>
                <w:sz w:val="18"/>
                <w:szCs w:val="18"/>
                <w:lang w:eastAsia="pt-BR"/>
              </w:rPr>
              <w:t>34,91%</w:t>
            </w:r>
          </w:p>
        </w:tc>
        <w:tc>
          <w:tcPr>
            <w:tcW w:w="387" w:type="pct"/>
            <w:tcBorders>
              <w:top w:val="nil"/>
              <w:left w:val="nil"/>
              <w:bottom w:val="single" w:sz="12" w:space="0" w:color="0070C0"/>
              <w:right w:val="single" w:sz="12" w:space="0" w:color="0070C0"/>
            </w:tcBorders>
            <w:shd w:val="clear" w:color="auto" w:fill="auto"/>
            <w:vAlign w:val="center"/>
            <w:hideMark/>
          </w:tcPr>
          <w:p w14:paraId="64FE26F7" w14:textId="77777777" w:rsidR="00115A92" w:rsidRPr="00115A92" w:rsidRDefault="00115A92" w:rsidP="00115A92">
            <w:pPr>
              <w:spacing w:after="0" w:line="240" w:lineRule="auto"/>
              <w:jc w:val="center"/>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19ª</w:t>
            </w:r>
          </w:p>
        </w:tc>
      </w:tr>
      <w:tr w:rsidR="00115A92" w:rsidRPr="00115A92" w14:paraId="53CC8E34" w14:textId="77777777" w:rsidTr="00115A92">
        <w:trPr>
          <w:trHeight w:val="181"/>
        </w:trPr>
        <w:tc>
          <w:tcPr>
            <w:tcW w:w="473" w:type="pct"/>
            <w:tcBorders>
              <w:top w:val="nil"/>
              <w:left w:val="single" w:sz="12" w:space="0" w:color="0070C0"/>
              <w:bottom w:val="nil"/>
              <w:right w:val="single" w:sz="12" w:space="0" w:color="0070C0"/>
            </w:tcBorders>
            <w:shd w:val="clear" w:color="auto" w:fill="auto"/>
            <w:vAlign w:val="center"/>
            <w:hideMark/>
          </w:tcPr>
          <w:p w14:paraId="2B2C0BC3" w14:textId="77777777" w:rsidR="00115A92" w:rsidRPr="00115A92" w:rsidRDefault="00115A92" w:rsidP="00115A92">
            <w:pPr>
              <w:spacing w:after="0" w:line="240" w:lineRule="auto"/>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c>
          <w:tcPr>
            <w:tcW w:w="345" w:type="pct"/>
            <w:tcBorders>
              <w:top w:val="nil"/>
              <w:left w:val="nil"/>
              <w:bottom w:val="single" w:sz="12" w:space="0" w:color="0070C0"/>
              <w:right w:val="single" w:sz="12" w:space="0" w:color="0070C0"/>
            </w:tcBorders>
            <w:shd w:val="clear" w:color="auto" w:fill="auto"/>
            <w:vAlign w:val="center"/>
            <w:hideMark/>
          </w:tcPr>
          <w:p w14:paraId="53CC137A"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RS</w:t>
            </w:r>
          </w:p>
        </w:tc>
        <w:tc>
          <w:tcPr>
            <w:tcW w:w="535" w:type="pct"/>
            <w:tcBorders>
              <w:top w:val="nil"/>
              <w:left w:val="nil"/>
              <w:bottom w:val="single" w:sz="12" w:space="0" w:color="0070C0"/>
              <w:right w:val="single" w:sz="12" w:space="0" w:color="0070C0"/>
            </w:tcBorders>
            <w:shd w:val="clear" w:color="auto" w:fill="auto"/>
            <w:vAlign w:val="center"/>
            <w:hideMark/>
          </w:tcPr>
          <w:p w14:paraId="57140EC7"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186.369</w:t>
            </w:r>
          </w:p>
        </w:tc>
        <w:tc>
          <w:tcPr>
            <w:tcW w:w="556" w:type="pct"/>
            <w:tcBorders>
              <w:top w:val="nil"/>
              <w:left w:val="nil"/>
              <w:bottom w:val="single" w:sz="12" w:space="0" w:color="0070C0"/>
              <w:right w:val="single" w:sz="12" w:space="0" w:color="0070C0"/>
            </w:tcBorders>
            <w:shd w:val="clear" w:color="auto" w:fill="auto"/>
            <w:vAlign w:val="center"/>
            <w:hideMark/>
          </w:tcPr>
          <w:p w14:paraId="3787D1DE"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239.256</w:t>
            </w:r>
          </w:p>
        </w:tc>
        <w:tc>
          <w:tcPr>
            <w:tcW w:w="844" w:type="pct"/>
            <w:tcBorders>
              <w:top w:val="nil"/>
              <w:left w:val="nil"/>
              <w:bottom w:val="single" w:sz="12" w:space="0" w:color="0070C0"/>
              <w:right w:val="single" w:sz="12" w:space="0" w:color="0070C0"/>
            </w:tcBorders>
            <w:shd w:val="clear" w:color="auto" w:fill="auto"/>
            <w:vAlign w:val="center"/>
            <w:hideMark/>
          </w:tcPr>
          <w:p w14:paraId="708B08DD"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425.625</w:t>
            </w:r>
          </w:p>
        </w:tc>
        <w:tc>
          <w:tcPr>
            <w:tcW w:w="512" w:type="pct"/>
            <w:tcBorders>
              <w:top w:val="nil"/>
              <w:left w:val="nil"/>
              <w:bottom w:val="single" w:sz="12" w:space="0" w:color="0070C0"/>
              <w:right w:val="single" w:sz="12" w:space="0" w:color="0070C0"/>
            </w:tcBorders>
            <w:shd w:val="clear" w:color="auto" w:fill="auto"/>
            <w:vAlign w:val="center"/>
            <w:hideMark/>
          </w:tcPr>
          <w:p w14:paraId="20DFF09C"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35,99%</w:t>
            </w:r>
          </w:p>
        </w:tc>
        <w:tc>
          <w:tcPr>
            <w:tcW w:w="572" w:type="pct"/>
            <w:tcBorders>
              <w:top w:val="nil"/>
              <w:left w:val="nil"/>
              <w:bottom w:val="single" w:sz="12" w:space="0" w:color="0070C0"/>
              <w:right w:val="single" w:sz="12" w:space="0" w:color="0070C0"/>
            </w:tcBorders>
            <w:shd w:val="clear" w:color="auto" w:fill="auto"/>
            <w:vAlign w:val="center"/>
            <w:hideMark/>
          </w:tcPr>
          <w:p w14:paraId="4A1E60EB"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89,98%</w:t>
            </w:r>
          </w:p>
        </w:tc>
        <w:tc>
          <w:tcPr>
            <w:tcW w:w="776" w:type="pct"/>
            <w:tcBorders>
              <w:top w:val="nil"/>
              <w:left w:val="nil"/>
              <w:bottom w:val="single" w:sz="12" w:space="0" w:color="0070C0"/>
              <w:right w:val="single" w:sz="12" w:space="0" w:color="0070C0"/>
            </w:tcBorders>
            <w:shd w:val="clear" w:color="auto" w:fill="auto"/>
            <w:vAlign w:val="center"/>
            <w:hideMark/>
          </w:tcPr>
          <w:p w14:paraId="0A7905D2"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54,30%</w:t>
            </w:r>
          </w:p>
        </w:tc>
        <w:tc>
          <w:tcPr>
            <w:tcW w:w="387" w:type="pct"/>
            <w:tcBorders>
              <w:top w:val="nil"/>
              <w:left w:val="nil"/>
              <w:bottom w:val="nil"/>
              <w:right w:val="single" w:sz="12" w:space="0" w:color="0070C0"/>
            </w:tcBorders>
            <w:shd w:val="clear" w:color="auto" w:fill="auto"/>
            <w:vAlign w:val="center"/>
            <w:hideMark/>
          </w:tcPr>
          <w:p w14:paraId="5FE0F2B9" w14:textId="77777777" w:rsidR="00115A92" w:rsidRPr="00115A92" w:rsidRDefault="00115A92" w:rsidP="00115A92">
            <w:pPr>
              <w:spacing w:after="0" w:line="240" w:lineRule="auto"/>
              <w:jc w:val="center"/>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r>
      <w:tr w:rsidR="00115A92" w:rsidRPr="00115A92" w14:paraId="40E1F750" w14:textId="77777777" w:rsidTr="00115A92">
        <w:trPr>
          <w:trHeight w:val="213"/>
        </w:trPr>
        <w:tc>
          <w:tcPr>
            <w:tcW w:w="473" w:type="pct"/>
            <w:tcBorders>
              <w:top w:val="nil"/>
              <w:left w:val="single" w:sz="12" w:space="0" w:color="0070C0"/>
              <w:bottom w:val="single" w:sz="12" w:space="0" w:color="0070C0"/>
              <w:right w:val="single" w:sz="12" w:space="0" w:color="0070C0"/>
            </w:tcBorders>
            <w:shd w:val="clear" w:color="auto" w:fill="auto"/>
            <w:vAlign w:val="center"/>
            <w:hideMark/>
          </w:tcPr>
          <w:p w14:paraId="6978496A"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2017</w:t>
            </w:r>
          </w:p>
        </w:tc>
        <w:tc>
          <w:tcPr>
            <w:tcW w:w="345" w:type="pct"/>
            <w:tcBorders>
              <w:top w:val="nil"/>
              <w:left w:val="nil"/>
              <w:bottom w:val="single" w:sz="12" w:space="0" w:color="0070C0"/>
              <w:right w:val="single" w:sz="12" w:space="0" w:color="0070C0"/>
            </w:tcBorders>
            <w:shd w:val="clear" w:color="auto" w:fill="auto"/>
            <w:vAlign w:val="center"/>
            <w:hideMark/>
          </w:tcPr>
          <w:p w14:paraId="46A55042"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Brasil</w:t>
            </w:r>
          </w:p>
        </w:tc>
        <w:tc>
          <w:tcPr>
            <w:tcW w:w="535" w:type="pct"/>
            <w:tcBorders>
              <w:top w:val="nil"/>
              <w:left w:val="nil"/>
              <w:bottom w:val="single" w:sz="12" w:space="0" w:color="0070C0"/>
              <w:right w:val="single" w:sz="12" w:space="0" w:color="0070C0"/>
            </w:tcBorders>
            <w:shd w:val="clear" w:color="auto" w:fill="auto"/>
            <w:vAlign w:val="center"/>
            <w:hideMark/>
          </w:tcPr>
          <w:p w14:paraId="4F04CB44"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3.406.796</w:t>
            </w:r>
          </w:p>
        </w:tc>
        <w:tc>
          <w:tcPr>
            <w:tcW w:w="556" w:type="pct"/>
            <w:tcBorders>
              <w:top w:val="nil"/>
              <w:left w:val="nil"/>
              <w:bottom w:val="single" w:sz="12" w:space="0" w:color="0070C0"/>
              <w:right w:val="single" w:sz="12" w:space="0" w:color="0070C0"/>
            </w:tcBorders>
            <w:shd w:val="clear" w:color="auto" w:fill="auto"/>
            <w:vAlign w:val="center"/>
            <w:hideMark/>
          </w:tcPr>
          <w:p w14:paraId="05F6E100"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5.101.935</w:t>
            </w:r>
          </w:p>
        </w:tc>
        <w:tc>
          <w:tcPr>
            <w:tcW w:w="844" w:type="pct"/>
            <w:tcBorders>
              <w:top w:val="nil"/>
              <w:left w:val="nil"/>
              <w:bottom w:val="single" w:sz="12" w:space="0" w:color="0070C0"/>
              <w:right w:val="single" w:sz="12" w:space="0" w:color="0070C0"/>
            </w:tcBorders>
            <w:shd w:val="clear" w:color="auto" w:fill="auto"/>
            <w:vAlign w:val="center"/>
            <w:hideMark/>
          </w:tcPr>
          <w:p w14:paraId="6B2262B0"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8.508.731</w:t>
            </w:r>
          </w:p>
        </w:tc>
        <w:tc>
          <w:tcPr>
            <w:tcW w:w="512" w:type="pct"/>
            <w:tcBorders>
              <w:top w:val="nil"/>
              <w:left w:val="nil"/>
              <w:bottom w:val="single" w:sz="12" w:space="0" w:color="0070C0"/>
              <w:right w:val="single" w:sz="12" w:space="0" w:color="0070C0"/>
            </w:tcBorders>
            <w:shd w:val="clear" w:color="auto" w:fill="auto"/>
            <w:vAlign w:val="center"/>
            <w:hideMark/>
          </w:tcPr>
          <w:p w14:paraId="2130E1CA"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30,32%</w:t>
            </w:r>
          </w:p>
        </w:tc>
        <w:tc>
          <w:tcPr>
            <w:tcW w:w="572" w:type="pct"/>
            <w:tcBorders>
              <w:top w:val="nil"/>
              <w:left w:val="nil"/>
              <w:bottom w:val="single" w:sz="12" w:space="0" w:color="0070C0"/>
              <w:right w:val="single" w:sz="12" w:space="0" w:color="0070C0"/>
            </w:tcBorders>
            <w:shd w:val="clear" w:color="auto" w:fill="auto"/>
            <w:vAlign w:val="center"/>
            <w:hideMark/>
          </w:tcPr>
          <w:p w14:paraId="6B52D2EE"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89,85%</w:t>
            </w:r>
          </w:p>
        </w:tc>
        <w:tc>
          <w:tcPr>
            <w:tcW w:w="776" w:type="pct"/>
            <w:tcBorders>
              <w:top w:val="nil"/>
              <w:left w:val="nil"/>
              <w:bottom w:val="single" w:sz="12" w:space="0" w:color="0070C0"/>
              <w:right w:val="single" w:sz="12" w:space="0" w:color="0070C0"/>
            </w:tcBorders>
            <w:shd w:val="clear" w:color="auto" w:fill="auto"/>
            <w:vAlign w:val="center"/>
            <w:hideMark/>
          </w:tcPr>
          <w:p w14:paraId="6372D86A"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50,31%</w:t>
            </w:r>
          </w:p>
        </w:tc>
        <w:tc>
          <w:tcPr>
            <w:tcW w:w="387" w:type="pct"/>
            <w:tcBorders>
              <w:top w:val="nil"/>
              <w:left w:val="nil"/>
              <w:bottom w:val="single" w:sz="12" w:space="0" w:color="0070C0"/>
              <w:right w:val="single" w:sz="12" w:space="0" w:color="0070C0"/>
            </w:tcBorders>
            <w:shd w:val="clear" w:color="auto" w:fill="auto"/>
            <w:vAlign w:val="center"/>
            <w:hideMark/>
          </w:tcPr>
          <w:p w14:paraId="47E54056" w14:textId="77777777" w:rsidR="00115A92" w:rsidRPr="00115A92" w:rsidRDefault="00115A92" w:rsidP="00115A92">
            <w:pPr>
              <w:spacing w:after="0" w:line="240" w:lineRule="auto"/>
              <w:jc w:val="center"/>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4ª</w:t>
            </w:r>
          </w:p>
        </w:tc>
      </w:tr>
      <w:tr w:rsidR="00115A92" w:rsidRPr="00115A92" w14:paraId="799541F9" w14:textId="77777777" w:rsidTr="00115A92">
        <w:trPr>
          <w:trHeight w:val="246"/>
        </w:trPr>
        <w:tc>
          <w:tcPr>
            <w:tcW w:w="473" w:type="pct"/>
            <w:tcBorders>
              <w:top w:val="nil"/>
              <w:left w:val="single" w:sz="12" w:space="0" w:color="0070C0"/>
              <w:bottom w:val="nil"/>
              <w:right w:val="single" w:sz="12" w:space="0" w:color="0070C0"/>
            </w:tcBorders>
            <w:shd w:val="clear" w:color="auto" w:fill="auto"/>
            <w:vAlign w:val="center"/>
            <w:hideMark/>
          </w:tcPr>
          <w:p w14:paraId="37D98A42" w14:textId="77777777" w:rsidR="00115A92" w:rsidRPr="00115A92" w:rsidRDefault="00115A92" w:rsidP="00115A92">
            <w:pPr>
              <w:spacing w:after="0" w:line="240" w:lineRule="auto"/>
              <w:rPr>
                <w:rFonts w:ascii="Calibri" w:eastAsia="Times New Roman" w:hAnsi="Calibri" w:cs="Times New Roman"/>
                <w:b/>
                <w:bCs/>
                <w:color w:val="000000"/>
                <w:sz w:val="18"/>
                <w:szCs w:val="18"/>
                <w:lang w:eastAsia="pt-BR"/>
              </w:rPr>
            </w:pPr>
            <w:r w:rsidRPr="00115A92">
              <w:rPr>
                <w:rFonts w:ascii="Calibri" w:eastAsia="Times New Roman" w:hAnsi="Calibri" w:cs="Times New Roman"/>
                <w:b/>
                <w:bCs/>
                <w:color w:val="000000"/>
                <w:sz w:val="18"/>
                <w:szCs w:val="18"/>
                <w:lang w:eastAsia="pt-BR"/>
              </w:rPr>
              <w:t> </w:t>
            </w:r>
          </w:p>
        </w:tc>
        <w:tc>
          <w:tcPr>
            <w:tcW w:w="345" w:type="pct"/>
            <w:tcBorders>
              <w:top w:val="nil"/>
              <w:left w:val="nil"/>
              <w:bottom w:val="single" w:sz="12" w:space="0" w:color="0070C0"/>
              <w:right w:val="single" w:sz="12" w:space="0" w:color="0070C0"/>
            </w:tcBorders>
            <w:shd w:val="clear" w:color="auto" w:fill="auto"/>
            <w:vAlign w:val="center"/>
            <w:hideMark/>
          </w:tcPr>
          <w:p w14:paraId="2F99E9C8"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RS</w:t>
            </w:r>
          </w:p>
        </w:tc>
        <w:tc>
          <w:tcPr>
            <w:tcW w:w="535" w:type="pct"/>
            <w:tcBorders>
              <w:top w:val="nil"/>
              <w:left w:val="nil"/>
              <w:bottom w:val="single" w:sz="12" w:space="0" w:color="0070C0"/>
              <w:right w:val="single" w:sz="12" w:space="0" w:color="0070C0"/>
            </w:tcBorders>
            <w:shd w:val="clear" w:color="auto" w:fill="auto"/>
            <w:vAlign w:val="center"/>
            <w:hideMark/>
          </w:tcPr>
          <w:p w14:paraId="3EAA7566"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98,48%</w:t>
            </w:r>
          </w:p>
        </w:tc>
        <w:tc>
          <w:tcPr>
            <w:tcW w:w="556" w:type="pct"/>
            <w:tcBorders>
              <w:top w:val="nil"/>
              <w:left w:val="nil"/>
              <w:bottom w:val="single" w:sz="12" w:space="0" w:color="0070C0"/>
              <w:right w:val="single" w:sz="12" w:space="0" w:color="0070C0"/>
            </w:tcBorders>
            <w:shd w:val="clear" w:color="auto" w:fill="auto"/>
            <w:vAlign w:val="center"/>
            <w:hideMark/>
          </w:tcPr>
          <w:p w14:paraId="2C66986E"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52,46%</w:t>
            </w:r>
          </w:p>
        </w:tc>
        <w:tc>
          <w:tcPr>
            <w:tcW w:w="844" w:type="pct"/>
            <w:tcBorders>
              <w:top w:val="nil"/>
              <w:left w:val="nil"/>
              <w:bottom w:val="single" w:sz="12" w:space="0" w:color="0070C0"/>
              <w:right w:val="single" w:sz="12" w:space="0" w:color="0070C0"/>
            </w:tcBorders>
            <w:shd w:val="clear" w:color="auto" w:fill="auto"/>
            <w:vAlign w:val="center"/>
            <w:hideMark/>
          </w:tcPr>
          <w:p w14:paraId="76F28DA6"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69,69%</w:t>
            </w:r>
          </w:p>
        </w:tc>
        <w:tc>
          <w:tcPr>
            <w:tcW w:w="512" w:type="pct"/>
            <w:tcBorders>
              <w:top w:val="nil"/>
              <w:left w:val="nil"/>
              <w:bottom w:val="nil"/>
              <w:right w:val="nil"/>
            </w:tcBorders>
            <w:shd w:val="clear" w:color="auto" w:fill="auto"/>
            <w:vAlign w:val="center"/>
            <w:hideMark/>
          </w:tcPr>
          <w:p w14:paraId="52310367"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p>
        </w:tc>
        <w:tc>
          <w:tcPr>
            <w:tcW w:w="572" w:type="pct"/>
            <w:tcBorders>
              <w:top w:val="nil"/>
              <w:left w:val="nil"/>
              <w:bottom w:val="nil"/>
              <w:right w:val="nil"/>
            </w:tcBorders>
            <w:shd w:val="clear" w:color="auto" w:fill="auto"/>
            <w:vAlign w:val="center"/>
            <w:hideMark/>
          </w:tcPr>
          <w:p w14:paraId="3D5C680D"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776" w:type="pct"/>
            <w:tcBorders>
              <w:top w:val="nil"/>
              <w:left w:val="nil"/>
              <w:bottom w:val="nil"/>
              <w:right w:val="nil"/>
            </w:tcBorders>
            <w:shd w:val="clear" w:color="auto" w:fill="auto"/>
            <w:vAlign w:val="center"/>
            <w:hideMark/>
          </w:tcPr>
          <w:p w14:paraId="1D108833"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387" w:type="pct"/>
            <w:vMerge w:val="restart"/>
            <w:tcBorders>
              <w:top w:val="nil"/>
              <w:left w:val="nil"/>
              <w:bottom w:val="nil"/>
              <w:right w:val="nil"/>
            </w:tcBorders>
            <w:shd w:val="clear" w:color="auto" w:fill="auto"/>
            <w:vAlign w:val="center"/>
            <w:hideMark/>
          </w:tcPr>
          <w:p w14:paraId="1E45DF53"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 </w:t>
            </w:r>
          </w:p>
        </w:tc>
      </w:tr>
      <w:tr w:rsidR="00115A92" w:rsidRPr="00115A92" w14:paraId="1CB56FD6" w14:textId="77777777" w:rsidTr="00115A92">
        <w:trPr>
          <w:trHeight w:val="107"/>
        </w:trPr>
        <w:tc>
          <w:tcPr>
            <w:tcW w:w="473" w:type="pct"/>
            <w:tcBorders>
              <w:top w:val="nil"/>
              <w:left w:val="single" w:sz="12" w:space="0" w:color="0070C0"/>
              <w:bottom w:val="single" w:sz="12" w:space="0" w:color="0070C0"/>
              <w:right w:val="single" w:sz="12" w:space="0" w:color="0070C0"/>
            </w:tcBorders>
            <w:shd w:val="clear" w:color="auto" w:fill="auto"/>
            <w:vAlign w:val="center"/>
            <w:hideMark/>
          </w:tcPr>
          <w:p w14:paraId="6E10F0F4"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Variação</w:t>
            </w:r>
          </w:p>
        </w:tc>
        <w:tc>
          <w:tcPr>
            <w:tcW w:w="345" w:type="pct"/>
            <w:tcBorders>
              <w:top w:val="nil"/>
              <w:left w:val="nil"/>
              <w:bottom w:val="single" w:sz="12" w:space="0" w:color="0070C0"/>
              <w:right w:val="single" w:sz="12" w:space="0" w:color="0070C0"/>
            </w:tcBorders>
            <w:shd w:val="clear" w:color="auto" w:fill="auto"/>
            <w:vAlign w:val="center"/>
            <w:hideMark/>
          </w:tcPr>
          <w:p w14:paraId="1AF8B874"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Brasil</w:t>
            </w:r>
          </w:p>
        </w:tc>
        <w:tc>
          <w:tcPr>
            <w:tcW w:w="535" w:type="pct"/>
            <w:tcBorders>
              <w:top w:val="nil"/>
              <w:left w:val="nil"/>
              <w:bottom w:val="single" w:sz="12" w:space="0" w:color="0070C0"/>
              <w:right w:val="single" w:sz="12" w:space="0" w:color="0070C0"/>
            </w:tcBorders>
            <w:shd w:val="clear" w:color="auto" w:fill="auto"/>
            <w:vAlign w:val="center"/>
            <w:hideMark/>
          </w:tcPr>
          <w:p w14:paraId="52C8FEB3"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92,49%</w:t>
            </w:r>
          </w:p>
        </w:tc>
        <w:tc>
          <w:tcPr>
            <w:tcW w:w="556" w:type="pct"/>
            <w:tcBorders>
              <w:top w:val="nil"/>
              <w:left w:val="nil"/>
              <w:bottom w:val="single" w:sz="12" w:space="0" w:color="0070C0"/>
              <w:right w:val="single" w:sz="12" w:space="0" w:color="0070C0"/>
            </w:tcBorders>
            <w:shd w:val="clear" w:color="auto" w:fill="auto"/>
            <w:vAlign w:val="center"/>
            <w:hideMark/>
          </w:tcPr>
          <w:p w14:paraId="03DFFA97"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1,73%</w:t>
            </w:r>
          </w:p>
        </w:tc>
        <w:tc>
          <w:tcPr>
            <w:tcW w:w="844" w:type="pct"/>
            <w:tcBorders>
              <w:top w:val="nil"/>
              <w:left w:val="nil"/>
              <w:bottom w:val="single" w:sz="12" w:space="0" w:color="0070C0"/>
              <w:right w:val="single" w:sz="12" w:space="0" w:color="0070C0"/>
            </w:tcBorders>
            <w:shd w:val="clear" w:color="auto" w:fill="auto"/>
            <w:vAlign w:val="center"/>
            <w:hideMark/>
          </w:tcPr>
          <w:p w14:paraId="429D1300"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r w:rsidRPr="00115A92">
              <w:rPr>
                <w:rFonts w:ascii="Calibri" w:eastAsia="Times New Roman" w:hAnsi="Calibri" w:cs="Times New Roman"/>
                <w:color w:val="000000"/>
                <w:sz w:val="18"/>
                <w:szCs w:val="18"/>
                <w:lang w:eastAsia="pt-BR"/>
              </w:rPr>
              <w:t>25,41%</w:t>
            </w:r>
          </w:p>
        </w:tc>
        <w:tc>
          <w:tcPr>
            <w:tcW w:w="512" w:type="pct"/>
            <w:tcBorders>
              <w:top w:val="nil"/>
              <w:left w:val="nil"/>
              <w:bottom w:val="nil"/>
              <w:right w:val="nil"/>
            </w:tcBorders>
            <w:shd w:val="clear" w:color="auto" w:fill="auto"/>
            <w:vAlign w:val="center"/>
            <w:hideMark/>
          </w:tcPr>
          <w:p w14:paraId="1EEEBDEB" w14:textId="77777777" w:rsidR="00115A92" w:rsidRPr="00115A92" w:rsidRDefault="00115A92" w:rsidP="00115A92">
            <w:pPr>
              <w:spacing w:after="0" w:line="240" w:lineRule="auto"/>
              <w:jc w:val="right"/>
              <w:rPr>
                <w:rFonts w:ascii="Calibri" w:eastAsia="Times New Roman" w:hAnsi="Calibri" w:cs="Times New Roman"/>
                <w:color w:val="000000"/>
                <w:sz w:val="18"/>
                <w:szCs w:val="18"/>
                <w:lang w:eastAsia="pt-BR"/>
              </w:rPr>
            </w:pPr>
          </w:p>
        </w:tc>
        <w:tc>
          <w:tcPr>
            <w:tcW w:w="572" w:type="pct"/>
            <w:tcBorders>
              <w:top w:val="nil"/>
              <w:left w:val="nil"/>
              <w:bottom w:val="nil"/>
              <w:right w:val="nil"/>
            </w:tcBorders>
            <w:shd w:val="clear" w:color="auto" w:fill="auto"/>
            <w:vAlign w:val="center"/>
            <w:hideMark/>
          </w:tcPr>
          <w:p w14:paraId="47F8AED2"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776" w:type="pct"/>
            <w:tcBorders>
              <w:top w:val="nil"/>
              <w:left w:val="nil"/>
              <w:bottom w:val="nil"/>
              <w:right w:val="nil"/>
            </w:tcBorders>
            <w:shd w:val="clear" w:color="auto" w:fill="auto"/>
            <w:vAlign w:val="center"/>
            <w:hideMark/>
          </w:tcPr>
          <w:p w14:paraId="2A578EF3" w14:textId="77777777" w:rsidR="00115A92" w:rsidRPr="00115A92" w:rsidRDefault="00115A92" w:rsidP="00115A92">
            <w:pPr>
              <w:spacing w:after="0" w:line="240" w:lineRule="auto"/>
              <w:jc w:val="right"/>
              <w:rPr>
                <w:rFonts w:ascii="Times New Roman" w:eastAsia="Times New Roman" w:hAnsi="Times New Roman" w:cs="Times New Roman"/>
                <w:sz w:val="20"/>
                <w:szCs w:val="20"/>
                <w:lang w:eastAsia="pt-BR"/>
              </w:rPr>
            </w:pPr>
          </w:p>
        </w:tc>
        <w:tc>
          <w:tcPr>
            <w:tcW w:w="387" w:type="pct"/>
            <w:vMerge/>
            <w:tcBorders>
              <w:top w:val="nil"/>
              <w:left w:val="nil"/>
              <w:bottom w:val="nil"/>
              <w:right w:val="nil"/>
            </w:tcBorders>
            <w:vAlign w:val="center"/>
            <w:hideMark/>
          </w:tcPr>
          <w:p w14:paraId="7C13BFE3" w14:textId="77777777" w:rsidR="00115A92" w:rsidRPr="00115A92" w:rsidRDefault="00115A92" w:rsidP="00115A92">
            <w:pPr>
              <w:spacing w:after="0" w:line="240" w:lineRule="auto"/>
              <w:rPr>
                <w:rFonts w:ascii="Calibri" w:eastAsia="Times New Roman" w:hAnsi="Calibri" w:cs="Times New Roman"/>
                <w:color w:val="000000"/>
                <w:sz w:val="18"/>
                <w:szCs w:val="18"/>
                <w:lang w:eastAsia="pt-BR"/>
              </w:rPr>
            </w:pPr>
          </w:p>
        </w:tc>
      </w:tr>
    </w:tbl>
    <w:p w14:paraId="4383DD37" w14:textId="5F2B3AD3" w:rsidR="00CE1B48" w:rsidRPr="00716D03" w:rsidRDefault="00CE1B48" w:rsidP="00716346">
      <w:pPr>
        <w:spacing w:after="0"/>
        <w:jc w:val="both"/>
        <w:rPr>
          <w:sz w:val="16"/>
        </w:rPr>
      </w:pPr>
      <w:r w:rsidRPr="00716D03">
        <w:rPr>
          <w:sz w:val="16"/>
        </w:rPr>
        <w:t>Fonte: MEC/INEP. Elaboração própria.</w:t>
      </w:r>
    </w:p>
    <w:p w14:paraId="1CCDF15D" w14:textId="77777777" w:rsidR="00322853" w:rsidRDefault="00322853" w:rsidP="006429D3">
      <w:pPr>
        <w:pStyle w:val="Corpodetexto"/>
        <w:pBdr>
          <w:top w:val="none" w:sz="0" w:space="0" w:color="auto"/>
          <w:left w:val="none" w:sz="0" w:space="0" w:color="auto"/>
          <w:bottom w:val="none" w:sz="0" w:space="0" w:color="auto"/>
          <w:right w:val="none" w:sz="0" w:space="0" w:color="auto"/>
        </w:pBdr>
        <w:ind w:right="6" w:firstLine="1134"/>
      </w:pPr>
    </w:p>
    <w:p w14:paraId="0FEDDC72" w14:textId="00C4E691" w:rsidR="00A34CE9" w:rsidRDefault="00A34CE9" w:rsidP="006429D3">
      <w:pPr>
        <w:pStyle w:val="Corpodetexto"/>
        <w:pBdr>
          <w:top w:val="none" w:sz="0" w:space="0" w:color="auto"/>
          <w:left w:val="none" w:sz="0" w:space="0" w:color="auto"/>
          <w:bottom w:val="none" w:sz="0" w:space="0" w:color="auto"/>
          <w:right w:val="none" w:sz="0" w:space="0" w:color="auto"/>
        </w:pBdr>
        <w:ind w:right="6" w:firstLine="1134"/>
        <w:rPr>
          <w:szCs w:val="24"/>
        </w:rPr>
      </w:pPr>
      <w:r>
        <w:t>Em 2016</w:t>
      </w:r>
      <w:r w:rsidR="00A31886">
        <w:t xml:space="preserve"> o</w:t>
      </w:r>
      <w:r w:rsidRPr="00D75422">
        <w:t xml:space="preserve"> melhor desempenho do Estado foi obtido na taxa de atendimento em Creches (34,64%), onde alcançou a 5ª melhor posição no ranking nacional, atrás apenas de Santa Catarina (49,09%), São Paulo (47,50%), Paraná (36,44%) </w:t>
      </w:r>
      <w:r w:rsidR="00C2013E">
        <w:t xml:space="preserve">e </w:t>
      </w:r>
      <w:r w:rsidRPr="00D75422">
        <w:t>Espírito Santo (35,41%).</w:t>
      </w:r>
      <w:r w:rsidR="00A31886">
        <w:t xml:space="preserve"> </w:t>
      </w:r>
      <w:r w:rsidRPr="00D75422">
        <w:rPr>
          <w:szCs w:val="24"/>
        </w:rPr>
        <w:t>Já o desempenho na oferta da Pré-escola (87,24%) situ</w:t>
      </w:r>
      <w:r w:rsidR="00A31886">
        <w:rPr>
          <w:szCs w:val="24"/>
        </w:rPr>
        <w:t>ou</w:t>
      </w:r>
      <w:r w:rsidRPr="00D75422">
        <w:rPr>
          <w:szCs w:val="24"/>
        </w:rPr>
        <w:t xml:space="preserve"> o RS na 13ª posição no cenário nacional. O índice de</w:t>
      </w:r>
      <w:r w:rsidR="00A31886">
        <w:rPr>
          <w:szCs w:val="24"/>
        </w:rPr>
        <w:t xml:space="preserve"> atendimento atingido (87,24%) foi</w:t>
      </w:r>
      <w:r w:rsidRPr="00D75422">
        <w:rPr>
          <w:szCs w:val="24"/>
        </w:rPr>
        <w:t xml:space="preserve"> inferior à média brasileira (88,76%).</w:t>
      </w:r>
    </w:p>
    <w:p w14:paraId="7F7E9815" w14:textId="5A533B10" w:rsidR="003E6645" w:rsidRDefault="003E6645" w:rsidP="00982B4C">
      <w:pPr>
        <w:spacing w:after="0" w:line="240" w:lineRule="auto"/>
        <w:jc w:val="both"/>
        <w:rPr>
          <w:rFonts w:eastAsia="Times New Roman" w:cs="Arial"/>
          <w:b/>
          <w:sz w:val="20"/>
          <w:szCs w:val="20"/>
          <w:lang w:eastAsia="pt-BR"/>
        </w:rPr>
      </w:pPr>
      <w:r w:rsidRPr="00A31886">
        <w:rPr>
          <w:rFonts w:eastAsia="Times New Roman" w:cs="Arial"/>
          <w:b/>
          <w:sz w:val="20"/>
          <w:szCs w:val="20"/>
          <w:lang w:eastAsia="pt-BR"/>
        </w:rPr>
        <w:t xml:space="preserve">Tabela </w:t>
      </w:r>
      <w:r w:rsidR="00A31886" w:rsidRPr="00A31886">
        <w:rPr>
          <w:rFonts w:eastAsia="Times New Roman" w:cs="Arial"/>
          <w:b/>
          <w:sz w:val="20"/>
          <w:szCs w:val="20"/>
          <w:lang w:eastAsia="pt-BR"/>
        </w:rPr>
        <w:t>5</w:t>
      </w:r>
      <w:r w:rsidRPr="00A31886">
        <w:rPr>
          <w:rFonts w:eastAsia="Times New Roman" w:cs="Arial"/>
          <w:b/>
          <w:sz w:val="20"/>
          <w:szCs w:val="20"/>
          <w:lang w:eastAsia="pt-BR"/>
        </w:rPr>
        <w:t xml:space="preserve"> -</w:t>
      </w:r>
      <w:r w:rsidR="007131F5" w:rsidRPr="00A31886">
        <w:rPr>
          <w:rFonts w:eastAsia="Times New Roman" w:cs="Arial"/>
          <w:b/>
          <w:sz w:val="20"/>
          <w:szCs w:val="20"/>
          <w:lang w:eastAsia="pt-BR"/>
        </w:rPr>
        <w:t xml:space="preserve"> </w:t>
      </w:r>
      <w:r w:rsidRPr="00A31886">
        <w:rPr>
          <w:rFonts w:eastAsia="Times New Roman" w:cs="Arial"/>
          <w:b/>
          <w:sz w:val="20"/>
          <w:szCs w:val="20"/>
          <w:lang w:eastAsia="pt-BR"/>
        </w:rPr>
        <w:t xml:space="preserve">Taxa de </w:t>
      </w:r>
      <w:r w:rsidR="005F5281" w:rsidRPr="00A31886">
        <w:rPr>
          <w:rFonts w:eastAsia="Times New Roman" w:cs="Arial"/>
          <w:b/>
          <w:sz w:val="20"/>
          <w:szCs w:val="20"/>
          <w:lang w:eastAsia="pt-BR"/>
        </w:rPr>
        <w:t>a</w:t>
      </w:r>
      <w:r w:rsidRPr="00A31886">
        <w:rPr>
          <w:rFonts w:eastAsia="Times New Roman" w:cs="Arial"/>
          <w:b/>
          <w:sz w:val="20"/>
          <w:szCs w:val="20"/>
          <w:lang w:eastAsia="pt-BR"/>
        </w:rPr>
        <w:t xml:space="preserve">tendimento </w:t>
      </w:r>
      <w:r w:rsidR="005F5281" w:rsidRPr="00A31886">
        <w:rPr>
          <w:rFonts w:eastAsia="Times New Roman" w:cs="Arial"/>
          <w:b/>
          <w:sz w:val="20"/>
          <w:szCs w:val="20"/>
          <w:lang w:eastAsia="pt-BR"/>
        </w:rPr>
        <w:t>b</w:t>
      </w:r>
      <w:r w:rsidRPr="00A31886">
        <w:rPr>
          <w:rFonts w:eastAsia="Times New Roman" w:cs="Arial"/>
          <w:b/>
          <w:sz w:val="20"/>
          <w:szCs w:val="20"/>
          <w:lang w:eastAsia="pt-BR"/>
        </w:rPr>
        <w:t xml:space="preserve">ruta em todas as </w:t>
      </w:r>
      <w:r w:rsidR="005F5281" w:rsidRPr="00A31886">
        <w:rPr>
          <w:rFonts w:eastAsia="Times New Roman" w:cs="Arial"/>
          <w:b/>
          <w:sz w:val="20"/>
          <w:szCs w:val="20"/>
          <w:lang w:eastAsia="pt-BR"/>
        </w:rPr>
        <w:t>r</w:t>
      </w:r>
      <w:r w:rsidRPr="00A31886">
        <w:rPr>
          <w:rFonts w:eastAsia="Times New Roman" w:cs="Arial"/>
          <w:b/>
          <w:sz w:val="20"/>
          <w:szCs w:val="20"/>
          <w:lang w:eastAsia="pt-BR"/>
        </w:rPr>
        <w:t xml:space="preserve">edes </w:t>
      </w:r>
      <w:r w:rsidR="005F5281" w:rsidRPr="00A31886">
        <w:rPr>
          <w:rFonts w:eastAsia="Times New Roman" w:cs="Arial"/>
          <w:b/>
          <w:sz w:val="20"/>
          <w:szCs w:val="20"/>
          <w:lang w:eastAsia="pt-BR"/>
        </w:rPr>
        <w:t>a</w:t>
      </w:r>
      <w:r w:rsidRPr="00A31886">
        <w:rPr>
          <w:rFonts w:eastAsia="Times New Roman" w:cs="Arial"/>
          <w:b/>
          <w:sz w:val="20"/>
          <w:szCs w:val="20"/>
          <w:lang w:eastAsia="pt-BR"/>
        </w:rPr>
        <w:t>dminis</w:t>
      </w:r>
      <w:r w:rsidR="000C1B0C" w:rsidRPr="00A31886">
        <w:rPr>
          <w:rFonts w:eastAsia="Times New Roman" w:cs="Arial"/>
          <w:b/>
          <w:sz w:val="20"/>
          <w:szCs w:val="20"/>
          <w:lang w:eastAsia="pt-BR"/>
        </w:rPr>
        <w:t xml:space="preserve">trativas na </w:t>
      </w:r>
      <w:r w:rsidR="005F5281" w:rsidRPr="00A31886">
        <w:rPr>
          <w:rFonts w:eastAsia="Times New Roman" w:cs="Arial"/>
          <w:b/>
          <w:sz w:val="20"/>
          <w:szCs w:val="20"/>
          <w:lang w:eastAsia="pt-BR"/>
        </w:rPr>
        <w:t>c</w:t>
      </w:r>
      <w:r w:rsidR="000C1B0C" w:rsidRPr="00A31886">
        <w:rPr>
          <w:rFonts w:eastAsia="Times New Roman" w:cs="Arial"/>
          <w:b/>
          <w:sz w:val="20"/>
          <w:szCs w:val="20"/>
          <w:lang w:eastAsia="pt-BR"/>
        </w:rPr>
        <w:t xml:space="preserve">reche e </w:t>
      </w:r>
      <w:r w:rsidR="005F5281" w:rsidRPr="00A31886">
        <w:rPr>
          <w:rFonts w:eastAsia="Times New Roman" w:cs="Arial"/>
          <w:b/>
          <w:sz w:val="20"/>
          <w:szCs w:val="20"/>
          <w:lang w:eastAsia="pt-BR"/>
        </w:rPr>
        <w:t>p</w:t>
      </w:r>
      <w:r w:rsidR="000C1B0C" w:rsidRPr="00A31886">
        <w:rPr>
          <w:rFonts w:eastAsia="Times New Roman" w:cs="Arial"/>
          <w:b/>
          <w:sz w:val="20"/>
          <w:szCs w:val="20"/>
          <w:lang w:eastAsia="pt-BR"/>
        </w:rPr>
        <w:t>ré-</w:t>
      </w:r>
      <w:r w:rsidR="005F5281" w:rsidRPr="00A31886">
        <w:rPr>
          <w:rFonts w:eastAsia="Times New Roman" w:cs="Arial"/>
          <w:b/>
          <w:sz w:val="20"/>
          <w:szCs w:val="20"/>
          <w:lang w:eastAsia="pt-BR"/>
        </w:rPr>
        <w:t>e</w:t>
      </w:r>
      <w:r w:rsidR="000C1B0C" w:rsidRPr="00A31886">
        <w:rPr>
          <w:rFonts w:eastAsia="Times New Roman" w:cs="Arial"/>
          <w:b/>
          <w:sz w:val="20"/>
          <w:szCs w:val="20"/>
          <w:lang w:eastAsia="pt-BR"/>
        </w:rPr>
        <w:t xml:space="preserve">scola, </w:t>
      </w:r>
      <w:r w:rsidRPr="00A31886">
        <w:rPr>
          <w:rFonts w:eastAsia="Times New Roman" w:cs="Arial"/>
          <w:b/>
          <w:sz w:val="20"/>
          <w:szCs w:val="20"/>
          <w:lang w:eastAsia="pt-BR"/>
        </w:rPr>
        <w:t xml:space="preserve">por </w:t>
      </w:r>
      <w:r w:rsidR="005F5281" w:rsidRPr="00A31886">
        <w:rPr>
          <w:rFonts w:eastAsia="Times New Roman" w:cs="Arial"/>
          <w:b/>
          <w:sz w:val="20"/>
          <w:szCs w:val="20"/>
          <w:lang w:eastAsia="pt-BR"/>
        </w:rPr>
        <w:t>u</w:t>
      </w:r>
      <w:r w:rsidRPr="00A31886">
        <w:rPr>
          <w:rFonts w:eastAsia="Times New Roman" w:cs="Arial"/>
          <w:b/>
          <w:sz w:val="20"/>
          <w:szCs w:val="20"/>
          <w:lang w:eastAsia="pt-BR"/>
        </w:rPr>
        <w:t>nidade da Federação, 201</w:t>
      </w:r>
      <w:r w:rsidR="00A34CE9" w:rsidRPr="00A31886">
        <w:rPr>
          <w:rFonts w:eastAsia="Times New Roman" w:cs="Arial"/>
          <w:b/>
          <w:sz w:val="20"/>
          <w:szCs w:val="20"/>
          <w:lang w:eastAsia="pt-BR"/>
        </w:rPr>
        <w:t>6</w:t>
      </w:r>
      <w:r w:rsidR="00B2047F" w:rsidRPr="00A31886">
        <w:rPr>
          <w:rFonts w:eastAsia="Times New Roman" w:cs="Arial"/>
          <w:b/>
          <w:sz w:val="20"/>
          <w:szCs w:val="20"/>
          <w:lang w:eastAsia="pt-BR"/>
        </w:rPr>
        <w:t>.</w:t>
      </w:r>
    </w:p>
    <w:tbl>
      <w:tblPr>
        <w:tblW w:w="5000" w:type="pct"/>
        <w:tblCellMar>
          <w:left w:w="70" w:type="dxa"/>
          <w:right w:w="70" w:type="dxa"/>
        </w:tblCellMar>
        <w:tblLook w:val="04A0" w:firstRow="1" w:lastRow="0" w:firstColumn="1" w:lastColumn="0" w:noHBand="0" w:noVBand="1"/>
      </w:tblPr>
      <w:tblGrid>
        <w:gridCol w:w="2706"/>
        <w:gridCol w:w="1007"/>
        <w:gridCol w:w="1047"/>
        <w:gridCol w:w="1137"/>
        <w:gridCol w:w="1048"/>
        <w:gridCol w:w="1041"/>
        <w:gridCol w:w="1083"/>
      </w:tblGrid>
      <w:tr w:rsidR="00716346" w:rsidRPr="00D05A04" w14:paraId="5D480B1D" w14:textId="77777777" w:rsidTr="00141B39">
        <w:trPr>
          <w:trHeight w:val="120"/>
        </w:trPr>
        <w:tc>
          <w:tcPr>
            <w:tcW w:w="1492" w:type="pct"/>
            <w:tcBorders>
              <w:top w:val="single" w:sz="12" w:space="0" w:color="0070C0"/>
              <w:left w:val="single" w:sz="12" w:space="0" w:color="0070C0"/>
              <w:bottom w:val="nil"/>
              <w:right w:val="single" w:sz="12" w:space="0" w:color="0070C0"/>
            </w:tcBorders>
            <w:shd w:val="clear" w:color="auto" w:fill="auto"/>
            <w:vAlign w:val="center"/>
            <w:hideMark/>
          </w:tcPr>
          <w:p w14:paraId="6A6E9F2F" w14:textId="77777777" w:rsidR="00716346" w:rsidRPr="00D05A04" w:rsidRDefault="00716346" w:rsidP="00716346">
            <w:pPr>
              <w:spacing w:after="0" w:line="240" w:lineRule="auto"/>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 </w:t>
            </w:r>
          </w:p>
        </w:tc>
        <w:tc>
          <w:tcPr>
            <w:tcW w:w="1132" w:type="pct"/>
            <w:gridSpan w:val="2"/>
            <w:tcBorders>
              <w:top w:val="single" w:sz="12" w:space="0" w:color="0070C0"/>
              <w:left w:val="nil"/>
              <w:bottom w:val="single" w:sz="12" w:space="0" w:color="0070C0"/>
              <w:right w:val="single" w:sz="12" w:space="0" w:color="0070C0"/>
            </w:tcBorders>
            <w:shd w:val="clear" w:color="auto" w:fill="auto"/>
            <w:vAlign w:val="center"/>
            <w:hideMark/>
          </w:tcPr>
          <w:p w14:paraId="30DDB6AD" w14:textId="77777777" w:rsidR="00716346" w:rsidRPr="00D05A04" w:rsidRDefault="00716346" w:rsidP="00C92FA8">
            <w:pPr>
              <w:spacing w:after="0" w:line="240" w:lineRule="auto"/>
              <w:ind w:firstLineChars="500" w:firstLine="904"/>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Creche</w:t>
            </w:r>
          </w:p>
        </w:tc>
        <w:tc>
          <w:tcPr>
            <w:tcW w:w="1205" w:type="pct"/>
            <w:gridSpan w:val="2"/>
            <w:tcBorders>
              <w:top w:val="single" w:sz="12" w:space="0" w:color="0070C0"/>
              <w:left w:val="nil"/>
              <w:bottom w:val="single" w:sz="12" w:space="0" w:color="0070C0"/>
              <w:right w:val="single" w:sz="12" w:space="0" w:color="0070C0"/>
            </w:tcBorders>
            <w:shd w:val="clear" w:color="auto" w:fill="auto"/>
            <w:vAlign w:val="center"/>
            <w:hideMark/>
          </w:tcPr>
          <w:p w14:paraId="44B5D434" w14:textId="77777777" w:rsidR="00716346" w:rsidRPr="00D05A04" w:rsidRDefault="00716346" w:rsidP="00C92FA8">
            <w:pPr>
              <w:spacing w:after="0" w:line="240" w:lineRule="auto"/>
              <w:ind w:firstLineChars="400" w:firstLine="723"/>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Pré-escola</w:t>
            </w:r>
          </w:p>
        </w:tc>
        <w:tc>
          <w:tcPr>
            <w:tcW w:w="1171" w:type="pct"/>
            <w:gridSpan w:val="2"/>
            <w:tcBorders>
              <w:top w:val="single" w:sz="12" w:space="0" w:color="0070C0"/>
              <w:left w:val="nil"/>
              <w:bottom w:val="single" w:sz="12" w:space="0" w:color="0070C0"/>
              <w:right w:val="single" w:sz="12" w:space="0" w:color="0070C0"/>
            </w:tcBorders>
            <w:shd w:val="clear" w:color="auto" w:fill="auto"/>
            <w:vAlign w:val="center"/>
            <w:hideMark/>
          </w:tcPr>
          <w:p w14:paraId="0E9AA210" w14:textId="77777777" w:rsidR="00716346" w:rsidRPr="00D05A04" w:rsidRDefault="00716346" w:rsidP="00141B39">
            <w:pPr>
              <w:spacing w:after="0" w:line="240" w:lineRule="auto"/>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Educação Infantil</w:t>
            </w:r>
          </w:p>
        </w:tc>
      </w:tr>
      <w:tr w:rsidR="00141B39" w:rsidRPr="00D05A04" w14:paraId="0D4363C5" w14:textId="77777777" w:rsidTr="00141B39">
        <w:trPr>
          <w:trHeight w:val="123"/>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2FDF466E" w14:textId="77777777" w:rsidR="00716346" w:rsidRPr="00D05A04" w:rsidRDefault="00716346" w:rsidP="00716346">
            <w:pPr>
              <w:spacing w:after="0" w:line="240" w:lineRule="auto"/>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Unidade da Federação</w:t>
            </w:r>
          </w:p>
        </w:tc>
        <w:tc>
          <w:tcPr>
            <w:tcW w:w="555" w:type="pct"/>
            <w:tcBorders>
              <w:top w:val="nil"/>
              <w:left w:val="nil"/>
              <w:bottom w:val="single" w:sz="12" w:space="0" w:color="0070C0"/>
              <w:right w:val="single" w:sz="12" w:space="0" w:color="0070C0"/>
            </w:tcBorders>
            <w:shd w:val="clear" w:color="auto" w:fill="auto"/>
            <w:vAlign w:val="center"/>
            <w:hideMark/>
          </w:tcPr>
          <w:p w14:paraId="239DBD35"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w w:val="99"/>
                <w:sz w:val="18"/>
                <w:szCs w:val="18"/>
                <w:lang w:eastAsia="pt-BR"/>
              </w:rPr>
              <w:t>%</w:t>
            </w:r>
          </w:p>
        </w:tc>
        <w:tc>
          <w:tcPr>
            <w:tcW w:w="577" w:type="pct"/>
            <w:tcBorders>
              <w:top w:val="nil"/>
              <w:left w:val="nil"/>
              <w:bottom w:val="single" w:sz="12" w:space="0" w:color="0070C0"/>
              <w:right w:val="single" w:sz="12" w:space="0" w:color="0070C0"/>
            </w:tcBorders>
            <w:shd w:val="clear" w:color="auto" w:fill="auto"/>
            <w:vAlign w:val="center"/>
            <w:hideMark/>
          </w:tcPr>
          <w:p w14:paraId="75706C86" w14:textId="77777777" w:rsidR="00716346" w:rsidRPr="00D05A04" w:rsidRDefault="00716346" w:rsidP="00C92FA8">
            <w:pPr>
              <w:spacing w:after="0" w:line="240" w:lineRule="auto"/>
              <w:ind w:firstLineChars="100" w:firstLine="181"/>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Posição</w:t>
            </w:r>
          </w:p>
        </w:tc>
        <w:tc>
          <w:tcPr>
            <w:tcW w:w="627" w:type="pct"/>
            <w:tcBorders>
              <w:top w:val="nil"/>
              <w:left w:val="nil"/>
              <w:bottom w:val="single" w:sz="12" w:space="0" w:color="0070C0"/>
              <w:right w:val="single" w:sz="12" w:space="0" w:color="0070C0"/>
            </w:tcBorders>
            <w:shd w:val="clear" w:color="auto" w:fill="auto"/>
            <w:vAlign w:val="center"/>
            <w:hideMark/>
          </w:tcPr>
          <w:p w14:paraId="75003B73"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w w:val="99"/>
                <w:sz w:val="18"/>
                <w:szCs w:val="18"/>
                <w:lang w:eastAsia="pt-BR"/>
              </w:rPr>
              <w:t>%</w:t>
            </w:r>
          </w:p>
        </w:tc>
        <w:tc>
          <w:tcPr>
            <w:tcW w:w="577" w:type="pct"/>
            <w:tcBorders>
              <w:top w:val="nil"/>
              <w:left w:val="nil"/>
              <w:bottom w:val="single" w:sz="12" w:space="0" w:color="0070C0"/>
              <w:right w:val="single" w:sz="12" w:space="0" w:color="0070C0"/>
            </w:tcBorders>
            <w:shd w:val="clear" w:color="auto" w:fill="auto"/>
            <w:vAlign w:val="center"/>
            <w:hideMark/>
          </w:tcPr>
          <w:p w14:paraId="24F5A4D6" w14:textId="77777777" w:rsidR="00716346" w:rsidRPr="00D05A04" w:rsidRDefault="00716346" w:rsidP="00C92FA8">
            <w:pPr>
              <w:spacing w:after="0" w:line="240" w:lineRule="auto"/>
              <w:ind w:firstLineChars="100" w:firstLine="181"/>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Posição</w:t>
            </w:r>
          </w:p>
        </w:tc>
        <w:tc>
          <w:tcPr>
            <w:tcW w:w="574" w:type="pct"/>
            <w:tcBorders>
              <w:top w:val="nil"/>
              <w:left w:val="nil"/>
              <w:bottom w:val="single" w:sz="12" w:space="0" w:color="0070C0"/>
              <w:right w:val="single" w:sz="12" w:space="0" w:color="0070C0"/>
            </w:tcBorders>
            <w:shd w:val="clear" w:color="auto" w:fill="auto"/>
            <w:vAlign w:val="center"/>
            <w:hideMark/>
          </w:tcPr>
          <w:p w14:paraId="7EC17B88"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w w:val="99"/>
                <w:sz w:val="18"/>
                <w:szCs w:val="18"/>
                <w:lang w:eastAsia="pt-BR"/>
              </w:rPr>
              <w:t>%</w:t>
            </w:r>
          </w:p>
        </w:tc>
        <w:tc>
          <w:tcPr>
            <w:tcW w:w="597" w:type="pct"/>
            <w:tcBorders>
              <w:top w:val="nil"/>
              <w:left w:val="nil"/>
              <w:bottom w:val="single" w:sz="12" w:space="0" w:color="0070C0"/>
              <w:right w:val="single" w:sz="12" w:space="0" w:color="0070C0"/>
            </w:tcBorders>
            <w:shd w:val="clear" w:color="auto" w:fill="auto"/>
            <w:vAlign w:val="center"/>
            <w:hideMark/>
          </w:tcPr>
          <w:p w14:paraId="5FAD0FC8" w14:textId="77777777" w:rsidR="00716346" w:rsidRPr="00D05A04" w:rsidRDefault="00716346" w:rsidP="00141B39">
            <w:pPr>
              <w:spacing w:after="0" w:line="240" w:lineRule="auto"/>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Posição</w:t>
            </w:r>
          </w:p>
        </w:tc>
      </w:tr>
      <w:tr w:rsidR="00141B39" w:rsidRPr="00D05A04" w14:paraId="4D248A86"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D57368F"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Santa Catarina</w:t>
            </w:r>
          </w:p>
        </w:tc>
        <w:tc>
          <w:tcPr>
            <w:tcW w:w="555" w:type="pct"/>
            <w:tcBorders>
              <w:top w:val="nil"/>
              <w:left w:val="nil"/>
              <w:bottom w:val="single" w:sz="12" w:space="0" w:color="0070C0"/>
              <w:right w:val="single" w:sz="12" w:space="0" w:color="0070C0"/>
            </w:tcBorders>
            <w:shd w:val="clear" w:color="auto" w:fill="auto"/>
            <w:vAlign w:val="center"/>
            <w:hideMark/>
          </w:tcPr>
          <w:p w14:paraId="45D4FC6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49,09%</w:t>
            </w:r>
          </w:p>
        </w:tc>
        <w:tc>
          <w:tcPr>
            <w:tcW w:w="577" w:type="pct"/>
            <w:tcBorders>
              <w:top w:val="nil"/>
              <w:left w:val="nil"/>
              <w:bottom w:val="single" w:sz="12" w:space="0" w:color="0070C0"/>
              <w:right w:val="single" w:sz="12" w:space="0" w:color="0070C0"/>
            </w:tcBorders>
            <w:shd w:val="clear" w:color="auto" w:fill="auto"/>
            <w:vAlign w:val="center"/>
            <w:hideMark/>
          </w:tcPr>
          <w:p w14:paraId="16E4611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w:t>
            </w:r>
          </w:p>
        </w:tc>
        <w:tc>
          <w:tcPr>
            <w:tcW w:w="627" w:type="pct"/>
            <w:tcBorders>
              <w:top w:val="nil"/>
              <w:left w:val="nil"/>
              <w:bottom w:val="single" w:sz="12" w:space="0" w:color="0070C0"/>
              <w:right w:val="single" w:sz="12" w:space="0" w:color="0070C0"/>
            </w:tcBorders>
            <w:shd w:val="clear" w:color="auto" w:fill="auto"/>
            <w:vAlign w:val="center"/>
            <w:hideMark/>
          </w:tcPr>
          <w:p w14:paraId="526CE55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106,04%</w:t>
            </w:r>
          </w:p>
        </w:tc>
        <w:tc>
          <w:tcPr>
            <w:tcW w:w="577" w:type="pct"/>
            <w:tcBorders>
              <w:top w:val="nil"/>
              <w:left w:val="nil"/>
              <w:bottom w:val="single" w:sz="12" w:space="0" w:color="0070C0"/>
              <w:right w:val="single" w:sz="12" w:space="0" w:color="0070C0"/>
            </w:tcBorders>
            <w:shd w:val="clear" w:color="auto" w:fill="auto"/>
            <w:vAlign w:val="center"/>
            <w:hideMark/>
          </w:tcPr>
          <w:p w14:paraId="36A68FA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w:t>
            </w:r>
          </w:p>
        </w:tc>
        <w:tc>
          <w:tcPr>
            <w:tcW w:w="574" w:type="pct"/>
            <w:tcBorders>
              <w:top w:val="nil"/>
              <w:left w:val="nil"/>
              <w:bottom w:val="single" w:sz="12" w:space="0" w:color="0070C0"/>
              <w:right w:val="single" w:sz="12" w:space="0" w:color="0070C0"/>
            </w:tcBorders>
            <w:shd w:val="clear" w:color="auto" w:fill="auto"/>
            <w:vAlign w:val="center"/>
            <w:hideMark/>
          </w:tcPr>
          <w:p w14:paraId="2EE2904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67,98%</w:t>
            </w:r>
          </w:p>
        </w:tc>
        <w:tc>
          <w:tcPr>
            <w:tcW w:w="597" w:type="pct"/>
            <w:tcBorders>
              <w:top w:val="nil"/>
              <w:left w:val="nil"/>
              <w:bottom w:val="single" w:sz="12" w:space="0" w:color="0070C0"/>
              <w:right w:val="single" w:sz="12" w:space="0" w:color="0070C0"/>
            </w:tcBorders>
            <w:shd w:val="clear" w:color="auto" w:fill="auto"/>
            <w:vAlign w:val="center"/>
            <w:hideMark/>
          </w:tcPr>
          <w:p w14:paraId="44C4CE2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w:t>
            </w:r>
          </w:p>
        </w:tc>
      </w:tr>
      <w:tr w:rsidR="00141B39" w:rsidRPr="00D05A04" w14:paraId="30783FB4"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0DE31BE9"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São Paulo</w:t>
            </w:r>
          </w:p>
        </w:tc>
        <w:tc>
          <w:tcPr>
            <w:tcW w:w="555" w:type="pct"/>
            <w:tcBorders>
              <w:top w:val="nil"/>
              <w:left w:val="nil"/>
              <w:bottom w:val="single" w:sz="12" w:space="0" w:color="0070C0"/>
              <w:right w:val="single" w:sz="12" w:space="0" w:color="0070C0"/>
            </w:tcBorders>
            <w:shd w:val="clear" w:color="auto" w:fill="auto"/>
            <w:vAlign w:val="center"/>
            <w:hideMark/>
          </w:tcPr>
          <w:p w14:paraId="5CB27C5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47,50%</w:t>
            </w:r>
          </w:p>
        </w:tc>
        <w:tc>
          <w:tcPr>
            <w:tcW w:w="577" w:type="pct"/>
            <w:tcBorders>
              <w:top w:val="nil"/>
              <w:left w:val="nil"/>
              <w:bottom w:val="single" w:sz="12" w:space="0" w:color="0070C0"/>
              <w:right w:val="single" w:sz="12" w:space="0" w:color="0070C0"/>
            </w:tcBorders>
            <w:shd w:val="clear" w:color="auto" w:fill="auto"/>
            <w:vAlign w:val="center"/>
            <w:hideMark/>
          </w:tcPr>
          <w:p w14:paraId="465895A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w:t>
            </w:r>
          </w:p>
        </w:tc>
        <w:tc>
          <w:tcPr>
            <w:tcW w:w="627" w:type="pct"/>
            <w:tcBorders>
              <w:top w:val="nil"/>
              <w:left w:val="nil"/>
              <w:bottom w:val="single" w:sz="12" w:space="0" w:color="0070C0"/>
              <w:right w:val="single" w:sz="12" w:space="0" w:color="0070C0"/>
            </w:tcBorders>
            <w:shd w:val="clear" w:color="auto" w:fill="auto"/>
            <w:vAlign w:val="center"/>
            <w:hideMark/>
          </w:tcPr>
          <w:p w14:paraId="4F73150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102,63%</w:t>
            </w:r>
          </w:p>
        </w:tc>
        <w:tc>
          <w:tcPr>
            <w:tcW w:w="577" w:type="pct"/>
            <w:tcBorders>
              <w:top w:val="nil"/>
              <w:left w:val="nil"/>
              <w:bottom w:val="single" w:sz="12" w:space="0" w:color="0070C0"/>
              <w:right w:val="single" w:sz="12" w:space="0" w:color="0070C0"/>
            </w:tcBorders>
            <w:shd w:val="clear" w:color="auto" w:fill="auto"/>
            <w:vAlign w:val="center"/>
            <w:hideMark/>
          </w:tcPr>
          <w:p w14:paraId="0CFA2E5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w:t>
            </w:r>
          </w:p>
        </w:tc>
        <w:tc>
          <w:tcPr>
            <w:tcW w:w="574" w:type="pct"/>
            <w:tcBorders>
              <w:top w:val="nil"/>
              <w:left w:val="nil"/>
              <w:bottom w:val="single" w:sz="12" w:space="0" w:color="0070C0"/>
              <w:right w:val="single" w:sz="12" w:space="0" w:color="0070C0"/>
            </w:tcBorders>
            <w:shd w:val="clear" w:color="auto" w:fill="auto"/>
            <w:vAlign w:val="center"/>
            <w:hideMark/>
          </w:tcPr>
          <w:p w14:paraId="74D1A5E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65,78%</w:t>
            </w:r>
          </w:p>
        </w:tc>
        <w:tc>
          <w:tcPr>
            <w:tcW w:w="597" w:type="pct"/>
            <w:tcBorders>
              <w:top w:val="nil"/>
              <w:left w:val="nil"/>
              <w:bottom w:val="single" w:sz="12" w:space="0" w:color="0070C0"/>
              <w:right w:val="single" w:sz="12" w:space="0" w:color="0070C0"/>
            </w:tcBorders>
            <w:shd w:val="clear" w:color="auto" w:fill="auto"/>
            <w:vAlign w:val="center"/>
            <w:hideMark/>
          </w:tcPr>
          <w:p w14:paraId="29D6CCB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w:t>
            </w:r>
          </w:p>
        </w:tc>
      </w:tr>
      <w:tr w:rsidR="00141B39" w:rsidRPr="00D05A04" w14:paraId="21911366" w14:textId="77777777" w:rsidTr="00141B39">
        <w:trPr>
          <w:trHeight w:val="15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030B136"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Espírito Santo</w:t>
            </w:r>
          </w:p>
        </w:tc>
        <w:tc>
          <w:tcPr>
            <w:tcW w:w="555" w:type="pct"/>
            <w:tcBorders>
              <w:top w:val="nil"/>
              <w:left w:val="nil"/>
              <w:bottom w:val="single" w:sz="12" w:space="0" w:color="0070C0"/>
              <w:right w:val="single" w:sz="12" w:space="0" w:color="0070C0"/>
            </w:tcBorders>
            <w:shd w:val="clear" w:color="auto" w:fill="auto"/>
            <w:vAlign w:val="center"/>
            <w:hideMark/>
          </w:tcPr>
          <w:p w14:paraId="370B2FC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35,41%</w:t>
            </w:r>
          </w:p>
        </w:tc>
        <w:tc>
          <w:tcPr>
            <w:tcW w:w="577" w:type="pct"/>
            <w:tcBorders>
              <w:top w:val="nil"/>
              <w:left w:val="nil"/>
              <w:bottom w:val="single" w:sz="12" w:space="0" w:color="0070C0"/>
              <w:right w:val="single" w:sz="12" w:space="0" w:color="0070C0"/>
            </w:tcBorders>
            <w:shd w:val="clear" w:color="auto" w:fill="auto"/>
            <w:vAlign w:val="center"/>
            <w:hideMark/>
          </w:tcPr>
          <w:p w14:paraId="4334798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w:t>
            </w:r>
          </w:p>
        </w:tc>
        <w:tc>
          <w:tcPr>
            <w:tcW w:w="627" w:type="pct"/>
            <w:tcBorders>
              <w:top w:val="nil"/>
              <w:left w:val="nil"/>
              <w:bottom w:val="single" w:sz="12" w:space="0" w:color="0070C0"/>
              <w:right w:val="single" w:sz="12" w:space="0" w:color="0070C0"/>
            </w:tcBorders>
            <w:shd w:val="clear" w:color="auto" w:fill="auto"/>
            <w:vAlign w:val="center"/>
            <w:hideMark/>
          </w:tcPr>
          <w:p w14:paraId="4F26E52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100,64%</w:t>
            </w:r>
          </w:p>
        </w:tc>
        <w:tc>
          <w:tcPr>
            <w:tcW w:w="577" w:type="pct"/>
            <w:tcBorders>
              <w:top w:val="nil"/>
              <w:left w:val="nil"/>
              <w:bottom w:val="single" w:sz="12" w:space="0" w:color="0070C0"/>
              <w:right w:val="single" w:sz="12" w:space="0" w:color="0070C0"/>
            </w:tcBorders>
            <w:shd w:val="clear" w:color="auto" w:fill="auto"/>
            <w:vAlign w:val="center"/>
            <w:hideMark/>
          </w:tcPr>
          <w:p w14:paraId="2232742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w:t>
            </w:r>
          </w:p>
        </w:tc>
        <w:tc>
          <w:tcPr>
            <w:tcW w:w="574" w:type="pct"/>
            <w:tcBorders>
              <w:top w:val="nil"/>
              <w:left w:val="nil"/>
              <w:bottom w:val="single" w:sz="12" w:space="0" w:color="0070C0"/>
              <w:right w:val="single" w:sz="12" w:space="0" w:color="0070C0"/>
            </w:tcBorders>
            <w:shd w:val="clear" w:color="auto" w:fill="auto"/>
            <w:vAlign w:val="center"/>
            <w:hideMark/>
          </w:tcPr>
          <w:p w14:paraId="049E7AE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57,34%</w:t>
            </w:r>
          </w:p>
        </w:tc>
        <w:tc>
          <w:tcPr>
            <w:tcW w:w="597" w:type="pct"/>
            <w:tcBorders>
              <w:top w:val="nil"/>
              <w:left w:val="nil"/>
              <w:bottom w:val="single" w:sz="12" w:space="0" w:color="0070C0"/>
              <w:right w:val="single" w:sz="12" w:space="0" w:color="0070C0"/>
            </w:tcBorders>
            <w:shd w:val="clear" w:color="auto" w:fill="auto"/>
            <w:vAlign w:val="center"/>
            <w:hideMark/>
          </w:tcPr>
          <w:p w14:paraId="4EDD79A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w:t>
            </w:r>
          </w:p>
        </w:tc>
      </w:tr>
      <w:tr w:rsidR="00141B39" w:rsidRPr="00D05A04" w14:paraId="52363030"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5A20313" w14:textId="77777777" w:rsidR="00716346" w:rsidRPr="00D05A04" w:rsidRDefault="00716346" w:rsidP="00716346">
            <w:pPr>
              <w:spacing w:after="0" w:line="240" w:lineRule="auto"/>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 Rio Grande do Sul</w:t>
            </w:r>
          </w:p>
        </w:tc>
        <w:tc>
          <w:tcPr>
            <w:tcW w:w="555" w:type="pct"/>
            <w:tcBorders>
              <w:top w:val="nil"/>
              <w:left w:val="nil"/>
              <w:bottom w:val="single" w:sz="12" w:space="0" w:color="0070C0"/>
              <w:right w:val="single" w:sz="12" w:space="0" w:color="0070C0"/>
            </w:tcBorders>
            <w:shd w:val="clear" w:color="auto" w:fill="auto"/>
            <w:vAlign w:val="center"/>
            <w:hideMark/>
          </w:tcPr>
          <w:p w14:paraId="435CD3A2"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34,64%</w:t>
            </w:r>
          </w:p>
        </w:tc>
        <w:tc>
          <w:tcPr>
            <w:tcW w:w="577" w:type="pct"/>
            <w:tcBorders>
              <w:top w:val="nil"/>
              <w:left w:val="nil"/>
              <w:bottom w:val="single" w:sz="12" w:space="0" w:color="0070C0"/>
              <w:right w:val="single" w:sz="12" w:space="0" w:color="0070C0"/>
            </w:tcBorders>
            <w:shd w:val="clear" w:color="auto" w:fill="auto"/>
            <w:vAlign w:val="center"/>
            <w:hideMark/>
          </w:tcPr>
          <w:p w14:paraId="5B2FBE9F"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5</w:t>
            </w:r>
          </w:p>
        </w:tc>
        <w:tc>
          <w:tcPr>
            <w:tcW w:w="627" w:type="pct"/>
            <w:tcBorders>
              <w:top w:val="nil"/>
              <w:left w:val="nil"/>
              <w:bottom w:val="single" w:sz="12" w:space="0" w:color="0070C0"/>
              <w:right w:val="single" w:sz="12" w:space="0" w:color="0070C0"/>
            </w:tcBorders>
            <w:shd w:val="clear" w:color="auto" w:fill="auto"/>
            <w:vAlign w:val="center"/>
            <w:hideMark/>
          </w:tcPr>
          <w:p w14:paraId="51B0D29F"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87,24%</w:t>
            </w:r>
          </w:p>
        </w:tc>
        <w:tc>
          <w:tcPr>
            <w:tcW w:w="577" w:type="pct"/>
            <w:tcBorders>
              <w:top w:val="nil"/>
              <w:left w:val="nil"/>
              <w:bottom w:val="single" w:sz="12" w:space="0" w:color="0070C0"/>
              <w:right w:val="single" w:sz="12" w:space="0" w:color="0070C0"/>
            </w:tcBorders>
            <w:shd w:val="clear" w:color="auto" w:fill="auto"/>
            <w:vAlign w:val="center"/>
            <w:hideMark/>
          </w:tcPr>
          <w:p w14:paraId="078CF714"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13</w:t>
            </w:r>
          </w:p>
        </w:tc>
        <w:tc>
          <w:tcPr>
            <w:tcW w:w="574" w:type="pct"/>
            <w:tcBorders>
              <w:top w:val="nil"/>
              <w:left w:val="nil"/>
              <w:bottom w:val="single" w:sz="12" w:space="0" w:color="0070C0"/>
              <w:right w:val="single" w:sz="12" w:space="0" w:color="0070C0"/>
            </w:tcBorders>
            <w:shd w:val="clear" w:color="auto" w:fill="auto"/>
            <w:vAlign w:val="center"/>
            <w:hideMark/>
          </w:tcPr>
          <w:p w14:paraId="45EF8186"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52,48%</w:t>
            </w:r>
          </w:p>
        </w:tc>
        <w:tc>
          <w:tcPr>
            <w:tcW w:w="597" w:type="pct"/>
            <w:tcBorders>
              <w:top w:val="nil"/>
              <w:left w:val="nil"/>
              <w:bottom w:val="single" w:sz="12" w:space="0" w:color="0070C0"/>
              <w:right w:val="single" w:sz="12" w:space="0" w:color="0070C0"/>
            </w:tcBorders>
            <w:shd w:val="clear" w:color="auto" w:fill="auto"/>
            <w:vAlign w:val="center"/>
            <w:hideMark/>
          </w:tcPr>
          <w:p w14:paraId="1048C18E" w14:textId="77777777" w:rsidR="00716346" w:rsidRPr="00D05A04" w:rsidRDefault="00716346" w:rsidP="00716346">
            <w:pPr>
              <w:spacing w:after="0" w:line="240" w:lineRule="auto"/>
              <w:jc w:val="center"/>
              <w:rPr>
                <w:rFonts w:ascii="Calibri" w:eastAsia="Times New Roman" w:hAnsi="Calibri" w:cs="Times New Roman"/>
                <w:b/>
                <w:bCs/>
                <w:color w:val="000000"/>
                <w:sz w:val="18"/>
                <w:szCs w:val="18"/>
                <w:lang w:eastAsia="pt-BR"/>
              </w:rPr>
            </w:pPr>
            <w:r w:rsidRPr="00D05A04">
              <w:rPr>
                <w:rFonts w:ascii="Calibri" w:eastAsia="Times New Roman" w:hAnsi="Calibri" w:cs="Times New Roman"/>
                <w:b/>
                <w:bCs/>
                <w:color w:val="000000"/>
                <w:sz w:val="18"/>
                <w:szCs w:val="18"/>
                <w:lang w:eastAsia="pt-BR"/>
              </w:rPr>
              <w:t>4</w:t>
            </w:r>
          </w:p>
        </w:tc>
      </w:tr>
      <w:tr w:rsidR="00141B39" w:rsidRPr="00D05A04" w14:paraId="3C12C197" w14:textId="77777777" w:rsidTr="00141B39">
        <w:trPr>
          <w:trHeight w:val="3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03E385D8"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Mato Grosso do Sul</w:t>
            </w:r>
          </w:p>
        </w:tc>
        <w:tc>
          <w:tcPr>
            <w:tcW w:w="555" w:type="pct"/>
            <w:tcBorders>
              <w:top w:val="nil"/>
              <w:left w:val="nil"/>
              <w:bottom w:val="single" w:sz="12" w:space="0" w:color="0070C0"/>
              <w:right w:val="single" w:sz="12" w:space="0" w:color="0070C0"/>
            </w:tcBorders>
            <w:shd w:val="clear" w:color="auto" w:fill="auto"/>
            <w:vAlign w:val="center"/>
            <w:hideMark/>
          </w:tcPr>
          <w:p w14:paraId="4A92723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34,63%</w:t>
            </w:r>
          </w:p>
        </w:tc>
        <w:tc>
          <w:tcPr>
            <w:tcW w:w="577" w:type="pct"/>
            <w:tcBorders>
              <w:top w:val="nil"/>
              <w:left w:val="nil"/>
              <w:bottom w:val="single" w:sz="12" w:space="0" w:color="0070C0"/>
              <w:right w:val="single" w:sz="12" w:space="0" w:color="0070C0"/>
            </w:tcBorders>
            <w:shd w:val="clear" w:color="auto" w:fill="auto"/>
            <w:vAlign w:val="center"/>
            <w:hideMark/>
          </w:tcPr>
          <w:p w14:paraId="6F35153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w:t>
            </w:r>
          </w:p>
        </w:tc>
        <w:tc>
          <w:tcPr>
            <w:tcW w:w="627" w:type="pct"/>
            <w:tcBorders>
              <w:top w:val="nil"/>
              <w:left w:val="nil"/>
              <w:bottom w:val="single" w:sz="12" w:space="0" w:color="0070C0"/>
              <w:right w:val="single" w:sz="12" w:space="0" w:color="0070C0"/>
            </w:tcBorders>
            <w:shd w:val="clear" w:color="auto" w:fill="auto"/>
            <w:vAlign w:val="center"/>
            <w:hideMark/>
          </w:tcPr>
          <w:p w14:paraId="627B489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84,96%</w:t>
            </w:r>
          </w:p>
        </w:tc>
        <w:tc>
          <w:tcPr>
            <w:tcW w:w="577" w:type="pct"/>
            <w:tcBorders>
              <w:top w:val="nil"/>
              <w:left w:val="nil"/>
              <w:bottom w:val="single" w:sz="12" w:space="0" w:color="0070C0"/>
              <w:right w:val="single" w:sz="12" w:space="0" w:color="0070C0"/>
            </w:tcBorders>
            <w:shd w:val="clear" w:color="auto" w:fill="auto"/>
            <w:vAlign w:val="center"/>
            <w:hideMark/>
          </w:tcPr>
          <w:p w14:paraId="2E9C23C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14</w:t>
            </w:r>
          </w:p>
        </w:tc>
        <w:tc>
          <w:tcPr>
            <w:tcW w:w="574" w:type="pct"/>
            <w:tcBorders>
              <w:top w:val="nil"/>
              <w:left w:val="nil"/>
              <w:bottom w:val="single" w:sz="12" w:space="0" w:color="0070C0"/>
              <w:right w:val="single" w:sz="12" w:space="0" w:color="0070C0"/>
            </w:tcBorders>
            <w:shd w:val="clear" w:color="auto" w:fill="auto"/>
            <w:vAlign w:val="center"/>
            <w:hideMark/>
          </w:tcPr>
          <w:p w14:paraId="3714F36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51,17%</w:t>
            </w:r>
          </w:p>
        </w:tc>
        <w:tc>
          <w:tcPr>
            <w:tcW w:w="597" w:type="pct"/>
            <w:tcBorders>
              <w:top w:val="nil"/>
              <w:left w:val="nil"/>
              <w:bottom w:val="single" w:sz="12" w:space="0" w:color="0070C0"/>
              <w:right w:val="single" w:sz="12" w:space="0" w:color="0070C0"/>
            </w:tcBorders>
            <w:shd w:val="clear" w:color="auto" w:fill="auto"/>
            <w:vAlign w:val="center"/>
            <w:hideMark/>
          </w:tcPr>
          <w:p w14:paraId="39CB01D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w:t>
            </w:r>
          </w:p>
        </w:tc>
      </w:tr>
      <w:tr w:rsidR="00141B39" w:rsidRPr="00D05A04" w14:paraId="1BA2D5A1" w14:textId="77777777" w:rsidTr="00141B39">
        <w:trPr>
          <w:trHeight w:val="33"/>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36999CF1"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Paraná</w:t>
            </w:r>
          </w:p>
        </w:tc>
        <w:tc>
          <w:tcPr>
            <w:tcW w:w="555" w:type="pct"/>
            <w:tcBorders>
              <w:top w:val="nil"/>
              <w:left w:val="nil"/>
              <w:bottom w:val="single" w:sz="12" w:space="0" w:color="0070C0"/>
              <w:right w:val="single" w:sz="12" w:space="0" w:color="0070C0"/>
            </w:tcBorders>
            <w:shd w:val="clear" w:color="auto" w:fill="auto"/>
            <w:vAlign w:val="center"/>
            <w:hideMark/>
          </w:tcPr>
          <w:p w14:paraId="3E26904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36,44%</w:t>
            </w:r>
          </w:p>
        </w:tc>
        <w:tc>
          <w:tcPr>
            <w:tcW w:w="577" w:type="pct"/>
            <w:tcBorders>
              <w:top w:val="nil"/>
              <w:left w:val="nil"/>
              <w:bottom w:val="single" w:sz="12" w:space="0" w:color="0070C0"/>
              <w:right w:val="single" w:sz="12" w:space="0" w:color="0070C0"/>
            </w:tcBorders>
            <w:shd w:val="clear" w:color="auto" w:fill="auto"/>
            <w:vAlign w:val="center"/>
            <w:hideMark/>
          </w:tcPr>
          <w:p w14:paraId="687A05F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w:t>
            </w:r>
          </w:p>
        </w:tc>
        <w:tc>
          <w:tcPr>
            <w:tcW w:w="627" w:type="pct"/>
            <w:tcBorders>
              <w:top w:val="nil"/>
              <w:left w:val="nil"/>
              <w:bottom w:val="single" w:sz="12" w:space="0" w:color="0070C0"/>
              <w:right w:val="single" w:sz="12" w:space="0" w:color="0070C0"/>
            </w:tcBorders>
            <w:shd w:val="clear" w:color="auto" w:fill="auto"/>
            <w:vAlign w:val="center"/>
            <w:hideMark/>
          </w:tcPr>
          <w:p w14:paraId="2C44304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80,75%</w:t>
            </w:r>
          </w:p>
        </w:tc>
        <w:tc>
          <w:tcPr>
            <w:tcW w:w="577" w:type="pct"/>
            <w:tcBorders>
              <w:top w:val="nil"/>
              <w:left w:val="nil"/>
              <w:bottom w:val="single" w:sz="12" w:space="0" w:color="0070C0"/>
              <w:right w:val="single" w:sz="12" w:space="0" w:color="0070C0"/>
            </w:tcBorders>
            <w:shd w:val="clear" w:color="auto" w:fill="auto"/>
            <w:vAlign w:val="center"/>
            <w:hideMark/>
          </w:tcPr>
          <w:p w14:paraId="4EFCA8D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20</w:t>
            </w:r>
          </w:p>
        </w:tc>
        <w:tc>
          <w:tcPr>
            <w:tcW w:w="574" w:type="pct"/>
            <w:tcBorders>
              <w:top w:val="nil"/>
              <w:left w:val="nil"/>
              <w:bottom w:val="single" w:sz="12" w:space="0" w:color="0070C0"/>
              <w:right w:val="single" w:sz="12" w:space="0" w:color="0070C0"/>
            </w:tcBorders>
            <w:shd w:val="clear" w:color="auto" w:fill="auto"/>
            <w:vAlign w:val="center"/>
            <w:hideMark/>
          </w:tcPr>
          <w:p w14:paraId="4DE6683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51,13%</w:t>
            </w:r>
          </w:p>
        </w:tc>
        <w:tc>
          <w:tcPr>
            <w:tcW w:w="597" w:type="pct"/>
            <w:tcBorders>
              <w:top w:val="nil"/>
              <w:left w:val="nil"/>
              <w:bottom w:val="single" w:sz="12" w:space="0" w:color="0070C0"/>
              <w:right w:val="single" w:sz="12" w:space="0" w:color="0070C0"/>
            </w:tcBorders>
            <w:shd w:val="clear" w:color="auto" w:fill="auto"/>
            <w:vAlign w:val="center"/>
            <w:hideMark/>
          </w:tcPr>
          <w:p w14:paraId="1B3A037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w:t>
            </w:r>
          </w:p>
        </w:tc>
      </w:tr>
      <w:tr w:rsidR="00141B39" w:rsidRPr="00D05A04" w14:paraId="13356268"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0EA3138"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Mato Grosso</w:t>
            </w:r>
          </w:p>
        </w:tc>
        <w:tc>
          <w:tcPr>
            <w:tcW w:w="555" w:type="pct"/>
            <w:tcBorders>
              <w:top w:val="nil"/>
              <w:left w:val="nil"/>
              <w:bottom w:val="single" w:sz="12" w:space="0" w:color="0070C0"/>
              <w:right w:val="single" w:sz="12" w:space="0" w:color="0070C0"/>
            </w:tcBorders>
            <w:shd w:val="clear" w:color="auto" w:fill="auto"/>
            <w:vAlign w:val="center"/>
            <w:hideMark/>
          </w:tcPr>
          <w:p w14:paraId="436EFFD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28,97%</w:t>
            </w:r>
          </w:p>
        </w:tc>
        <w:tc>
          <w:tcPr>
            <w:tcW w:w="577" w:type="pct"/>
            <w:tcBorders>
              <w:top w:val="nil"/>
              <w:left w:val="nil"/>
              <w:bottom w:val="single" w:sz="12" w:space="0" w:color="0070C0"/>
              <w:right w:val="single" w:sz="12" w:space="0" w:color="0070C0"/>
            </w:tcBorders>
            <w:shd w:val="clear" w:color="auto" w:fill="auto"/>
            <w:vAlign w:val="center"/>
            <w:hideMark/>
          </w:tcPr>
          <w:p w14:paraId="145ACF4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w:t>
            </w:r>
          </w:p>
        </w:tc>
        <w:tc>
          <w:tcPr>
            <w:tcW w:w="627" w:type="pct"/>
            <w:tcBorders>
              <w:top w:val="nil"/>
              <w:left w:val="nil"/>
              <w:bottom w:val="single" w:sz="12" w:space="0" w:color="0070C0"/>
              <w:right w:val="single" w:sz="12" w:space="0" w:color="0070C0"/>
            </w:tcBorders>
            <w:shd w:val="clear" w:color="auto" w:fill="auto"/>
            <w:vAlign w:val="center"/>
            <w:hideMark/>
          </w:tcPr>
          <w:p w14:paraId="7ACE924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93,71%</w:t>
            </w:r>
          </w:p>
        </w:tc>
        <w:tc>
          <w:tcPr>
            <w:tcW w:w="577" w:type="pct"/>
            <w:tcBorders>
              <w:top w:val="nil"/>
              <w:left w:val="nil"/>
              <w:bottom w:val="single" w:sz="12" w:space="0" w:color="0070C0"/>
              <w:right w:val="single" w:sz="12" w:space="0" w:color="0070C0"/>
            </w:tcBorders>
            <w:shd w:val="clear" w:color="auto" w:fill="auto"/>
            <w:vAlign w:val="center"/>
            <w:hideMark/>
          </w:tcPr>
          <w:p w14:paraId="61CEDCE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w:t>
            </w:r>
          </w:p>
        </w:tc>
        <w:tc>
          <w:tcPr>
            <w:tcW w:w="574" w:type="pct"/>
            <w:tcBorders>
              <w:top w:val="nil"/>
              <w:left w:val="nil"/>
              <w:bottom w:val="single" w:sz="12" w:space="0" w:color="0070C0"/>
              <w:right w:val="single" w:sz="12" w:space="0" w:color="0070C0"/>
            </w:tcBorders>
            <w:shd w:val="clear" w:color="auto" w:fill="auto"/>
            <w:vAlign w:val="center"/>
            <w:hideMark/>
          </w:tcPr>
          <w:p w14:paraId="57FD506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50,45%</w:t>
            </w:r>
          </w:p>
        </w:tc>
        <w:tc>
          <w:tcPr>
            <w:tcW w:w="597" w:type="pct"/>
            <w:tcBorders>
              <w:top w:val="nil"/>
              <w:left w:val="nil"/>
              <w:bottom w:val="single" w:sz="12" w:space="0" w:color="0070C0"/>
              <w:right w:val="single" w:sz="12" w:space="0" w:color="0070C0"/>
            </w:tcBorders>
            <w:shd w:val="clear" w:color="auto" w:fill="auto"/>
            <w:vAlign w:val="center"/>
            <w:hideMark/>
          </w:tcPr>
          <w:p w14:paraId="2C033C8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w:t>
            </w:r>
          </w:p>
        </w:tc>
      </w:tr>
      <w:tr w:rsidR="00141B39" w:rsidRPr="00D05A04" w14:paraId="6BE933B6" w14:textId="77777777" w:rsidTr="00141B39">
        <w:trPr>
          <w:trHeight w:val="56"/>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020CEA14"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Rio Grande do Norte</w:t>
            </w:r>
          </w:p>
        </w:tc>
        <w:tc>
          <w:tcPr>
            <w:tcW w:w="555" w:type="pct"/>
            <w:tcBorders>
              <w:top w:val="nil"/>
              <w:left w:val="nil"/>
              <w:bottom w:val="single" w:sz="12" w:space="0" w:color="0070C0"/>
              <w:right w:val="single" w:sz="12" w:space="0" w:color="0070C0"/>
            </w:tcBorders>
            <w:shd w:val="clear" w:color="auto" w:fill="auto"/>
            <w:vAlign w:val="center"/>
            <w:hideMark/>
          </w:tcPr>
          <w:p w14:paraId="447CC0E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27,61%</w:t>
            </w:r>
          </w:p>
        </w:tc>
        <w:tc>
          <w:tcPr>
            <w:tcW w:w="577" w:type="pct"/>
            <w:tcBorders>
              <w:top w:val="nil"/>
              <w:left w:val="nil"/>
              <w:bottom w:val="single" w:sz="12" w:space="0" w:color="0070C0"/>
              <w:right w:val="single" w:sz="12" w:space="0" w:color="0070C0"/>
            </w:tcBorders>
            <w:shd w:val="clear" w:color="auto" w:fill="auto"/>
            <w:vAlign w:val="center"/>
            <w:hideMark/>
          </w:tcPr>
          <w:p w14:paraId="010059C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w:t>
            </w:r>
          </w:p>
        </w:tc>
        <w:tc>
          <w:tcPr>
            <w:tcW w:w="627" w:type="pct"/>
            <w:tcBorders>
              <w:top w:val="nil"/>
              <w:left w:val="nil"/>
              <w:bottom w:val="single" w:sz="12" w:space="0" w:color="0070C0"/>
              <w:right w:val="single" w:sz="12" w:space="0" w:color="0070C0"/>
            </w:tcBorders>
            <w:shd w:val="clear" w:color="auto" w:fill="auto"/>
            <w:vAlign w:val="center"/>
            <w:hideMark/>
          </w:tcPr>
          <w:p w14:paraId="057FD55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92,10%</w:t>
            </w:r>
          </w:p>
        </w:tc>
        <w:tc>
          <w:tcPr>
            <w:tcW w:w="577" w:type="pct"/>
            <w:tcBorders>
              <w:top w:val="nil"/>
              <w:left w:val="nil"/>
              <w:bottom w:val="single" w:sz="12" w:space="0" w:color="0070C0"/>
              <w:right w:val="single" w:sz="12" w:space="0" w:color="0070C0"/>
            </w:tcBorders>
            <w:shd w:val="clear" w:color="auto" w:fill="auto"/>
            <w:vAlign w:val="center"/>
            <w:hideMark/>
          </w:tcPr>
          <w:p w14:paraId="14286C7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w:t>
            </w:r>
          </w:p>
        </w:tc>
        <w:tc>
          <w:tcPr>
            <w:tcW w:w="574" w:type="pct"/>
            <w:tcBorders>
              <w:top w:val="nil"/>
              <w:left w:val="nil"/>
              <w:bottom w:val="single" w:sz="12" w:space="0" w:color="0070C0"/>
              <w:right w:val="single" w:sz="12" w:space="0" w:color="0070C0"/>
            </w:tcBorders>
            <w:shd w:val="clear" w:color="auto" w:fill="auto"/>
            <w:vAlign w:val="center"/>
            <w:hideMark/>
          </w:tcPr>
          <w:p w14:paraId="6DD5A18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49,27%</w:t>
            </w:r>
          </w:p>
        </w:tc>
        <w:tc>
          <w:tcPr>
            <w:tcW w:w="597" w:type="pct"/>
            <w:tcBorders>
              <w:top w:val="nil"/>
              <w:left w:val="nil"/>
              <w:bottom w:val="single" w:sz="12" w:space="0" w:color="0070C0"/>
              <w:right w:val="single" w:sz="12" w:space="0" w:color="0070C0"/>
            </w:tcBorders>
            <w:shd w:val="clear" w:color="auto" w:fill="auto"/>
            <w:vAlign w:val="center"/>
            <w:hideMark/>
          </w:tcPr>
          <w:p w14:paraId="37A2642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w:t>
            </w:r>
          </w:p>
        </w:tc>
      </w:tr>
      <w:tr w:rsidR="00141B39" w:rsidRPr="00D05A04" w14:paraId="131D0F44" w14:textId="77777777" w:rsidTr="00141B39">
        <w:trPr>
          <w:trHeight w:val="6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C71BD82"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Ceará</w:t>
            </w:r>
          </w:p>
        </w:tc>
        <w:tc>
          <w:tcPr>
            <w:tcW w:w="555" w:type="pct"/>
            <w:tcBorders>
              <w:top w:val="nil"/>
              <w:left w:val="nil"/>
              <w:bottom w:val="single" w:sz="12" w:space="0" w:color="0070C0"/>
              <w:right w:val="single" w:sz="12" w:space="0" w:color="0070C0"/>
            </w:tcBorders>
            <w:shd w:val="clear" w:color="auto" w:fill="auto"/>
            <w:vAlign w:val="center"/>
            <w:hideMark/>
          </w:tcPr>
          <w:p w14:paraId="62800FB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28,75%</w:t>
            </w:r>
          </w:p>
        </w:tc>
        <w:tc>
          <w:tcPr>
            <w:tcW w:w="577" w:type="pct"/>
            <w:tcBorders>
              <w:top w:val="nil"/>
              <w:left w:val="nil"/>
              <w:bottom w:val="single" w:sz="12" w:space="0" w:color="0070C0"/>
              <w:right w:val="single" w:sz="12" w:space="0" w:color="0070C0"/>
            </w:tcBorders>
            <w:shd w:val="clear" w:color="auto" w:fill="auto"/>
            <w:vAlign w:val="center"/>
            <w:hideMark/>
          </w:tcPr>
          <w:p w14:paraId="65E9056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w:t>
            </w:r>
          </w:p>
        </w:tc>
        <w:tc>
          <w:tcPr>
            <w:tcW w:w="627" w:type="pct"/>
            <w:tcBorders>
              <w:top w:val="nil"/>
              <w:left w:val="nil"/>
              <w:bottom w:val="single" w:sz="12" w:space="0" w:color="0070C0"/>
              <w:right w:val="single" w:sz="12" w:space="0" w:color="0070C0"/>
            </w:tcBorders>
            <w:shd w:val="clear" w:color="auto" w:fill="auto"/>
            <w:vAlign w:val="center"/>
            <w:hideMark/>
          </w:tcPr>
          <w:p w14:paraId="3781134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90,85%</w:t>
            </w:r>
          </w:p>
        </w:tc>
        <w:tc>
          <w:tcPr>
            <w:tcW w:w="577" w:type="pct"/>
            <w:tcBorders>
              <w:top w:val="nil"/>
              <w:left w:val="nil"/>
              <w:bottom w:val="single" w:sz="12" w:space="0" w:color="0070C0"/>
              <w:right w:val="single" w:sz="12" w:space="0" w:color="0070C0"/>
            </w:tcBorders>
            <w:shd w:val="clear" w:color="auto" w:fill="auto"/>
            <w:vAlign w:val="center"/>
            <w:hideMark/>
          </w:tcPr>
          <w:p w14:paraId="6DCDD3A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w:t>
            </w:r>
          </w:p>
        </w:tc>
        <w:tc>
          <w:tcPr>
            <w:tcW w:w="574" w:type="pct"/>
            <w:tcBorders>
              <w:top w:val="nil"/>
              <w:left w:val="nil"/>
              <w:bottom w:val="single" w:sz="12" w:space="0" w:color="0070C0"/>
              <w:right w:val="single" w:sz="12" w:space="0" w:color="0070C0"/>
            </w:tcBorders>
            <w:shd w:val="clear" w:color="auto" w:fill="auto"/>
            <w:vAlign w:val="center"/>
            <w:hideMark/>
          </w:tcPr>
          <w:p w14:paraId="0C3E6CD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49,13%</w:t>
            </w:r>
          </w:p>
        </w:tc>
        <w:tc>
          <w:tcPr>
            <w:tcW w:w="597" w:type="pct"/>
            <w:tcBorders>
              <w:top w:val="nil"/>
              <w:left w:val="nil"/>
              <w:bottom w:val="single" w:sz="12" w:space="0" w:color="0070C0"/>
              <w:right w:val="single" w:sz="12" w:space="0" w:color="0070C0"/>
            </w:tcBorders>
            <w:shd w:val="clear" w:color="auto" w:fill="auto"/>
            <w:vAlign w:val="center"/>
            <w:hideMark/>
          </w:tcPr>
          <w:p w14:paraId="51E32C0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w:t>
            </w:r>
          </w:p>
        </w:tc>
      </w:tr>
      <w:tr w:rsidR="00141B39" w:rsidRPr="00D05A04" w14:paraId="5A2E9313" w14:textId="77777777" w:rsidTr="00141B39">
        <w:trPr>
          <w:trHeight w:val="78"/>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CDF6DCE"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Rio de Janeiro</w:t>
            </w:r>
          </w:p>
        </w:tc>
        <w:tc>
          <w:tcPr>
            <w:tcW w:w="555" w:type="pct"/>
            <w:tcBorders>
              <w:top w:val="nil"/>
              <w:left w:val="nil"/>
              <w:bottom w:val="single" w:sz="12" w:space="0" w:color="0070C0"/>
              <w:right w:val="single" w:sz="12" w:space="0" w:color="0070C0"/>
            </w:tcBorders>
            <w:shd w:val="clear" w:color="auto" w:fill="auto"/>
            <w:vAlign w:val="center"/>
            <w:hideMark/>
          </w:tcPr>
          <w:p w14:paraId="02846A5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29,11%</w:t>
            </w:r>
          </w:p>
        </w:tc>
        <w:tc>
          <w:tcPr>
            <w:tcW w:w="577" w:type="pct"/>
            <w:tcBorders>
              <w:top w:val="nil"/>
              <w:left w:val="nil"/>
              <w:bottom w:val="single" w:sz="12" w:space="0" w:color="0070C0"/>
              <w:right w:val="single" w:sz="12" w:space="0" w:color="0070C0"/>
            </w:tcBorders>
            <w:shd w:val="clear" w:color="auto" w:fill="auto"/>
            <w:vAlign w:val="center"/>
            <w:hideMark/>
          </w:tcPr>
          <w:p w14:paraId="2CEFE0F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w:t>
            </w:r>
          </w:p>
        </w:tc>
        <w:tc>
          <w:tcPr>
            <w:tcW w:w="627" w:type="pct"/>
            <w:tcBorders>
              <w:top w:val="nil"/>
              <w:left w:val="nil"/>
              <w:bottom w:val="single" w:sz="12" w:space="0" w:color="0070C0"/>
              <w:right w:val="single" w:sz="12" w:space="0" w:color="0070C0"/>
            </w:tcBorders>
            <w:shd w:val="clear" w:color="auto" w:fill="auto"/>
            <w:vAlign w:val="center"/>
            <w:hideMark/>
          </w:tcPr>
          <w:p w14:paraId="09967CB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88,77%</w:t>
            </w:r>
          </w:p>
        </w:tc>
        <w:tc>
          <w:tcPr>
            <w:tcW w:w="577" w:type="pct"/>
            <w:tcBorders>
              <w:top w:val="nil"/>
              <w:left w:val="nil"/>
              <w:bottom w:val="single" w:sz="12" w:space="0" w:color="0070C0"/>
              <w:right w:val="single" w:sz="12" w:space="0" w:color="0070C0"/>
            </w:tcBorders>
            <w:shd w:val="clear" w:color="auto" w:fill="auto"/>
            <w:vAlign w:val="center"/>
            <w:hideMark/>
          </w:tcPr>
          <w:p w14:paraId="6D3C25B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w:t>
            </w:r>
          </w:p>
        </w:tc>
        <w:tc>
          <w:tcPr>
            <w:tcW w:w="574" w:type="pct"/>
            <w:tcBorders>
              <w:top w:val="nil"/>
              <w:left w:val="nil"/>
              <w:bottom w:val="single" w:sz="12" w:space="0" w:color="0070C0"/>
              <w:right w:val="single" w:sz="12" w:space="0" w:color="0070C0"/>
            </w:tcBorders>
            <w:shd w:val="clear" w:color="auto" w:fill="auto"/>
            <w:vAlign w:val="center"/>
            <w:hideMark/>
          </w:tcPr>
          <w:p w14:paraId="377ED8A2"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49,08%</w:t>
            </w:r>
          </w:p>
        </w:tc>
        <w:tc>
          <w:tcPr>
            <w:tcW w:w="597" w:type="pct"/>
            <w:tcBorders>
              <w:top w:val="nil"/>
              <w:left w:val="nil"/>
              <w:bottom w:val="single" w:sz="12" w:space="0" w:color="0070C0"/>
              <w:right w:val="single" w:sz="12" w:space="0" w:color="0070C0"/>
            </w:tcBorders>
            <w:shd w:val="clear" w:color="auto" w:fill="auto"/>
            <w:vAlign w:val="center"/>
            <w:hideMark/>
          </w:tcPr>
          <w:p w14:paraId="184996E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w:t>
            </w:r>
          </w:p>
        </w:tc>
      </w:tr>
      <w:tr w:rsidR="00141B39" w:rsidRPr="00D05A04" w14:paraId="640F7018" w14:textId="77777777" w:rsidTr="00141B39">
        <w:trPr>
          <w:trHeight w:val="82"/>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47CD2F78"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Minas Gerais</w:t>
            </w:r>
          </w:p>
        </w:tc>
        <w:tc>
          <w:tcPr>
            <w:tcW w:w="555" w:type="pct"/>
            <w:tcBorders>
              <w:top w:val="nil"/>
              <w:left w:val="nil"/>
              <w:bottom w:val="single" w:sz="12" w:space="0" w:color="0070C0"/>
              <w:right w:val="single" w:sz="12" w:space="0" w:color="0070C0"/>
            </w:tcBorders>
            <w:shd w:val="clear" w:color="auto" w:fill="auto"/>
            <w:vAlign w:val="center"/>
            <w:hideMark/>
          </w:tcPr>
          <w:p w14:paraId="25A2FA3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27,57%</w:t>
            </w:r>
          </w:p>
        </w:tc>
        <w:tc>
          <w:tcPr>
            <w:tcW w:w="577" w:type="pct"/>
            <w:tcBorders>
              <w:top w:val="nil"/>
              <w:left w:val="nil"/>
              <w:bottom w:val="single" w:sz="12" w:space="0" w:color="0070C0"/>
              <w:right w:val="single" w:sz="12" w:space="0" w:color="0070C0"/>
            </w:tcBorders>
            <w:shd w:val="clear" w:color="auto" w:fill="auto"/>
            <w:vAlign w:val="center"/>
            <w:hideMark/>
          </w:tcPr>
          <w:p w14:paraId="7864FD5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11</w:t>
            </w:r>
          </w:p>
        </w:tc>
        <w:tc>
          <w:tcPr>
            <w:tcW w:w="627" w:type="pct"/>
            <w:tcBorders>
              <w:top w:val="nil"/>
              <w:left w:val="nil"/>
              <w:bottom w:val="single" w:sz="12" w:space="0" w:color="0070C0"/>
              <w:right w:val="single" w:sz="12" w:space="0" w:color="0070C0"/>
            </w:tcBorders>
            <w:shd w:val="clear" w:color="auto" w:fill="auto"/>
            <w:vAlign w:val="center"/>
            <w:hideMark/>
          </w:tcPr>
          <w:p w14:paraId="5558071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88,65%</w:t>
            </w:r>
          </w:p>
        </w:tc>
        <w:tc>
          <w:tcPr>
            <w:tcW w:w="577" w:type="pct"/>
            <w:tcBorders>
              <w:top w:val="nil"/>
              <w:left w:val="nil"/>
              <w:bottom w:val="single" w:sz="12" w:space="0" w:color="0070C0"/>
              <w:right w:val="single" w:sz="12" w:space="0" w:color="0070C0"/>
            </w:tcBorders>
            <w:shd w:val="clear" w:color="auto" w:fill="auto"/>
            <w:vAlign w:val="center"/>
            <w:hideMark/>
          </w:tcPr>
          <w:p w14:paraId="2D15BDF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w:t>
            </w:r>
          </w:p>
        </w:tc>
        <w:tc>
          <w:tcPr>
            <w:tcW w:w="574" w:type="pct"/>
            <w:tcBorders>
              <w:top w:val="nil"/>
              <w:left w:val="nil"/>
              <w:bottom w:val="single" w:sz="12" w:space="0" w:color="0070C0"/>
              <w:right w:val="single" w:sz="12" w:space="0" w:color="0070C0"/>
            </w:tcBorders>
            <w:shd w:val="clear" w:color="auto" w:fill="auto"/>
            <w:vAlign w:val="center"/>
            <w:hideMark/>
          </w:tcPr>
          <w:p w14:paraId="3625DC8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48,31%</w:t>
            </w:r>
          </w:p>
        </w:tc>
        <w:tc>
          <w:tcPr>
            <w:tcW w:w="597" w:type="pct"/>
            <w:tcBorders>
              <w:top w:val="nil"/>
              <w:left w:val="nil"/>
              <w:bottom w:val="single" w:sz="12" w:space="0" w:color="0070C0"/>
              <w:right w:val="single" w:sz="12" w:space="0" w:color="0070C0"/>
            </w:tcBorders>
            <w:shd w:val="clear" w:color="auto" w:fill="auto"/>
            <w:vAlign w:val="center"/>
            <w:hideMark/>
          </w:tcPr>
          <w:p w14:paraId="65896C5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11</w:t>
            </w:r>
          </w:p>
        </w:tc>
      </w:tr>
      <w:tr w:rsidR="00141B39" w:rsidRPr="00D05A04" w14:paraId="22710456" w14:textId="77777777" w:rsidTr="00141B39">
        <w:trPr>
          <w:trHeight w:val="10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3F4C4506"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Piauí</w:t>
            </w:r>
          </w:p>
        </w:tc>
        <w:tc>
          <w:tcPr>
            <w:tcW w:w="555" w:type="pct"/>
            <w:tcBorders>
              <w:top w:val="nil"/>
              <w:left w:val="nil"/>
              <w:bottom w:val="single" w:sz="12" w:space="0" w:color="0070C0"/>
              <w:right w:val="single" w:sz="12" w:space="0" w:color="0070C0"/>
            </w:tcBorders>
            <w:shd w:val="clear" w:color="auto" w:fill="auto"/>
            <w:vAlign w:val="center"/>
            <w:hideMark/>
          </w:tcPr>
          <w:p w14:paraId="6C00DE2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21,00%</w:t>
            </w:r>
          </w:p>
        </w:tc>
        <w:tc>
          <w:tcPr>
            <w:tcW w:w="577" w:type="pct"/>
            <w:tcBorders>
              <w:top w:val="nil"/>
              <w:left w:val="nil"/>
              <w:bottom w:val="single" w:sz="12" w:space="0" w:color="0070C0"/>
              <w:right w:val="single" w:sz="12" w:space="0" w:color="0070C0"/>
            </w:tcBorders>
            <w:shd w:val="clear" w:color="auto" w:fill="auto"/>
            <w:vAlign w:val="center"/>
            <w:hideMark/>
          </w:tcPr>
          <w:p w14:paraId="785687D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12</w:t>
            </w:r>
          </w:p>
        </w:tc>
        <w:tc>
          <w:tcPr>
            <w:tcW w:w="627" w:type="pct"/>
            <w:tcBorders>
              <w:top w:val="nil"/>
              <w:left w:val="nil"/>
              <w:bottom w:val="single" w:sz="12" w:space="0" w:color="0070C0"/>
              <w:right w:val="single" w:sz="12" w:space="0" w:color="0070C0"/>
            </w:tcBorders>
            <w:shd w:val="clear" w:color="auto" w:fill="auto"/>
            <w:vAlign w:val="center"/>
            <w:hideMark/>
          </w:tcPr>
          <w:p w14:paraId="2AA6BDB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92,39%</w:t>
            </w:r>
          </w:p>
        </w:tc>
        <w:tc>
          <w:tcPr>
            <w:tcW w:w="577" w:type="pct"/>
            <w:tcBorders>
              <w:top w:val="nil"/>
              <w:left w:val="nil"/>
              <w:bottom w:val="single" w:sz="12" w:space="0" w:color="0070C0"/>
              <w:right w:val="single" w:sz="12" w:space="0" w:color="0070C0"/>
            </w:tcBorders>
            <w:shd w:val="clear" w:color="auto" w:fill="auto"/>
            <w:vAlign w:val="center"/>
            <w:hideMark/>
          </w:tcPr>
          <w:p w14:paraId="59C9EC2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5</w:t>
            </w:r>
          </w:p>
        </w:tc>
        <w:tc>
          <w:tcPr>
            <w:tcW w:w="574" w:type="pct"/>
            <w:tcBorders>
              <w:top w:val="nil"/>
              <w:left w:val="nil"/>
              <w:bottom w:val="single" w:sz="12" w:space="0" w:color="0070C0"/>
              <w:right w:val="single" w:sz="12" w:space="0" w:color="0070C0"/>
            </w:tcBorders>
            <w:shd w:val="clear" w:color="auto" w:fill="auto"/>
            <w:vAlign w:val="center"/>
            <w:hideMark/>
          </w:tcPr>
          <w:p w14:paraId="32747A1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45,22%</w:t>
            </w:r>
          </w:p>
        </w:tc>
        <w:tc>
          <w:tcPr>
            <w:tcW w:w="597" w:type="pct"/>
            <w:tcBorders>
              <w:top w:val="nil"/>
              <w:left w:val="nil"/>
              <w:bottom w:val="single" w:sz="12" w:space="0" w:color="0070C0"/>
              <w:right w:val="single" w:sz="12" w:space="0" w:color="0070C0"/>
            </w:tcBorders>
            <w:shd w:val="clear" w:color="auto" w:fill="auto"/>
            <w:vAlign w:val="center"/>
            <w:hideMark/>
          </w:tcPr>
          <w:p w14:paraId="397D995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12</w:t>
            </w:r>
          </w:p>
        </w:tc>
      </w:tr>
      <w:tr w:rsidR="00141B39" w:rsidRPr="00D05A04" w14:paraId="57889CBD"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4C02DA2"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Maranhão</w:t>
            </w:r>
          </w:p>
        </w:tc>
        <w:tc>
          <w:tcPr>
            <w:tcW w:w="555" w:type="pct"/>
            <w:tcBorders>
              <w:top w:val="nil"/>
              <w:left w:val="nil"/>
              <w:bottom w:val="single" w:sz="12" w:space="0" w:color="0070C0"/>
              <w:right w:val="single" w:sz="12" w:space="0" w:color="0070C0"/>
            </w:tcBorders>
            <w:shd w:val="clear" w:color="auto" w:fill="auto"/>
            <w:vAlign w:val="center"/>
            <w:hideMark/>
          </w:tcPr>
          <w:p w14:paraId="3BA38A4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19,67%</w:t>
            </w:r>
          </w:p>
        </w:tc>
        <w:tc>
          <w:tcPr>
            <w:tcW w:w="577" w:type="pct"/>
            <w:tcBorders>
              <w:top w:val="nil"/>
              <w:left w:val="nil"/>
              <w:bottom w:val="single" w:sz="12" w:space="0" w:color="0070C0"/>
              <w:right w:val="single" w:sz="12" w:space="0" w:color="0070C0"/>
            </w:tcBorders>
            <w:shd w:val="clear" w:color="auto" w:fill="auto"/>
            <w:vAlign w:val="center"/>
            <w:hideMark/>
          </w:tcPr>
          <w:p w14:paraId="0BFB906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16</w:t>
            </w:r>
          </w:p>
        </w:tc>
        <w:tc>
          <w:tcPr>
            <w:tcW w:w="627" w:type="pct"/>
            <w:tcBorders>
              <w:top w:val="nil"/>
              <w:left w:val="nil"/>
              <w:bottom w:val="single" w:sz="12" w:space="0" w:color="0070C0"/>
              <w:right w:val="single" w:sz="12" w:space="0" w:color="0070C0"/>
            </w:tcBorders>
            <w:shd w:val="clear" w:color="auto" w:fill="auto"/>
            <w:vAlign w:val="center"/>
            <w:hideMark/>
          </w:tcPr>
          <w:p w14:paraId="4CDF2FA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89,19%</w:t>
            </w:r>
          </w:p>
        </w:tc>
        <w:tc>
          <w:tcPr>
            <w:tcW w:w="577" w:type="pct"/>
            <w:tcBorders>
              <w:top w:val="nil"/>
              <w:left w:val="nil"/>
              <w:bottom w:val="single" w:sz="12" w:space="0" w:color="0070C0"/>
              <w:right w:val="single" w:sz="12" w:space="0" w:color="0070C0"/>
            </w:tcBorders>
            <w:shd w:val="clear" w:color="auto" w:fill="auto"/>
            <w:vAlign w:val="center"/>
            <w:hideMark/>
          </w:tcPr>
          <w:p w14:paraId="293520D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w:t>
            </w:r>
          </w:p>
        </w:tc>
        <w:tc>
          <w:tcPr>
            <w:tcW w:w="574" w:type="pct"/>
            <w:tcBorders>
              <w:top w:val="nil"/>
              <w:left w:val="nil"/>
              <w:bottom w:val="single" w:sz="12" w:space="0" w:color="0070C0"/>
              <w:right w:val="single" w:sz="12" w:space="0" w:color="0070C0"/>
            </w:tcBorders>
            <w:shd w:val="clear" w:color="auto" w:fill="auto"/>
            <w:vAlign w:val="center"/>
            <w:hideMark/>
          </w:tcPr>
          <w:p w14:paraId="763ACBB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43,07%</w:t>
            </w:r>
          </w:p>
        </w:tc>
        <w:tc>
          <w:tcPr>
            <w:tcW w:w="597" w:type="pct"/>
            <w:tcBorders>
              <w:top w:val="nil"/>
              <w:left w:val="nil"/>
              <w:bottom w:val="single" w:sz="12" w:space="0" w:color="0070C0"/>
              <w:right w:val="single" w:sz="12" w:space="0" w:color="0070C0"/>
            </w:tcBorders>
            <w:shd w:val="clear" w:color="auto" w:fill="auto"/>
            <w:vAlign w:val="center"/>
            <w:hideMark/>
          </w:tcPr>
          <w:p w14:paraId="48A75C3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13</w:t>
            </w:r>
          </w:p>
        </w:tc>
      </w:tr>
      <w:tr w:rsidR="00141B39" w:rsidRPr="00D05A04" w14:paraId="45A182FE" w14:textId="77777777" w:rsidTr="00141B39">
        <w:trPr>
          <w:trHeight w:val="122"/>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2EF1EFCE"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Tocantins</w:t>
            </w:r>
          </w:p>
        </w:tc>
        <w:tc>
          <w:tcPr>
            <w:tcW w:w="555" w:type="pct"/>
            <w:tcBorders>
              <w:top w:val="nil"/>
              <w:left w:val="nil"/>
              <w:bottom w:val="single" w:sz="12" w:space="0" w:color="0070C0"/>
              <w:right w:val="single" w:sz="12" w:space="0" w:color="0070C0"/>
            </w:tcBorders>
            <w:shd w:val="clear" w:color="auto" w:fill="auto"/>
            <w:vAlign w:val="center"/>
            <w:hideMark/>
          </w:tcPr>
          <w:p w14:paraId="12896FF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20,98%</w:t>
            </w:r>
          </w:p>
        </w:tc>
        <w:tc>
          <w:tcPr>
            <w:tcW w:w="577" w:type="pct"/>
            <w:tcBorders>
              <w:top w:val="nil"/>
              <w:left w:val="nil"/>
              <w:bottom w:val="single" w:sz="12" w:space="0" w:color="0070C0"/>
              <w:right w:val="single" w:sz="12" w:space="0" w:color="0070C0"/>
            </w:tcBorders>
            <w:shd w:val="clear" w:color="auto" w:fill="auto"/>
            <w:vAlign w:val="center"/>
            <w:hideMark/>
          </w:tcPr>
          <w:p w14:paraId="3D98AD5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13</w:t>
            </w:r>
          </w:p>
        </w:tc>
        <w:tc>
          <w:tcPr>
            <w:tcW w:w="627" w:type="pct"/>
            <w:tcBorders>
              <w:top w:val="nil"/>
              <w:left w:val="nil"/>
              <w:bottom w:val="single" w:sz="12" w:space="0" w:color="0070C0"/>
              <w:right w:val="single" w:sz="12" w:space="0" w:color="0070C0"/>
            </w:tcBorders>
            <w:shd w:val="clear" w:color="auto" w:fill="auto"/>
            <w:vAlign w:val="center"/>
            <w:hideMark/>
          </w:tcPr>
          <w:p w14:paraId="253FE52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80,56%</w:t>
            </w:r>
          </w:p>
        </w:tc>
        <w:tc>
          <w:tcPr>
            <w:tcW w:w="577" w:type="pct"/>
            <w:tcBorders>
              <w:top w:val="nil"/>
              <w:left w:val="nil"/>
              <w:bottom w:val="single" w:sz="12" w:space="0" w:color="0070C0"/>
              <w:right w:val="single" w:sz="12" w:space="0" w:color="0070C0"/>
            </w:tcBorders>
            <w:shd w:val="clear" w:color="auto" w:fill="auto"/>
            <w:vAlign w:val="center"/>
            <w:hideMark/>
          </w:tcPr>
          <w:p w14:paraId="1F4732F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21</w:t>
            </w:r>
          </w:p>
        </w:tc>
        <w:tc>
          <w:tcPr>
            <w:tcW w:w="574" w:type="pct"/>
            <w:tcBorders>
              <w:top w:val="nil"/>
              <w:left w:val="nil"/>
              <w:bottom w:val="single" w:sz="12" w:space="0" w:color="0070C0"/>
              <w:right w:val="single" w:sz="12" w:space="0" w:color="0070C0"/>
            </w:tcBorders>
            <w:shd w:val="clear" w:color="auto" w:fill="auto"/>
            <w:vAlign w:val="center"/>
            <w:hideMark/>
          </w:tcPr>
          <w:p w14:paraId="097AAB6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41,00%</w:t>
            </w:r>
          </w:p>
        </w:tc>
        <w:tc>
          <w:tcPr>
            <w:tcW w:w="597" w:type="pct"/>
            <w:tcBorders>
              <w:top w:val="nil"/>
              <w:left w:val="nil"/>
              <w:bottom w:val="single" w:sz="12" w:space="0" w:color="0070C0"/>
              <w:right w:val="single" w:sz="12" w:space="0" w:color="0070C0"/>
            </w:tcBorders>
            <w:shd w:val="clear" w:color="auto" w:fill="auto"/>
            <w:vAlign w:val="center"/>
            <w:hideMark/>
          </w:tcPr>
          <w:p w14:paraId="420E9CC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14</w:t>
            </w:r>
          </w:p>
        </w:tc>
      </w:tr>
      <w:tr w:rsidR="00141B39" w:rsidRPr="00D05A04" w14:paraId="68D02A18"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02B180C"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Paraíba</w:t>
            </w:r>
          </w:p>
        </w:tc>
        <w:tc>
          <w:tcPr>
            <w:tcW w:w="555" w:type="pct"/>
            <w:tcBorders>
              <w:top w:val="nil"/>
              <w:left w:val="nil"/>
              <w:bottom w:val="single" w:sz="12" w:space="0" w:color="0070C0"/>
              <w:right w:val="single" w:sz="12" w:space="0" w:color="0070C0"/>
            </w:tcBorders>
            <w:shd w:val="clear" w:color="auto" w:fill="auto"/>
            <w:vAlign w:val="center"/>
            <w:hideMark/>
          </w:tcPr>
          <w:p w14:paraId="7046730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19,74%</w:t>
            </w:r>
          </w:p>
        </w:tc>
        <w:tc>
          <w:tcPr>
            <w:tcW w:w="577" w:type="pct"/>
            <w:tcBorders>
              <w:top w:val="nil"/>
              <w:left w:val="nil"/>
              <w:bottom w:val="single" w:sz="12" w:space="0" w:color="0070C0"/>
              <w:right w:val="single" w:sz="12" w:space="0" w:color="0070C0"/>
            </w:tcBorders>
            <w:shd w:val="clear" w:color="auto" w:fill="auto"/>
            <w:vAlign w:val="center"/>
            <w:hideMark/>
          </w:tcPr>
          <w:p w14:paraId="59B7B83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15</w:t>
            </w:r>
          </w:p>
        </w:tc>
        <w:tc>
          <w:tcPr>
            <w:tcW w:w="627" w:type="pct"/>
            <w:tcBorders>
              <w:top w:val="nil"/>
              <w:left w:val="nil"/>
              <w:bottom w:val="single" w:sz="12" w:space="0" w:color="0070C0"/>
              <w:right w:val="single" w:sz="12" w:space="0" w:color="0070C0"/>
            </w:tcBorders>
            <w:shd w:val="clear" w:color="auto" w:fill="auto"/>
            <w:vAlign w:val="center"/>
            <w:hideMark/>
          </w:tcPr>
          <w:p w14:paraId="7824278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81,81%</w:t>
            </w:r>
          </w:p>
        </w:tc>
        <w:tc>
          <w:tcPr>
            <w:tcW w:w="577" w:type="pct"/>
            <w:tcBorders>
              <w:top w:val="nil"/>
              <w:left w:val="nil"/>
              <w:bottom w:val="single" w:sz="12" w:space="0" w:color="0070C0"/>
              <w:right w:val="single" w:sz="12" w:space="0" w:color="0070C0"/>
            </w:tcBorders>
            <w:shd w:val="clear" w:color="auto" w:fill="auto"/>
            <w:vAlign w:val="center"/>
            <w:hideMark/>
          </w:tcPr>
          <w:p w14:paraId="1E0D02F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17</w:t>
            </w:r>
          </w:p>
        </w:tc>
        <w:tc>
          <w:tcPr>
            <w:tcW w:w="574" w:type="pct"/>
            <w:tcBorders>
              <w:top w:val="nil"/>
              <w:left w:val="nil"/>
              <w:bottom w:val="single" w:sz="12" w:space="0" w:color="0070C0"/>
              <w:right w:val="single" w:sz="12" w:space="0" w:color="0070C0"/>
            </w:tcBorders>
            <w:shd w:val="clear" w:color="auto" w:fill="auto"/>
            <w:vAlign w:val="center"/>
            <w:hideMark/>
          </w:tcPr>
          <w:p w14:paraId="74379C1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40,81%</w:t>
            </w:r>
          </w:p>
        </w:tc>
        <w:tc>
          <w:tcPr>
            <w:tcW w:w="597" w:type="pct"/>
            <w:tcBorders>
              <w:top w:val="nil"/>
              <w:left w:val="nil"/>
              <w:bottom w:val="single" w:sz="12" w:space="0" w:color="0070C0"/>
              <w:right w:val="single" w:sz="12" w:space="0" w:color="0070C0"/>
            </w:tcBorders>
            <w:shd w:val="clear" w:color="auto" w:fill="auto"/>
            <w:vAlign w:val="center"/>
            <w:hideMark/>
          </w:tcPr>
          <w:p w14:paraId="146B05F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15</w:t>
            </w:r>
          </w:p>
        </w:tc>
      </w:tr>
      <w:tr w:rsidR="00141B39" w:rsidRPr="00D05A04" w14:paraId="09C2B3B0"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4EBCD5D"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Goiás</w:t>
            </w:r>
          </w:p>
        </w:tc>
        <w:tc>
          <w:tcPr>
            <w:tcW w:w="555" w:type="pct"/>
            <w:tcBorders>
              <w:top w:val="nil"/>
              <w:left w:val="nil"/>
              <w:bottom w:val="single" w:sz="12" w:space="0" w:color="0070C0"/>
              <w:right w:val="single" w:sz="12" w:space="0" w:color="0070C0"/>
            </w:tcBorders>
            <w:shd w:val="clear" w:color="auto" w:fill="auto"/>
            <w:vAlign w:val="center"/>
            <w:hideMark/>
          </w:tcPr>
          <w:p w14:paraId="353218D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20,50%</w:t>
            </w:r>
          </w:p>
        </w:tc>
        <w:tc>
          <w:tcPr>
            <w:tcW w:w="577" w:type="pct"/>
            <w:tcBorders>
              <w:top w:val="nil"/>
              <w:left w:val="nil"/>
              <w:bottom w:val="single" w:sz="12" w:space="0" w:color="0070C0"/>
              <w:right w:val="single" w:sz="12" w:space="0" w:color="0070C0"/>
            </w:tcBorders>
            <w:shd w:val="clear" w:color="auto" w:fill="auto"/>
            <w:vAlign w:val="center"/>
            <w:hideMark/>
          </w:tcPr>
          <w:p w14:paraId="5DEECDF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14</w:t>
            </w:r>
          </w:p>
        </w:tc>
        <w:tc>
          <w:tcPr>
            <w:tcW w:w="627" w:type="pct"/>
            <w:tcBorders>
              <w:top w:val="nil"/>
              <w:left w:val="nil"/>
              <w:bottom w:val="single" w:sz="12" w:space="0" w:color="0070C0"/>
              <w:right w:val="single" w:sz="12" w:space="0" w:color="0070C0"/>
            </w:tcBorders>
            <w:shd w:val="clear" w:color="auto" w:fill="auto"/>
            <w:vAlign w:val="center"/>
            <w:hideMark/>
          </w:tcPr>
          <w:p w14:paraId="2D602D8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80,51%</w:t>
            </w:r>
          </w:p>
        </w:tc>
        <w:tc>
          <w:tcPr>
            <w:tcW w:w="577" w:type="pct"/>
            <w:tcBorders>
              <w:top w:val="nil"/>
              <w:left w:val="nil"/>
              <w:bottom w:val="single" w:sz="12" w:space="0" w:color="0070C0"/>
              <w:right w:val="single" w:sz="12" w:space="0" w:color="0070C0"/>
            </w:tcBorders>
            <w:shd w:val="clear" w:color="auto" w:fill="auto"/>
            <w:vAlign w:val="center"/>
            <w:hideMark/>
          </w:tcPr>
          <w:p w14:paraId="5DBEB79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22</w:t>
            </w:r>
          </w:p>
        </w:tc>
        <w:tc>
          <w:tcPr>
            <w:tcW w:w="574" w:type="pct"/>
            <w:tcBorders>
              <w:top w:val="nil"/>
              <w:left w:val="nil"/>
              <w:bottom w:val="single" w:sz="12" w:space="0" w:color="0070C0"/>
              <w:right w:val="single" w:sz="12" w:space="0" w:color="0070C0"/>
            </w:tcBorders>
            <w:shd w:val="clear" w:color="auto" w:fill="auto"/>
            <w:vAlign w:val="center"/>
            <w:hideMark/>
          </w:tcPr>
          <w:p w14:paraId="7895A36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40,75%</w:t>
            </w:r>
          </w:p>
        </w:tc>
        <w:tc>
          <w:tcPr>
            <w:tcW w:w="597" w:type="pct"/>
            <w:tcBorders>
              <w:top w:val="nil"/>
              <w:left w:val="nil"/>
              <w:bottom w:val="single" w:sz="12" w:space="0" w:color="0070C0"/>
              <w:right w:val="single" w:sz="12" w:space="0" w:color="0070C0"/>
            </w:tcBorders>
            <w:shd w:val="clear" w:color="auto" w:fill="auto"/>
            <w:vAlign w:val="center"/>
            <w:hideMark/>
          </w:tcPr>
          <w:p w14:paraId="1FAB4D5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16</w:t>
            </w:r>
          </w:p>
        </w:tc>
      </w:tr>
      <w:tr w:rsidR="00141B39" w:rsidRPr="00D05A04" w14:paraId="27D425F9"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0D741971"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Distrito Federal</w:t>
            </w:r>
          </w:p>
        </w:tc>
        <w:tc>
          <w:tcPr>
            <w:tcW w:w="555" w:type="pct"/>
            <w:tcBorders>
              <w:top w:val="nil"/>
              <w:left w:val="nil"/>
              <w:bottom w:val="single" w:sz="12" w:space="0" w:color="0070C0"/>
              <w:right w:val="single" w:sz="12" w:space="0" w:color="0070C0"/>
            </w:tcBorders>
            <w:shd w:val="clear" w:color="auto" w:fill="auto"/>
            <w:vAlign w:val="center"/>
            <w:hideMark/>
          </w:tcPr>
          <w:p w14:paraId="3A00C7D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18,04%</w:t>
            </w:r>
          </w:p>
        </w:tc>
        <w:tc>
          <w:tcPr>
            <w:tcW w:w="577" w:type="pct"/>
            <w:tcBorders>
              <w:top w:val="nil"/>
              <w:left w:val="nil"/>
              <w:bottom w:val="single" w:sz="12" w:space="0" w:color="0070C0"/>
              <w:right w:val="single" w:sz="12" w:space="0" w:color="0070C0"/>
            </w:tcBorders>
            <w:shd w:val="clear" w:color="auto" w:fill="auto"/>
            <w:vAlign w:val="center"/>
            <w:hideMark/>
          </w:tcPr>
          <w:p w14:paraId="4B002B8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18</w:t>
            </w:r>
          </w:p>
        </w:tc>
        <w:tc>
          <w:tcPr>
            <w:tcW w:w="627" w:type="pct"/>
            <w:tcBorders>
              <w:top w:val="nil"/>
              <w:left w:val="nil"/>
              <w:bottom w:val="single" w:sz="12" w:space="0" w:color="0070C0"/>
              <w:right w:val="single" w:sz="12" w:space="0" w:color="0070C0"/>
            </w:tcBorders>
            <w:shd w:val="clear" w:color="auto" w:fill="auto"/>
            <w:vAlign w:val="center"/>
            <w:hideMark/>
          </w:tcPr>
          <w:p w14:paraId="60927D0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84,17%</w:t>
            </w:r>
          </w:p>
        </w:tc>
        <w:tc>
          <w:tcPr>
            <w:tcW w:w="577" w:type="pct"/>
            <w:tcBorders>
              <w:top w:val="nil"/>
              <w:left w:val="nil"/>
              <w:bottom w:val="single" w:sz="12" w:space="0" w:color="0070C0"/>
              <w:right w:val="single" w:sz="12" w:space="0" w:color="0070C0"/>
            </w:tcBorders>
            <w:shd w:val="clear" w:color="auto" w:fill="auto"/>
            <w:vAlign w:val="center"/>
            <w:hideMark/>
          </w:tcPr>
          <w:p w14:paraId="6ED3957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15</w:t>
            </w:r>
          </w:p>
        </w:tc>
        <w:tc>
          <w:tcPr>
            <w:tcW w:w="574" w:type="pct"/>
            <w:tcBorders>
              <w:top w:val="nil"/>
              <w:left w:val="nil"/>
              <w:bottom w:val="single" w:sz="12" w:space="0" w:color="0070C0"/>
              <w:right w:val="single" w:sz="12" w:space="0" w:color="0070C0"/>
            </w:tcBorders>
            <w:shd w:val="clear" w:color="auto" w:fill="auto"/>
            <w:vAlign w:val="center"/>
            <w:hideMark/>
          </w:tcPr>
          <w:p w14:paraId="4618DB5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40,35%</w:t>
            </w:r>
          </w:p>
        </w:tc>
        <w:tc>
          <w:tcPr>
            <w:tcW w:w="597" w:type="pct"/>
            <w:tcBorders>
              <w:top w:val="nil"/>
              <w:left w:val="nil"/>
              <w:bottom w:val="single" w:sz="12" w:space="0" w:color="0070C0"/>
              <w:right w:val="single" w:sz="12" w:space="0" w:color="0070C0"/>
            </w:tcBorders>
            <w:shd w:val="clear" w:color="auto" w:fill="auto"/>
            <w:vAlign w:val="center"/>
            <w:hideMark/>
          </w:tcPr>
          <w:p w14:paraId="42A3FAA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17</w:t>
            </w:r>
          </w:p>
        </w:tc>
      </w:tr>
      <w:tr w:rsidR="00141B39" w:rsidRPr="00D05A04" w14:paraId="13D1D602"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0C18F9C"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Bahia</w:t>
            </w:r>
          </w:p>
        </w:tc>
        <w:tc>
          <w:tcPr>
            <w:tcW w:w="555" w:type="pct"/>
            <w:tcBorders>
              <w:top w:val="nil"/>
              <w:left w:val="nil"/>
              <w:bottom w:val="single" w:sz="12" w:space="0" w:color="0070C0"/>
              <w:right w:val="single" w:sz="12" w:space="0" w:color="0070C0"/>
            </w:tcBorders>
            <w:shd w:val="clear" w:color="auto" w:fill="auto"/>
            <w:vAlign w:val="center"/>
            <w:hideMark/>
          </w:tcPr>
          <w:p w14:paraId="6CAF187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18,36%</w:t>
            </w:r>
          </w:p>
        </w:tc>
        <w:tc>
          <w:tcPr>
            <w:tcW w:w="577" w:type="pct"/>
            <w:tcBorders>
              <w:top w:val="nil"/>
              <w:left w:val="nil"/>
              <w:bottom w:val="single" w:sz="12" w:space="0" w:color="0070C0"/>
              <w:right w:val="single" w:sz="12" w:space="0" w:color="0070C0"/>
            </w:tcBorders>
            <w:shd w:val="clear" w:color="auto" w:fill="auto"/>
            <w:vAlign w:val="center"/>
            <w:hideMark/>
          </w:tcPr>
          <w:p w14:paraId="144A109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17</w:t>
            </w:r>
          </w:p>
        </w:tc>
        <w:tc>
          <w:tcPr>
            <w:tcW w:w="627" w:type="pct"/>
            <w:tcBorders>
              <w:top w:val="nil"/>
              <w:left w:val="nil"/>
              <w:bottom w:val="single" w:sz="12" w:space="0" w:color="0070C0"/>
              <w:right w:val="single" w:sz="12" w:space="0" w:color="0070C0"/>
            </w:tcBorders>
            <w:shd w:val="clear" w:color="auto" w:fill="auto"/>
            <w:vAlign w:val="center"/>
            <w:hideMark/>
          </w:tcPr>
          <w:p w14:paraId="786BC48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81,26%</w:t>
            </w:r>
          </w:p>
        </w:tc>
        <w:tc>
          <w:tcPr>
            <w:tcW w:w="577" w:type="pct"/>
            <w:tcBorders>
              <w:top w:val="nil"/>
              <w:left w:val="nil"/>
              <w:bottom w:val="single" w:sz="12" w:space="0" w:color="0070C0"/>
              <w:right w:val="single" w:sz="12" w:space="0" w:color="0070C0"/>
            </w:tcBorders>
            <w:shd w:val="clear" w:color="auto" w:fill="auto"/>
            <w:vAlign w:val="center"/>
            <w:hideMark/>
          </w:tcPr>
          <w:p w14:paraId="595F4E0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19</w:t>
            </w:r>
          </w:p>
        </w:tc>
        <w:tc>
          <w:tcPr>
            <w:tcW w:w="574" w:type="pct"/>
            <w:tcBorders>
              <w:top w:val="nil"/>
              <w:left w:val="nil"/>
              <w:bottom w:val="single" w:sz="12" w:space="0" w:color="0070C0"/>
              <w:right w:val="single" w:sz="12" w:space="0" w:color="0070C0"/>
            </w:tcBorders>
            <w:shd w:val="clear" w:color="auto" w:fill="auto"/>
            <w:vAlign w:val="center"/>
            <w:hideMark/>
          </w:tcPr>
          <w:p w14:paraId="38422ED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40,06%</w:t>
            </w:r>
          </w:p>
        </w:tc>
        <w:tc>
          <w:tcPr>
            <w:tcW w:w="597" w:type="pct"/>
            <w:tcBorders>
              <w:top w:val="nil"/>
              <w:left w:val="nil"/>
              <w:bottom w:val="single" w:sz="12" w:space="0" w:color="0070C0"/>
              <w:right w:val="single" w:sz="12" w:space="0" w:color="0070C0"/>
            </w:tcBorders>
            <w:shd w:val="clear" w:color="auto" w:fill="auto"/>
            <w:vAlign w:val="center"/>
            <w:hideMark/>
          </w:tcPr>
          <w:p w14:paraId="5E0C2AC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18</w:t>
            </w:r>
          </w:p>
        </w:tc>
      </w:tr>
      <w:tr w:rsidR="00141B39" w:rsidRPr="00D05A04" w14:paraId="77745827"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740BC9AA"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Pernambuco</w:t>
            </w:r>
          </w:p>
        </w:tc>
        <w:tc>
          <w:tcPr>
            <w:tcW w:w="555" w:type="pct"/>
            <w:tcBorders>
              <w:top w:val="nil"/>
              <w:left w:val="nil"/>
              <w:bottom w:val="single" w:sz="12" w:space="0" w:color="0070C0"/>
              <w:right w:val="single" w:sz="12" w:space="0" w:color="0070C0"/>
            </w:tcBorders>
            <w:shd w:val="clear" w:color="auto" w:fill="auto"/>
            <w:vAlign w:val="center"/>
            <w:hideMark/>
          </w:tcPr>
          <w:p w14:paraId="03446EC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17,55%</w:t>
            </w:r>
          </w:p>
        </w:tc>
        <w:tc>
          <w:tcPr>
            <w:tcW w:w="577" w:type="pct"/>
            <w:tcBorders>
              <w:top w:val="nil"/>
              <w:left w:val="nil"/>
              <w:bottom w:val="single" w:sz="12" w:space="0" w:color="0070C0"/>
              <w:right w:val="single" w:sz="12" w:space="0" w:color="0070C0"/>
            </w:tcBorders>
            <w:shd w:val="clear" w:color="auto" w:fill="auto"/>
            <w:vAlign w:val="center"/>
            <w:hideMark/>
          </w:tcPr>
          <w:p w14:paraId="735A910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19</w:t>
            </w:r>
          </w:p>
        </w:tc>
        <w:tc>
          <w:tcPr>
            <w:tcW w:w="627" w:type="pct"/>
            <w:tcBorders>
              <w:top w:val="nil"/>
              <w:left w:val="nil"/>
              <w:bottom w:val="single" w:sz="12" w:space="0" w:color="0070C0"/>
              <w:right w:val="single" w:sz="12" w:space="0" w:color="0070C0"/>
            </w:tcBorders>
            <w:shd w:val="clear" w:color="auto" w:fill="auto"/>
            <w:vAlign w:val="center"/>
            <w:hideMark/>
          </w:tcPr>
          <w:p w14:paraId="747B6182"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81,93%</w:t>
            </w:r>
          </w:p>
        </w:tc>
        <w:tc>
          <w:tcPr>
            <w:tcW w:w="577" w:type="pct"/>
            <w:tcBorders>
              <w:top w:val="nil"/>
              <w:left w:val="nil"/>
              <w:bottom w:val="single" w:sz="12" w:space="0" w:color="0070C0"/>
              <w:right w:val="single" w:sz="12" w:space="0" w:color="0070C0"/>
            </w:tcBorders>
            <w:shd w:val="clear" w:color="auto" w:fill="auto"/>
            <w:vAlign w:val="center"/>
            <w:hideMark/>
          </w:tcPr>
          <w:p w14:paraId="3C58BB9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16</w:t>
            </w:r>
          </w:p>
        </w:tc>
        <w:tc>
          <w:tcPr>
            <w:tcW w:w="574" w:type="pct"/>
            <w:tcBorders>
              <w:top w:val="nil"/>
              <w:left w:val="nil"/>
              <w:bottom w:val="single" w:sz="12" w:space="0" w:color="0070C0"/>
              <w:right w:val="single" w:sz="12" w:space="0" w:color="0070C0"/>
            </w:tcBorders>
            <w:shd w:val="clear" w:color="auto" w:fill="auto"/>
            <w:vAlign w:val="center"/>
            <w:hideMark/>
          </w:tcPr>
          <w:p w14:paraId="3320E04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39,47%</w:t>
            </w:r>
          </w:p>
        </w:tc>
        <w:tc>
          <w:tcPr>
            <w:tcW w:w="597" w:type="pct"/>
            <w:tcBorders>
              <w:top w:val="nil"/>
              <w:left w:val="nil"/>
              <w:bottom w:val="single" w:sz="12" w:space="0" w:color="0070C0"/>
              <w:right w:val="single" w:sz="12" w:space="0" w:color="0070C0"/>
            </w:tcBorders>
            <w:shd w:val="clear" w:color="auto" w:fill="auto"/>
            <w:vAlign w:val="center"/>
            <w:hideMark/>
          </w:tcPr>
          <w:p w14:paraId="0F48D08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19</w:t>
            </w:r>
          </w:p>
        </w:tc>
      </w:tr>
      <w:tr w:rsidR="00141B39" w:rsidRPr="00D05A04" w14:paraId="2CAC55C3" w14:textId="77777777" w:rsidTr="00141B39">
        <w:trPr>
          <w:trHeight w:val="32"/>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4566C834"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Sergipe</w:t>
            </w:r>
          </w:p>
        </w:tc>
        <w:tc>
          <w:tcPr>
            <w:tcW w:w="555" w:type="pct"/>
            <w:tcBorders>
              <w:top w:val="nil"/>
              <w:left w:val="nil"/>
              <w:bottom w:val="single" w:sz="12" w:space="0" w:color="0070C0"/>
              <w:right w:val="single" w:sz="12" w:space="0" w:color="0070C0"/>
            </w:tcBorders>
            <w:shd w:val="clear" w:color="auto" w:fill="auto"/>
            <w:vAlign w:val="center"/>
            <w:hideMark/>
          </w:tcPr>
          <w:p w14:paraId="131B4C6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14,27%</w:t>
            </w:r>
          </w:p>
        </w:tc>
        <w:tc>
          <w:tcPr>
            <w:tcW w:w="577" w:type="pct"/>
            <w:tcBorders>
              <w:top w:val="nil"/>
              <w:left w:val="nil"/>
              <w:bottom w:val="single" w:sz="12" w:space="0" w:color="0070C0"/>
              <w:right w:val="single" w:sz="12" w:space="0" w:color="0070C0"/>
            </w:tcBorders>
            <w:shd w:val="clear" w:color="auto" w:fill="auto"/>
            <w:vAlign w:val="center"/>
            <w:hideMark/>
          </w:tcPr>
          <w:p w14:paraId="194FF42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22</w:t>
            </w:r>
          </w:p>
        </w:tc>
        <w:tc>
          <w:tcPr>
            <w:tcW w:w="627" w:type="pct"/>
            <w:tcBorders>
              <w:top w:val="nil"/>
              <w:left w:val="nil"/>
              <w:bottom w:val="single" w:sz="12" w:space="0" w:color="0070C0"/>
              <w:right w:val="single" w:sz="12" w:space="0" w:color="0070C0"/>
            </w:tcBorders>
            <w:shd w:val="clear" w:color="auto" w:fill="auto"/>
            <w:vAlign w:val="center"/>
            <w:hideMark/>
          </w:tcPr>
          <w:p w14:paraId="2B55332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88,38%</w:t>
            </w:r>
          </w:p>
        </w:tc>
        <w:tc>
          <w:tcPr>
            <w:tcW w:w="577" w:type="pct"/>
            <w:tcBorders>
              <w:top w:val="nil"/>
              <w:left w:val="nil"/>
              <w:bottom w:val="single" w:sz="12" w:space="0" w:color="0070C0"/>
              <w:right w:val="single" w:sz="12" w:space="0" w:color="0070C0"/>
            </w:tcBorders>
            <w:shd w:val="clear" w:color="auto" w:fill="auto"/>
            <w:vAlign w:val="center"/>
            <w:hideMark/>
          </w:tcPr>
          <w:p w14:paraId="7E97927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11</w:t>
            </w:r>
          </w:p>
        </w:tc>
        <w:tc>
          <w:tcPr>
            <w:tcW w:w="574" w:type="pct"/>
            <w:tcBorders>
              <w:top w:val="nil"/>
              <w:left w:val="nil"/>
              <w:bottom w:val="single" w:sz="12" w:space="0" w:color="0070C0"/>
              <w:right w:val="single" w:sz="12" w:space="0" w:color="0070C0"/>
            </w:tcBorders>
            <w:shd w:val="clear" w:color="auto" w:fill="auto"/>
            <w:vAlign w:val="center"/>
            <w:hideMark/>
          </w:tcPr>
          <w:p w14:paraId="17D9D2E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38,65%</w:t>
            </w:r>
          </w:p>
        </w:tc>
        <w:tc>
          <w:tcPr>
            <w:tcW w:w="597" w:type="pct"/>
            <w:tcBorders>
              <w:top w:val="nil"/>
              <w:left w:val="nil"/>
              <w:bottom w:val="single" w:sz="12" w:space="0" w:color="0070C0"/>
              <w:right w:val="single" w:sz="12" w:space="0" w:color="0070C0"/>
            </w:tcBorders>
            <w:shd w:val="clear" w:color="auto" w:fill="auto"/>
            <w:vAlign w:val="center"/>
            <w:hideMark/>
          </w:tcPr>
          <w:p w14:paraId="1A7C469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20</w:t>
            </w:r>
          </w:p>
        </w:tc>
      </w:tr>
      <w:tr w:rsidR="00141B39" w:rsidRPr="00D05A04" w14:paraId="4608BA11" w14:textId="77777777" w:rsidTr="00141B39">
        <w:trPr>
          <w:trHeight w:val="35"/>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A62E3F1"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Roraima</w:t>
            </w:r>
          </w:p>
        </w:tc>
        <w:tc>
          <w:tcPr>
            <w:tcW w:w="555" w:type="pct"/>
            <w:tcBorders>
              <w:top w:val="nil"/>
              <w:left w:val="nil"/>
              <w:bottom w:val="single" w:sz="12" w:space="0" w:color="0070C0"/>
              <w:right w:val="single" w:sz="12" w:space="0" w:color="0070C0"/>
            </w:tcBorders>
            <w:shd w:val="clear" w:color="auto" w:fill="auto"/>
            <w:vAlign w:val="center"/>
            <w:hideMark/>
          </w:tcPr>
          <w:p w14:paraId="6ECF870A"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14,20%</w:t>
            </w:r>
          </w:p>
        </w:tc>
        <w:tc>
          <w:tcPr>
            <w:tcW w:w="577" w:type="pct"/>
            <w:tcBorders>
              <w:top w:val="nil"/>
              <w:left w:val="nil"/>
              <w:bottom w:val="single" w:sz="12" w:space="0" w:color="0070C0"/>
              <w:right w:val="single" w:sz="12" w:space="0" w:color="0070C0"/>
            </w:tcBorders>
            <w:shd w:val="clear" w:color="auto" w:fill="auto"/>
            <w:vAlign w:val="center"/>
            <w:hideMark/>
          </w:tcPr>
          <w:p w14:paraId="2A7C797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23</w:t>
            </w:r>
          </w:p>
        </w:tc>
        <w:tc>
          <w:tcPr>
            <w:tcW w:w="627" w:type="pct"/>
            <w:tcBorders>
              <w:top w:val="nil"/>
              <w:left w:val="nil"/>
              <w:bottom w:val="single" w:sz="12" w:space="0" w:color="0070C0"/>
              <w:right w:val="single" w:sz="12" w:space="0" w:color="0070C0"/>
            </w:tcBorders>
            <w:shd w:val="clear" w:color="auto" w:fill="auto"/>
            <w:vAlign w:val="center"/>
            <w:hideMark/>
          </w:tcPr>
          <w:p w14:paraId="044C237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87,37%</w:t>
            </w:r>
          </w:p>
        </w:tc>
        <w:tc>
          <w:tcPr>
            <w:tcW w:w="577" w:type="pct"/>
            <w:tcBorders>
              <w:top w:val="nil"/>
              <w:left w:val="nil"/>
              <w:bottom w:val="single" w:sz="12" w:space="0" w:color="0070C0"/>
              <w:right w:val="single" w:sz="12" w:space="0" w:color="0070C0"/>
            </w:tcBorders>
            <w:shd w:val="clear" w:color="auto" w:fill="auto"/>
            <w:vAlign w:val="center"/>
            <w:hideMark/>
          </w:tcPr>
          <w:p w14:paraId="77FA7622"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12</w:t>
            </w:r>
          </w:p>
        </w:tc>
        <w:tc>
          <w:tcPr>
            <w:tcW w:w="574" w:type="pct"/>
            <w:tcBorders>
              <w:top w:val="nil"/>
              <w:left w:val="nil"/>
              <w:bottom w:val="single" w:sz="12" w:space="0" w:color="0070C0"/>
              <w:right w:val="single" w:sz="12" w:space="0" w:color="0070C0"/>
            </w:tcBorders>
            <w:shd w:val="clear" w:color="auto" w:fill="auto"/>
            <w:vAlign w:val="center"/>
            <w:hideMark/>
          </w:tcPr>
          <w:p w14:paraId="5E92DCA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38,61%</w:t>
            </w:r>
          </w:p>
        </w:tc>
        <w:tc>
          <w:tcPr>
            <w:tcW w:w="597" w:type="pct"/>
            <w:tcBorders>
              <w:top w:val="nil"/>
              <w:left w:val="nil"/>
              <w:bottom w:val="single" w:sz="12" w:space="0" w:color="0070C0"/>
              <w:right w:val="single" w:sz="12" w:space="0" w:color="0070C0"/>
            </w:tcBorders>
            <w:shd w:val="clear" w:color="auto" w:fill="auto"/>
            <w:vAlign w:val="center"/>
            <w:hideMark/>
          </w:tcPr>
          <w:p w14:paraId="4326E41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21</w:t>
            </w:r>
          </w:p>
        </w:tc>
      </w:tr>
      <w:tr w:rsidR="00141B39" w:rsidRPr="00D05A04" w14:paraId="3C59A3CD" w14:textId="77777777" w:rsidTr="00141B39">
        <w:trPr>
          <w:trHeight w:val="4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7D7001B"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Acre</w:t>
            </w:r>
          </w:p>
        </w:tc>
        <w:tc>
          <w:tcPr>
            <w:tcW w:w="555" w:type="pct"/>
            <w:tcBorders>
              <w:top w:val="nil"/>
              <w:left w:val="nil"/>
              <w:bottom w:val="single" w:sz="12" w:space="0" w:color="0070C0"/>
              <w:right w:val="single" w:sz="12" w:space="0" w:color="0070C0"/>
            </w:tcBorders>
            <w:shd w:val="clear" w:color="auto" w:fill="auto"/>
            <w:vAlign w:val="center"/>
            <w:hideMark/>
          </w:tcPr>
          <w:p w14:paraId="6E2BF52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15,71%</w:t>
            </w:r>
          </w:p>
        </w:tc>
        <w:tc>
          <w:tcPr>
            <w:tcW w:w="577" w:type="pct"/>
            <w:tcBorders>
              <w:top w:val="nil"/>
              <w:left w:val="nil"/>
              <w:bottom w:val="single" w:sz="12" w:space="0" w:color="0070C0"/>
              <w:right w:val="single" w:sz="12" w:space="0" w:color="0070C0"/>
            </w:tcBorders>
            <w:shd w:val="clear" w:color="auto" w:fill="auto"/>
            <w:vAlign w:val="center"/>
            <w:hideMark/>
          </w:tcPr>
          <w:p w14:paraId="2768E83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21</w:t>
            </w:r>
          </w:p>
        </w:tc>
        <w:tc>
          <w:tcPr>
            <w:tcW w:w="627" w:type="pct"/>
            <w:tcBorders>
              <w:top w:val="nil"/>
              <w:left w:val="nil"/>
              <w:bottom w:val="single" w:sz="12" w:space="0" w:color="0070C0"/>
              <w:right w:val="single" w:sz="12" w:space="0" w:color="0070C0"/>
            </w:tcBorders>
            <w:shd w:val="clear" w:color="auto" w:fill="auto"/>
            <w:vAlign w:val="center"/>
            <w:hideMark/>
          </w:tcPr>
          <w:p w14:paraId="7EA109A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81,48%</w:t>
            </w:r>
          </w:p>
        </w:tc>
        <w:tc>
          <w:tcPr>
            <w:tcW w:w="577" w:type="pct"/>
            <w:tcBorders>
              <w:top w:val="nil"/>
              <w:left w:val="nil"/>
              <w:bottom w:val="single" w:sz="12" w:space="0" w:color="0070C0"/>
              <w:right w:val="single" w:sz="12" w:space="0" w:color="0070C0"/>
            </w:tcBorders>
            <w:shd w:val="clear" w:color="auto" w:fill="auto"/>
            <w:vAlign w:val="center"/>
            <w:hideMark/>
          </w:tcPr>
          <w:p w14:paraId="02FC21B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18</w:t>
            </w:r>
          </w:p>
        </w:tc>
        <w:tc>
          <w:tcPr>
            <w:tcW w:w="574" w:type="pct"/>
            <w:tcBorders>
              <w:top w:val="nil"/>
              <w:left w:val="nil"/>
              <w:bottom w:val="single" w:sz="12" w:space="0" w:color="0070C0"/>
              <w:right w:val="single" w:sz="12" w:space="0" w:color="0070C0"/>
            </w:tcBorders>
            <w:shd w:val="clear" w:color="auto" w:fill="auto"/>
            <w:vAlign w:val="center"/>
            <w:hideMark/>
          </w:tcPr>
          <w:p w14:paraId="1DA5247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37,82%</w:t>
            </w:r>
          </w:p>
        </w:tc>
        <w:tc>
          <w:tcPr>
            <w:tcW w:w="597" w:type="pct"/>
            <w:tcBorders>
              <w:top w:val="nil"/>
              <w:left w:val="nil"/>
              <w:bottom w:val="single" w:sz="12" w:space="0" w:color="0070C0"/>
              <w:right w:val="single" w:sz="12" w:space="0" w:color="0070C0"/>
            </w:tcBorders>
            <w:shd w:val="clear" w:color="auto" w:fill="auto"/>
            <w:vAlign w:val="center"/>
            <w:hideMark/>
          </w:tcPr>
          <w:p w14:paraId="6375E18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22</w:t>
            </w:r>
          </w:p>
        </w:tc>
      </w:tr>
      <w:tr w:rsidR="00141B39" w:rsidRPr="00D05A04" w14:paraId="684ACFEE" w14:textId="77777777" w:rsidTr="00141B39">
        <w:trPr>
          <w:trHeight w:val="54"/>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5EDCC4F"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Alagoas</w:t>
            </w:r>
          </w:p>
        </w:tc>
        <w:tc>
          <w:tcPr>
            <w:tcW w:w="555" w:type="pct"/>
            <w:tcBorders>
              <w:top w:val="nil"/>
              <w:left w:val="nil"/>
              <w:bottom w:val="single" w:sz="12" w:space="0" w:color="0070C0"/>
              <w:right w:val="single" w:sz="12" w:space="0" w:color="0070C0"/>
            </w:tcBorders>
            <w:shd w:val="clear" w:color="auto" w:fill="auto"/>
            <w:vAlign w:val="center"/>
            <w:hideMark/>
          </w:tcPr>
          <w:p w14:paraId="1EC3CE9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17,17%</w:t>
            </w:r>
          </w:p>
        </w:tc>
        <w:tc>
          <w:tcPr>
            <w:tcW w:w="577" w:type="pct"/>
            <w:tcBorders>
              <w:top w:val="nil"/>
              <w:left w:val="nil"/>
              <w:bottom w:val="single" w:sz="12" w:space="0" w:color="0070C0"/>
              <w:right w:val="single" w:sz="12" w:space="0" w:color="0070C0"/>
            </w:tcBorders>
            <w:shd w:val="clear" w:color="auto" w:fill="auto"/>
            <w:vAlign w:val="center"/>
            <w:hideMark/>
          </w:tcPr>
          <w:p w14:paraId="58D8385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20</w:t>
            </w:r>
          </w:p>
        </w:tc>
        <w:tc>
          <w:tcPr>
            <w:tcW w:w="627" w:type="pct"/>
            <w:tcBorders>
              <w:top w:val="nil"/>
              <w:left w:val="nil"/>
              <w:bottom w:val="single" w:sz="12" w:space="0" w:color="0070C0"/>
              <w:right w:val="single" w:sz="12" w:space="0" w:color="0070C0"/>
            </w:tcBorders>
            <w:shd w:val="clear" w:color="auto" w:fill="auto"/>
            <w:vAlign w:val="center"/>
            <w:hideMark/>
          </w:tcPr>
          <w:p w14:paraId="79F5324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73,29%</w:t>
            </w:r>
          </w:p>
        </w:tc>
        <w:tc>
          <w:tcPr>
            <w:tcW w:w="577" w:type="pct"/>
            <w:tcBorders>
              <w:top w:val="nil"/>
              <w:left w:val="nil"/>
              <w:bottom w:val="single" w:sz="12" w:space="0" w:color="0070C0"/>
              <w:right w:val="single" w:sz="12" w:space="0" w:color="0070C0"/>
            </w:tcBorders>
            <w:shd w:val="clear" w:color="auto" w:fill="auto"/>
            <w:vAlign w:val="center"/>
            <w:hideMark/>
          </w:tcPr>
          <w:p w14:paraId="4E967FC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26</w:t>
            </w:r>
          </w:p>
        </w:tc>
        <w:tc>
          <w:tcPr>
            <w:tcW w:w="574" w:type="pct"/>
            <w:tcBorders>
              <w:top w:val="nil"/>
              <w:left w:val="nil"/>
              <w:bottom w:val="single" w:sz="12" w:space="0" w:color="0070C0"/>
              <w:right w:val="single" w:sz="12" w:space="0" w:color="0070C0"/>
            </w:tcBorders>
            <w:shd w:val="clear" w:color="auto" w:fill="auto"/>
            <w:vAlign w:val="center"/>
            <w:hideMark/>
          </w:tcPr>
          <w:p w14:paraId="7EB0886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36,21%</w:t>
            </w:r>
          </w:p>
        </w:tc>
        <w:tc>
          <w:tcPr>
            <w:tcW w:w="597" w:type="pct"/>
            <w:tcBorders>
              <w:top w:val="nil"/>
              <w:left w:val="nil"/>
              <w:bottom w:val="single" w:sz="12" w:space="0" w:color="0070C0"/>
              <w:right w:val="single" w:sz="12" w:space="0" w:color="0070C0"/>
            </w:tcBorders>
            <w:shd w:val="clear" w:color="auto" w:fill="auto"/>
            <w:vAlign w:val="center"/>
            <w:hideMark/>
          </w:tcPr>
          <w:p w14:paraId="556D971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23</w:t>
            </w:r>
          </w:p>
        </w:tc>
      </w:tr>
      <w:tr w:rsidR="00141B39" w:rsidRPr="00D05A04" w14:paraId="18A36BC9"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917D799"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Pará</w:t>
            </w:r>
          </w:p>
        </w:tc>
        <w:tc>
          <w:tcPr>
            <w:tcW w:w="555" w:type="pct"/>
            <w:tcBorders>
              <w:top w:val="nil"/>
              <w:left w:val="nil"/>
              <w:bottom w:val="single" w:sz="12" w:space="0" w:color="0070C0"/>
              <w:right w:val="single" w:sz="12" w:space="0" w:color="0070C0"/>
            </w:tcBorders>
            <w:shd w:val="clear" w:color="auto" w:fill="auto"/>
            <w:vAlign w:val="center"/>
            <w:hideMark/>
          </w:tcPr>
          <w:p w14:paraId="42B6BEE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10,43%</w:t>
            </w:r>
          </w:p>
        </w:tc>
        <w:tc>
          <w:tcPr>
            <w:tcW w:w="577" w:type="pct"/>
            <w:tcBorders>
              <w:top w:val="nil"/>
              <w:left w:val="nil"/>
              <w:bottom w:val="single" w:sz="12" w:space="0" w:color="0070C0"/>
              <w:right w:val="single" w:sz="12" w:space="0" w:color="0070C0"/>
            </w:tcBorders>
            <w:shd w:val="clear" w:color="auto" w:fill="auto"/>
            <w:vAlign w:val="center"/>
            <w:hideMark/>
          </w:tcPr>
          <w:p w14:paraId="77C6983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25</w:t>
            </w:r>
          </w:p>
        </w:tc>
        <w:tc>
          <w:tcPr>
            <w:tcW w:w="627" w:type="pct"/>
            <w:tcBorders>
              <w:top w:val="nil"/>
              <w:left w:val="nil"/>
              <w:bottom w:val="single" w:sz="12" w:space="0" w:color="0070C0"/>
              <w:right w:val="single" w:sz="12" w:space="0" w:color="0070C0"/>
            </w:tcBorders>
            <w:shd w:val="clear" w:color="auto" w:fill="auto"/>
            <w:vAlign w:val="center"/>
            <w:hideMark/>
          </w:tcPr>
          <w:p w14:paraId="18C9FF8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75,50%</w:t>
            </w:r>
          </w:p>
        </w:tc>
        <w:tc>
          <w:tcPr>
            <w:tcW w:w="577" w:type="pct"/>
            <w:tcBorders>
              <w:top w:val="nil"/>
              <w:left w:val="nil"/>
              <w:bottom w:val="single" w:sz="12" w:space="0" w:color="0070C0"/>
              <w:right w:val="single" w:sz="12" w:space="0" w:color="0070C0"/>
            </w:tcBorders>
            <w:shd w:val="clear" w:color="auto" w:fill="auto"/>
            <w:vAlign w:val="center"/>
            <w:hideMark/>
          </w:tcPr>
          <w:p w14:paraId="185B87A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23</w:t>
            </w:r>
          </w:p>
        </w:tc>
        <w:tc>
          <w:tcPr>
            <w:tcW w:w="574" w:type="pct"/>
            <w:tcBorders>
              <w:top w:val="nil"/>
              <w:left w:val="nil"/>
              <w:bottom w:val="single" w:sz="12" w:space="0" w:color="0070C0"/>
              <w:right w:val="single" w:sz="12" w:space="0" w:color="0070C0"/>
            </w:tcBorders>
            <w:shd w:val="clear" w:color="auto" w:fill="auto"/>
            <w:vAlign w:val="center"/>
            <w:hideMark/>
          </w:tcPr>
          <w:p w14:paraId="0A70B7D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32,38%</w:t>
            </w:r>
          </w:p>
        </w:tc>
        <w:tc>
          <w:tcPr>
            <w:tcW w:w="597" w:type="pct"/>
            <w:tcBorders>
              <w:top w:val="nil"/>
              <w:left w:val="nil"/>
              <w:bottom w:val="single" w:sz="12" w:space="0" w:color="0070C0"/>
              <w:right w:val="single" w:sz="12" w:space="0" w:color="0070C0"/>
            </w:tcBorders>
            <w:shd w:val="clear" w:color="auto" w:fill="auto"/>
            <w:vAlign w:val="center"/>
            <w:hideMark/>
          </w:tcPr>
          <w:p w14:paraId="21496B3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24</w:t>
            </w:r>
          </w:p>
        </w:tc>
      </w:tr>
      <w:tr w:rsidR="00141B39" w:rsidRPr="00D05A04" w14:paraId="384068E8" w14:textId="77777777" w:rsidTr="00141B39">
        <w:trPr>
          <w:trHeight w:val="20"/>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506ABE15"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Rondônia</w:t>
            </w:r>
          </w:p>
        </w:tc>
        <w:tc>
          <w:tcPr>
            <w:tcW w:w="555" w:type="pct"/>
            <w:tcBorders>
              <w:top w:val="nil"/>
              <w:left w:val="nil"/>
              <w:bottom w:val="single" w:sz="12" w:space="0" w:color="0070C0"/>
              <w:right w:val="single" w:sz="12" w:space="0" w:color="0070C0"/>
            </w:tcBorders>
            <w:shd w:val="clear" w:color="auto" w:fill="auto"/>
            <w:vAlign w:val="center"/>
            <w:hideMark/>
          </w:tcPr>
          <w:p w14:paraId="2A0B111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10,47%</w:t>
            </w:r>
          </w:p>
        </w:tc>
        <w:tc>
          <w:tcPr>
            <w:tcW w:w="577" w:type="pct"/>
            <w:tcBorders>
              <w:top w:val="nil"/>
              <w:left w:val="nil"/>
              <w:bottom w:val="single" w:sz="12" w:space="0" w:color="0070C0"/>
              <w:right w:val="single" w:sz="12" w:space="0" w:color="0070C0"/>
            </w:tcBorders>
            <w:shd w:val="clear" w:color="auto" w:fill="auto"/>
            <w:vAlign w:val="center"/>
            <w:hideMark/>
          </w:tcPr>
          <w:p w14:paraId="059B2A3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24</w:t>
            </w:r>
          </w:p>
        </w:tc>
        <w:tc>
          <w:tcPr>
            <w:tcW w:w="627" w:type="pct"/>
            <w:tcBorders>
              <w:top w:val="nil"/>
              <w:left w:val="nil"/>
              <w:bottom w:val="single" w:sz="12" w:space="0" w:color="0070C0"/>
              <w:right w:val="single" w:sz="12" w:space="0" w:color="0070C0"/>
            </w:tcBorders>
            <w:shd w:val="clear" w:color="auto" w:fill="auto"/>
            <w:vAlign w:val="center"/>
            <w:hideMark/>
          </w:tcPr>
          <w:p w14:paraId="2CAF8D2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74,86%</w:t>
            </w:r>
          </w:p>
        </w:tc>
        <w:tc>
          <w:tcPr>
            <w:tcW w:w="577" w:type="pct"/>
            <w:tcBorders>
              <w:top w:val="nil"/>
              <w:left w:val="nil"/>
              <w:bottom w:val="single" w:sz="12" w:space="0" w:color="0070C0"/>
              <w:right w:val="single" w:sz="12" w:space="0" w:color="0070C0"/>
            </w:tcBorders>
            <w:shd w:val="clear" w:color="auto" w:fill="auto"/>
            <w:vAlign w:val="center"/>
            <w:hideMark/>
          </w:tcPr>
          <w:p w14:paraId="65C6A65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25</w:t>
            </w:r>
          </w:p>
        </w:tc>
        <w:tc>
          <w:tcPr>
            <w:tcW w:w="574" w:type="pct"/>
            <w:tcBorders>
              <w:top w:val="nil"/>
              <w:left w:val="nil"/>
              <w:bottom w:val="single" w:sz="12" w:space="0" w:color="0070C0"/>
              <w:right w:val="single" w:sz="12" w:space="0" w:color="0070C0"/>
            </w:tcBorders>
            <w:shd w:val="clear" w:color="auto" w:fill="auto"/>
            <w:vAlign w:val="center"/>
            <w:hideMark/>
          </w:tcPr>
          <w:p w14:paraId="10E973DD"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32,36%</w:t>
            </w:r>
          </w:p>
        </w:tc>
        <w:tc>
          <w:tcPr>
            <w:tcW w:w="597" w:type="pct"/>
            <w:tcBorders>
              <w:top w:val="nil"/>
              <w:left w:val="nil"/>
              <w:bottom w:val="single" w:sz="12" w:space="0" w:color="0070C0"/>
              <w:right w:val="single" w:sz="12" w:space="0" w:color="0070C0"/>
            </w:tcBorders>
            <w:shd w:val="clear" w:color="auto" w:fill="auto"/>
            <w:vAlign w:val="center"/>
            <w:hideMark/>
          </w:tcPr>
          <w:p w14:paraId="670EA79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25</w:t>
            </w:r>
          </w:p>
        </w:tc>
      </w:tr>
      <w:tr w:rsidR="00141B39" w:rsidRPr="00D05A04" w14:paraId="7493DA18" w14:textId="77777777" w:rsidTr="00141B39">
        <w:trPr>
          <w:trHeight w:val="29"/>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A055B55"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Amazonas</w:t>
            </w:r>
          </w:p>
        </w:tc>
        <w:tc>
          <w:tcPr>
            <w:tcW w:w="555" w:type="pct"/>
            <w:tcBorders>
              <w:top w:val="nil"/>
              <w:left w:val="nil"/>
              <w:bottom w:val="single" w:sz="12" w:space="0" w:color="0070C0"/>
              <w:right w:val="single" w:sz="12" w:space="0" w:color="0070C0"/>
            </w:tcBorders>
            <w:shd w:val="clear" w:color="auto" w:fill="auto"/>
            <w:vAlign w:val="center"/>
            <w:hideMark/>
          </w:tcPr>
          <w:p w14:paraId="5A8D978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7,76%</w:t>
            </w:r>
          </w:p>
        </w:tc>
        <w:tc>
          <w:tcPr>
            <w:tcW w:w="577" w:type="pct"/>
            <w:tcBorders>
              <w:top w:val="nil"/>
              <w:left w:val="nil"/>
              <w:bottom w:val="single" w:sz="12" w:space="0" w:color="0070C0"/>
              <w:right w:val="single" w:sz="12" w:space="0" w:color="0070C0"/>
            </w:tcBorders>
            <w:shd w:val="clear" w:color="auto" w:fill="auto"/>
            <w:vAlign w:val="center"/>
            <w:hideMark/>
          </w:tcPr>
          <w:p w14:paraId="04FC0DF6"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26</w:t>
            </w:r>
          </w:p>
        </w:tc>
        <w:tc>
          <w:tcPr>
            <w:tcW w:w="627" w:type="pct"/>
            <w:tcBorders>
              <w:top w:val="nil"/>
              <w:left w:val="nil"/>
              <w:bottom w:val="single" w:sz="12" w:space="0" w:color="0070C0"/>
              <w:right w:val="single" w:sz="12" w:space="0" w:color="0070C0"/>
            </w:tcBorders>
            <w:shd w:val="clear" w:color="auto" w:fill="auto"/>
            <w:vAlign w:val="center"/>
            <w:hideMark/>
          </w:tcPr>
          <w:p w14:paraId="54B05502"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75,26%</w:t>
            </w:r>
          </w:p>
        </w:tc>
        <w:tc>
          <w:tcPr>
            <w:tcW w:w="577" w:type="pct"/>
            <w:tcBorders>
              <w:top w:val="nil"/>
              <w:left w:val="nil"/>
              <w:bottom w:val="single" w:sz="12" w:space="0" w:color="0070C0"/>
              <w:right w:val="single" w:sz="12" w:space="0" w:color="0070C0"/>
            </w:tcBorders>
            <w:shd w:val="clear" w:color="auto" w:fill="auto"/>
            <w:vAlign w:val="center"/>
            <w:hideMark/>
          </w:tcPr>
          <w:p w14:paraId="0BBA01E0"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24</w:t>
            </w:r>
          </w:p>
        </w:tc>
        <w:tc>
          <w:tcPr>
            <w:tcW w:w="574" w:type="pct"/>
            <w:tcBorders>
              <w:top w:val="nil"/>
              <w:left w:val="nil"/>
              <w:bottom w:val="single" w:sz="12" w:space="0" w:color="0070C0"/>
              <w:right w:val="single" w:sz="12" w:space="0" w:color="0070C0"/>
            </w:tcBorders>
            <w:shd w:val="clear" w:color="auto" w:fill="auto"/>
            <w:vAlign w:val="center"/>
            <w:hideMark/>
          </w:tcPr>
          <w:p w14:paraId="79E6A12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30,32%</w:t>
            </w:r>
          </w:p>
        </w:tc>
        <w:tc>
          <w:tcPr>
            <w:tcW w:w="597" w:type="pct"/>
            <w:tcBorders>
              <w:top w:val="nil"/>
              <w:left w:val="nil"/>
              <w:bottom w:val="single" w:sz="12" w:space="0" w:color="0070C0"/>
              <w:right w:val="single" w:sz="12" w:space="0" w:color="0070C0"/>
            </w:tcBorders>
            <w:shd w:val="clear" w:color="auto" w:fill="auto"/>
            <w:vAlign w:val="center"/>
            <w:hideMark/>
          </w:tcPr>
          <w:p w14:paraId="1FC21B09"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26</w:t>
            </w:r>
          </w:p>
        </w:tc>
      </w:tr>
      <w:tr w:rsidR="00141B39" w:rsidRPr="00D05A04" w14:paraId="6EDC6B88" w14:textId="77777777" w:rsidTr="00141B39">
        <w:trPr>
          <w:trHeight w:val="34"/>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6722C2E7"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Amapá</w:t>
            </w:r>
          </w:p>
        </w:tc>
        <w:tc>
          <w:tcPr>
            <w:tcW w:w="555" w:type="pct"/>
            <w:tcBorders>
              <w:top w:val="nil"/>
              <w:left w:val="nil"/>
              <w:bottom w:val="single" w:sz="12" w:space="0" w:color="0070C0"/>
              <w:right w:val="single" w:sz="12" w:space="0" w:color="0070C0"/>
            </w:tcBorders>
            <w:shd w:val="clear" w:color="auto" w:fill="auto"/>
            <w:vAlign w:val="center"/>
            <w:hideMark/>
          </w:tcPr>
          <w:p w14:paraId="3B9BFF3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6,71%</w:t>
            </w:r>
          </w:p>
        </w:tc>
        <w:tc>
          <w:tcPr>
            <w:tcW w:w="577" w:type="pct"/>
            <w:tcBorders>
              <w:top w:val="nil"/>
              <w:left w:val="nil"/>
              <w:bottom w:val="single" w:sz="12" w:space="0" w:color="0070C0"/>
              <w:right w:val="single" w:sz="12" w:space="0" w:color="0070C0"/>
            </w:tcBorders>
            <w:shd w:val="clear" w:color="auto" w:fill="auto"/>
            <w:vAlign w:val="center"/>
            <w:hideMark/>
          </w:tcPr>
          <w:p w14:paraId="6A9BD9D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27</w:t>
            </w:r>
          </w:p>
        </w:tc>
        <w:tc>
          <w:tcPr>
            <w:tcW w:w="627" w:type="pct"/>
            <w:tcBorders>
              <w:top w:val="nil"/>
              <w:left w:val="nil"/>
              <w:bottom w:val="single" w:sz="12" w:space="0" w:color="0070C0"/>
              <w:right w:val="single" w:sz="12" w:space="0" w:color="0070C0"/>
            </w:tcBorders>
            <w:shd w:val="clear" w:color="auto" w:fill="auto"/>
            <w:vAlign w:val="center"/>
            <w:hideMark/>
          </w:tcPr>
          <w:p w14:paraId="78020C83"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73,15%</w:t>
            </w:r>
          </w:p>
        </w:tc>
        <w:tc>
          <w:tcPr>
            <w:tcW w:w="577" w:type="pct"/>
            <w:tcBorders>
              <w:top w:val="nil"/>
              <w:left w:val="nil"/>
              <w:bottom w:val="single" w:sz="12" w:space="0" w:color="0070C0"/>
              <w:right w:val="single" w:sz="12" w:space="0" w:color="0070C0"/>
            </w:tcBorders>
            <w:shd w:val="clear" w:color="auto" w:fill="auto"/>
            <w:vAlign w:val="center"/>
            <w:hideMark/>
          </w:tcPr>
          <w:p w14:paraId="01A6E8E4"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27</w:t>
            </w:r>
          </w:p>
        </w:tc>
        <w:tc>
          <w:tcPr>
            <w:tcW w:w="574" w:type="pct"/>
            <w:tcBorders>
              <w:top w:val="nil"/>
              <w:left w:val="nil"/>
              <w:bottom w:val="single" w:sz="12" w:space="0" w:color="0070C0"/>
              <w:right w:val="single" w:sz="12" w:space="0" w:color="0070C0"/>
            </w:tcBorders>
            <w:shd w:val="clear" w:color="auto" w:fill="auto"/>
            <w:vAlign w:val="center"/>
            <w:hideMark/>
          </w:tcPr>
          <w:p w14:paraId="7B412A7F"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28,68%</w:t>
            </w:r>
          </w:p>
        </w:tc>
        <w:tc>
          <w:tcPr>
            <w:tcW w:w="597" w:type="pct"/>
            <w:tcBorders>
              <w:top w:val="nil"/>
              <w:left w:val="nil"/>
              <w:bottom w:val="single" w:sz="12" w:space="0" w:color="0070C0"/>
              <w:right w:val="single" w:sz="12" w:space="0" w:color="0070C0"/>
            </w:tcBorders>
            <w:shd w:val="clear" w:color="auto" w:fill="auto"/>
            <w:vAlign w:val="center"/>
            <w:hideMark/>
          </w:tcPr>
          <w:p w14:paraId="0E0848C5"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27</w:t>
            </w:r>
          </w:p>
        </w:tc>
      </w:tr>
      <w:tr w:rsidR="00141B39" w:rsidRPr="00D05A04" w14:paraId="60CA39AA" w14:textId="77777777" w:rsidTr="00141B39">
        <w:trPr>
          <w:trHeight w:val="51"/>
        </w:trPr>
        <w:tc>
          <w:tcPr>
            <w:tcW w:w="1492" w:type="pct"/>
            <w:tcBorders>
              <w:top w:val="nil"/>
              <w:left w:val="single" w:sz="12" w:space="0" w:color="0070C0"/>
              <w:bottom w:val="single" w:sz="12" w:space="0" w:color="0070C0"/>
              <w:right w:val="single" w:sz="12" w:space="0" w:color="0070C0"/>
            </w:tcBorders>
            <w:shd w:val="clear" w:color="auto" w:fill="auto"/>
            <w:vAlign w:val="center"/>
            <w:hideMark/>
          </w:tcPr>
          <w:p w14:paraId="19162291" w14:textId="77777777" w:rsidR="00716346" w:rsidRPr="00D05A04" w:rsidRDefault="00716346" w:rsidP="00716346">
            <w:pPr>
              <w:spacing w:after="0" w:line="240" w:lineRule="auto"/>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Brasil</w:t>
            </w:r>
          </w:p>
        </w:tc>
        <w:tc>
          <w:tcPr>
            <w:tcW w:w="555" w:type="pct"/>
            <w:tcBorders>
              <w:top w:val="nil"/>
              <w:left w:val="nil"/>
              <w:bottom w:val="single" w:sz="12" w:space="0" w:color="0070C0"/>
              <w:right w:val="single" w:sz="12" w:space="0" w:color="0070C0"/>
            </w:tcBorders>
            <w:shd w:val="clear" w:color="auto" w:fill="auto"/>
            <w:vAlign w:val="center"/>
            <w:hideMark/>
          </w:tcPr>
          <w:p w14:paraId="0138C65B"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28,83%</w:t>
            </w:r>
          </w:p>
        </w:tc>
        <w:tc>
          <w:tcPr>
            <w:tcW w:w="577" w:type="pct"/>
            <w:tcBorders>
              <w:top w:val="nil"/>
              <w:left w:val="nil"/>
              <w:bottom w:val="single" w:sz="12" w:space="0" w:color="0070C0"/>
              <w:right w:val="single" w:sz="12" w:space="0" w:color="0070C0"/>
            </w:tcBorders>
            <w:shd w:val="clear" w:color="auto" w:fill="auto"/>
            <w:vAlign w:val="center"/>
            <w:hideMark/>
          </w:tcPr>
          <w:p w14:paraId="7A1E54F1"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w:t>
            </w:r>
          </w:p>
        </w:tc>
        <w:tc>
          <w:tcPr>
            <w:tcW w:w="627" w:type="pct"/>
            <w:tcBorders>
              <w:top w:val="nil"/>
              <w:left w:val="nil"/>
              <w:bottom w:val="single" w:sz="12" w:space="0" w:color="0070C0"/>
              <w:right w:val="single" w:sz="12" w:space="0" w:color="0070C0"/>
            </w:tcBorders>
            <w:shd w:val="clear" w:color="auto" w:fill="auto"/>
            <w:vAlign w:val="center"/>
            <w:hideMark/>
          </w:tcPr>
          <w:p w14:paraId="78AD911E"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88,76%</w:t>
            </w:r>
          </w:p>
        </w:tc>
        <w:tc>
          <w:tcPr>
            <w:tcW w:w="577" w:type="pct"/>
            <w:tcBorders>
              <w:top w:val="nil"/>
              <w:left w:val="nil"/>
              <w:bottom w:val="single" w:sz="12" w:space="0" w:color="0070C0"/>
              <w:right w:val="single" w:sz="12" w:space="0" w:color="0070C0"/>
            </w:tcBorders>
            <w:shd w:val="clear" w:color="auto" w:fill="auto"/>
            <w:vAlign w:val="center"/>
            <w:hideMark/>
          </w:tcPr>
          <w:p w14:paraId="35A5231C"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w:t>
            </w:r>
          </w:p>
        </w:tc>
        <w:tc>
          <w:tcPr>
            <w:tcW w:w="574" w:type="pct"/>
            <w:tcBorders>
              <w:top w:val="nil"/>
              <w:left w:val="nil"/>
              <w:bottom w:val="single" w:sz="12" w:space="0" w:color="0070C0"/>
              <w:right w:val="single" w:sz="12" w:space="0" w:color="0070C0"/>
            </w:tcBorders>
            <w:shd w:val="clear" w:color="auto" w:fill="auto"/>
            <w:vAlign w:val="center"/>
            <w:hideMark/>
          </w:tcPr>
          <w:p w14:paraId="1B40C2B7"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48,95%</w:t>
            </w:r>
          </w:p>
        </w:tc>
        <w:tc>
          <w:tcPr>
            <w:tcW w:w="597" w:type="pct"/>
            <w:tcBorders>
              <w:top w:val="nil"/>
              <w:left w:val="nil"/>
              <w:bottom w:val="single" w:sz="12" w:space="0" w:color="0070C0"/>
              <w:right w:val="single" w:sz="12" w:space="0" w:color="0070C0"/>
            </w:tcBorders>
            <w:shd w:val="clear" w:color="auto" w:fill="auto"/>
            <w:vAlign w:val="center"/>
            <w:hideMark/>
          </w:tcPr>
          <w:p w14:paraId="1E7A9C48" w14:textId="77777777" w:rsidR="00716346" w:rsidRPr="00D05A04" w:rsidRDefault="00716346" w:rsidP="00716346">
            <w:pPr>
              <w:spacing w:after="0" w:line="240" w:lineRule="auto"/>
              <w:jc w:val="center"/>
              <w:rPr>
                <w:rFonts w:ascii="Calibri" w:eastAsia="Times New Roman" w:hAnsi="Calibri" w:cs="Times New Roman"/>
                <w:color w:val="000000"/>
                <w:sz w:val="18"/>
                <w:szCs w:val="18"/>
                <w:lang w:eastAsia="pt-BR"/>
              </w:rPr>
            </w:pPr>
            <w:r w:rsidRPr="00D05A04">
              <w:rPr>
                <w:rFonts w:ascii="Calibri" w:eastAsia="Times New Roman" w:hAnsi="Calibri" w:cs="Times New Roman"/>
                <w:color w:val="000000"/>
                <w:sz w:val="18"/>
                <w:szCs w:val="18"/>
                <w:lang w:eastAsia="pt-BR"/>
              </w:rPr>
              <w:t> </w:t>
            </w:r>
          </w:p>
        </w:tc>
      </w:tr>
    </w:tbl>
    <w:p w14:paraId="1873B031" w14:textId="77777777" w:rsidR="003E6645" w:rsidRPr="0072008C" w:rsidRDefault="003E6645" w:rsidP="001A3647">
      <w:pPr>
        <w:spacing w:after="0" w:line="163" w:lineRule="exact"/>
        <w:ind w:right="-20"/>
        <w:jc w:val="both"/>
        <w:rPr>
          <w:rFonts w:ascii="Arial" w:eastAsia="Times New Roman" w:hAnsi="Arial" w:cs="Arial"/>
          <w:sz w:val="16"/>
          <w:szCs w:val="16"/>
        </w:rPr>
      </w:pPr>
      <w:r w:rsidRPr="0072008C">
        <w:rPr>
          <w:rFonts w:ascii="Arial" w:eastAsia="Times New Roman" w:hAnsi="Arial" w:cs="Arial"/>
          <w:spacing w:val="-3"/>
          <w:sz w:val="16"/>
          <w:szCs w:val="16"/>
        </w:rPr>
        <w:t>F</w:t>
      </w:r>
      <w:r w:rsidRPr="0072008C">
        <w:rPr>
          <w:rFonts w:ascii="Arial" w:eastAsia="Times New Roman" w:hAnsi="Arial" w:cs="Arial"/>
          <w:spacing w:val="-1"/>
          <w:sz w:val="16"/>
          <w:szCs w:val="16"/>
        </w:rPr>
        <w:t>o</w:t>
      </w:r>
      <w:r w:rsidRPr="0072008C">
        <w:rPr>
          <w:rFonts w:ascii="Arial" w:eastAsia="Times New Roman" w:hAnsi="Arial" w:cs="Arial"/>
          <w:spacing w:val="1"/>
          <w:sz w:val="16"/>
          <w:szCs w:val="16"/>
        </w:rPr>
        <w:t>nt</w:t>
      </w:r>
      <w:r w:rsidRPr="0072008C">
        <w:rPr>
          <w:rFonts w:ascii="Arial" w:eastAsia="Times New Roman" w:hAnsi="Arial" w:cs="Arial"/>
          <w:spacing w:val="-2"/>
          <w:sz w:val="16"/>
          <w:szCs w:val="16"/>
        </w:rPr>
        <w:t>e</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pacing w:val="1"/>
          <w:sz w:val="16"/>
          <w:szCs w:val="16"/>
        </w:rPr>
        <w:t>M</w:t>
      </w:r>
      <w:r w:rsidRPr="0072008C">
        <w:rPr>
          <w:rFonts w:ascii="Arial" w:eastAsia="Times New Roman" w:hAnsi="Arial" w:cs="Arial"/>
          <w:sz w:val="16"/>
          <w:szCs w:val="16"/>
        </w:rPr>
        <w:t>E</w:t>
      </w:r>
      <w:r w:rsidRPr="0072008C">
        <w:rPr>
          <w:rFonts w:ascii="Arial" w:eastAsia="Times New Roman" w:hAnsi="Arial" w:cs="Arial"/>
          <w:spacing w:val="1"/>
          <w:sz w:val="16"/>
          <w:szCs w:val="16"/>
        </w:rPr>
        <w:t>C/</w:t>
      </w:r>
      <w:r w:rsidRPr="0072008C">
        <w:rPr>
          <w:rFonts w:ascii="Arial" w:eastAsia="Times New Roman" w:hAnsi="Arial" w:cs="Arial"/>
          <w:spacing w:val="-6"/>
          <w:sz w:val="16"/>
          <w:szCs w:val="16"/>
        </w:rPr>
        <w:t>I</w:t>
      </w:r>
      <w:r w:rsidRPr="0072008C">
        <w:rPr>
          <w:rFonts w:ascii="Arial" w:eastAsia="Times New Roman" w:hAnsi="Arial" w:cs="Arial"/>
          <w:spacing w:val="-1"/>
          <w:sz w:val="16"/>
          <w:szCs w:val="16"/>
        </w:rPr>
        <w:t>N</w:t>
      </w:r>
      <w:r w:rsidRPr="0072008C">
        <w:rPr>
          <w:rFonts w:ascii="Arial" w:eastAsia="Times New Roman" w:hAnsi="Arial" w:cs="Arial"/>
          <w:sz w:val="16"/>
          <w:szCs w:val="16"/>
        </w:rPr>
        <w:t>E</w:t>
      </w:r>
      <w:r w:rsidRPr="0072008C">
        <w:rPr>
          <w:rFonts w:ascii="Arial" w:eastAsia="Times New Roman" w:hAnsi="Arial" w:cs="Arial"/>
          <w:spacing w:val="-1"/>
          <w:sz w:val="16"/>
          <w:szCs w:val="16"/>
        </w:rPr>
        <w:t>P</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z w:val="16"/>
          <w:szCs w:val="16"/>
        </w:rPr>
        <w:t>E</w:t>
      </w:r>
      <w:r w:rsidRPr="0072008C">
        <w:rPr>
          <w:rFonts w:ascii="Arial" w:eastAsia="Times New Roman" w:hAnsi="Arial" w:cs="Arial"/>
          <w:spacing w:val="-1"/>
          <w:sz w:val="16"/>
          <w:szCs w:val="16"/>
        </w:rPr>
        <w:t>l</w:t>
      </w:r>
      <w:r w:rsidRPr="0072008C">
        <w:rPr>
          <w:rFonts w:ascii="Arial" w:eastAsia="Times New Roman" w:hAnsi="Arial" w:cs="Arial"/>
          <w:spacing w:val="1"/>
          <w:sz w:val="16"/>
          <w:szCs w:val="16"/>
        </w:rPr>
        <w:t>ab</w:t>
      </w:r>
      <w:r w:rsidRPr="0072008C">
        <w:rPr>
          <w:rFonts w:ascii="Arial" w:eastAsia="Times New Roman" w:hAnsi="Arial" w:cs="Arial"/>
          <w:spacing w:val="-1"/>
          <w:sz w:val="16"/>
          <w:szCs w:val="16"/>
        </w:rPr>
        <w:t>or</w:t>
      </w:r>
      <w:r w:rsidRPr="0072008C">
        <w:rPr>
          <w:rFonts w:ascii="Arial" w:eastAsia="Times New Roman" w:hAnsi="Arial" w:cs="Arial"/>
          <w:spacing w:val="1"/>
          <w:sz w:val="16"/>
          <w:szCs w:val="16"/>
        </w:rPr>
        <w:t>açã</w:t>
      </w:r>
      <w:r w:rsidRPr="0072008C">
        <w:rPr>
          <w:rFonts w:ascii="Arial" w:eastAsia="Times New Roman" w:hAnsi="Arial" w:cs="Arial"/>
          <w:sz w:val="16"/>
          <w:szCs w:val="16"/>
        </w:rPr>
        <w:t>o</w:t>
      </w:r>
      <w:r w:rsidRPr="0072008C">
        <w:rPr>
          <w:rFonts w:ascii="Arial" w:eastAsia="Times New Roman" w:hAnsi="Arial" w:cs="Arial"/>
          <w:spacing w:val="-3"/>
          <w:sz w:val="16"/>
          <w:szCs w:val="16"/>
        </w:rPr>
        <w:t xml:space="preserve"> </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ró</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ri</w:t>
      </w:r>
      <w:r w:rsidRPr="0072008C">
        <w:rPr>
          <w:rFonts w:ascii="Arial" w:eastAsia="Times New Roman" w:hAnsi="Arial" w:cs="Arial"/>
          <w:spacing w:val="1"/>
          <w:sz w:val="16"/>
          <w:szCs w:val="16"/>
        </w:rPr>
        <w:t>a</w:t>
      </w:r>
      <w:r w:rsidRPr="0072008C">
        <w:rPr>
          <w:rFonts w:ascii="Arial" w:eastAsia="Times New Roman" w:hAnsi="Arial" w:cs="Arial"/>
          <w:sz w:val="16"/>
          <w:szCs w:val="16"/>
        </w:rPr>
        <w:t>.</w:t>
      </w:r>
    </w:p>
    <w:p w14:paraId="006AC45E" w14:textId="77777777" w:rsidR="00BB374B" w:rsidRDefault="00C2013E" w:rsidP="006429D3">
      <w:pPr>
        <w:pStyle w:val="Corpodetexto"/>
        <w:pBdr>
          <w:top w:val="none" w:sz="0" w:space="0" w:color="auto"/>
          <w:left w:val="none" w:sz="0" w:space="0" w:color="auto"/>
          <w:bottom w:val="none" w:sz="0" w:space="0" w:color="auto"/>
          <w:right w:val="none" w:sz="0" w:space="0" w:color="auto"/>
        </w:pBdr>
        <w:ind w:right="6" w:firstLine="1134"/>
      </w:pPr>
      <w:r>
        <w:lastRenderedPageBreak/>
        <w:t>Também e</w:t>
      </w:r>
      <w:r w:rsidR="00A31886">
        <w:t xml:space="preserve">m 2017 </w:t>
      </w:r>
      <w:r>
        <w:t xml:space="preserve">o Rio Grande do Sul esteve na 5ª melhor posição em índice de atendimento de crianças em </w:t>
      </w:r>
      <w:r w:rsidR="00A31886" w:rsidRPr="00D75422">
        <w:t>Creche (3</w:t>
      </w:r>
      <w:r>
        <w:t>5</w:t>
      </w:r>
      <w:r w:rsidR="00A31886" w:rsidRPr="00D75422">
        <w:t>,</w:t>
      </w:r>
      <w:r>
        <w:t>99</w:t>
      </w:r>
      <w:r w:rsidR="00A31886" w:rsidRPr="00D75422">
        <w:t>%), atrás de Santa Catar</w:t>
      </w:r>
      <w:r>
        <w:t>ina (50</w:t>
      </w:r>
      <w:r w:rsidR="00A31886" w:rsidRPr="00D75422">
        <w:t>,</w:t>
      </w:r>
      <w:r>
        <w:t>64</w:t>
      </w:r>
      <w:r w:rsidR="00A31886" w:rsidRPr="00D75422">
        <w:t>%</w:t>
      </w:r>
      <w:r>
        <w:t>, sendo o primeiro Estado a alcançar a meta 1, de atendimento mínimo de 50% das crianças em creche</w:t>
      </w:r>
      <w:r w:rsidR="00A31886" w:rsidRPr="00D75422">
        <w:t>), São Paulo (4</w:t>
      </w:r>
      <w:r>
        <w:t>9</w:t>
      </w:r>
      <w:r w:rsidR="00A31886" w:rsidRPr="00D75422">
        <w:t>%),</w:t>
      </w:r>
      <w:r>
        <w:t xml:space="preserve"> Mato Grosso do Sul (36,51%) e</w:t>
      </w:r>
      <w:r w:rsidR="00A31886" w:rsidRPr="00D75422">
        <w:t xml:space="preserve"> Espírito Santo (3</w:t>
      </w:r>
      <w:r>
        <w:t>6</w:t>
      </w:r>
      <w:r w:rsidR="00A31886" w:rsidRPr="00D75422">
        <w:t>,</w:t>
      </w:r>
      <w:r>
        <w:t>25%)</w:t>
      </w:r>
      <w:r w:rsidR="00A31886" w:rsidRPr="00D75422">
        <w:t>.</w:t>
      </w:r>
      <w:r w:rsidR="00A31886">
        <w:t xml:space="preserve"> </w:t>
      </w:r>
    </w:p>
    <w:p w14:paraId="6682ACA7" w14:textId="77777777" w:rsidR="00E1672F" w:rsidRDefault="00E1672F" w:rsidP="006429D3">
      <w:pPr>
        <w:pStyle w:val="Corpodetexto"/>
        <w:pBdr>
          <w:top w:val="none" w:sz="0" w:space="0" w:color="auto"/>
          <w:left w:val="none" w:sz="0" w:space="0" w:color="auto"/>
          <w:bottom w:val="none" w:sz="0" w:space="0" w:color="auto"/>
          <w:right w:val="none" w:sz="0" w:space="0" w:color="auto"/>
        </w:pBdr>
        <w:ind w:right="6" w:firstLine="1134"/>
        <w:rPr>
          <w:szCs w:val="24"/>
        </w:rPr>
      </w:pPr>
    </w:p>
    <w:p w14:paraId="764D49B6" w14:textId="7E5AEFAE" w:rsidR="00A31886" w:rsidRDefault="00A31886" w:rsidP="006429D3">
      <w:pPr>
        <w:pStyle w:val="Corpodetexto"/>
        <w:pBdr>
          <w:top w:val="none" w:sz="0" w:space="0" w:color="auto"/>
          <w:left w:val="none" w:sz="0" w:space="0" w:color="auto"/>
          <w:bottom w:val="none" w:sz="0" w:space="0" w:color="auto"/>
          <w:right w:val="none" w:sz="0" w:space="0" w:color="auto"/>
        </w:pBdr>
        <w:ind w:right="6" w:firstLine="1134"/>
        <w:rPr>
          <w:szCs w:val="24"/>
        </w:rPr>
      </w:pPr>
      <w:r w:rsidRPr="00D75422">
        <w:rPr>
          <w:szCs w:val="24"/>
        </w:rPr>
        <w:t>Já</w:t>
      </w:r>
      <w:r w:rsidR="00BB374B">
        <w:rPr>
          <w:szCs w:val="24"/>
        </w:rPr>
        <w:t xml:space="preserve"> em relação à Pré-escola o Rio Grande do Sul avançou quatro posições em 2017</w:t>
      </w:r>
      <w:r w:rsidR="00270FCC">
        <w:rPr>
          <w:szCs w:val="24"/>
        </w:rPr>
        <w:t xml:space="preserve">, alcançando </w:t>
      </w:r>
      <w:r w:rsidR="004F3C75">
        <w:rPr>
          <w:szCs w:val="24"/>
        </w:rPr>
        <w:t>o</w:t>
      </w:r>
      <w:r w:rsidR="00270FCC">
        <w:rPr>
          <w:szCs w:val="24"/>
        </w:rPr>
        <w:t xml:space="preserve"> 9</w:t>
      </w:r>
      <w:r w:rsidR="004F3C75">
        <w:rPr>
          <w:szCs w:val="24"/>
        </w:rPr>
        <w:t>º</w:t>
      </w:r>
      <w:r w:rsidR="00270FCC">
        <w:rPr>
          <w:szCs w:val="24"/>
        </w:rPr>
        <w:t xml:space="preserve"> </w:t>
      </w:r>
      <w:r w:rsidR="004F3C75">
        <w:rPr>
          <w:szCs w:val="24"/>
        </w:rPr>
        <w:t>lugar</w:t>
      </w:r>
      <w:r w:rsidR="00270FCC">
        <w:rPr>
          <w:szCs w:val="24"/>
        </w:rPr>
        <w:t xml:space="preserve"> nacional,</w:t>
      </w:r>
      <w:r w:rsidR="004F3C75">
        <w:rPr>
          <w:szCs w:val="24"/>
        </w:rPr>
        <w:t xml:space="preserve"> com 89,98% de atendimento às crianças de 4 e 5 anos.</w:t>
      </w:r>
      <w:r w:rsidR="00224386">
        <w:rPr>
          <w:szCs w:val="24"/>
        </w:rPr>
        <w:t xml:space="preserve"> Tratou-se do primeiro ano em que a taxa de atendimento na pré-escola superou a média nacional (de 89,85%)</w:t>
      </w:r>
      <w:r w:rsidRPr="00D75422">
        <w:rPr>
          <w:szCs w:val="24"/>
        </w:rPr>
        <w:t>.</w:t>
      </w:r>
    </w:p>
    <w:p w14:paraId="01A9D5EF" w14:textId="77777777" w:rsidR="00E1672F" w:rsidRDefault="00E1672F" w:rsidP="006429D3">
      <w:pPr>
        <w:pStyle w:val="Corpodetexto"/>
        <w:pBdr>
          <w:top w:val="none" w:sz="0" w:space="0" w:color="auto"/>
          <w:left w:val="none" w:sz="0" w:space="0" w:color="auto"/>
          <w:bottom w:val="none" w:sz="0" w:space="0" w:color="auto"/>
          <w:right w:val="none" w:sz="0" w:space="0" w:color="auto"/>
        </w:pBdr>
        <w:ind w:right="6" w:firstLine="1134"/>
        <w:rPr>
          <w:szCs w:val="24"/>
        </w:rPr>
      </w:pPr>
    </w:p>
    <w:p w14:paraId="6BA5DF79" w14:textId="21D10E30" w:rsidR="0061221F" w:rsidRPr="00A31886" w:rsidRDefault="0061221F" w:rsidP="00982B4C">
      <w:pPr>
        <w:spacing w:after="0" w:line="240" w:lineRule="auto"/>
        <w:jc w:val="both"/>
        <w:rPr>
          <w:rFonts w:eastAsia="Times New Roman" w:cs="Arial"/>
          <w:b/>
          <w:sz w:val="20"/>
          <w:szCs w:val="20"/>
          <w:lang w:eastAsia="pt-BR"/>
        </w:rPr>
      </w:pPr>
      <w:r w:rsidRPr="00A31886">
        <w:rPr>
          <w:rFonts w:eastAsia="Times New Roman" w:cs="Arial"/>
          <w:b/>
          <w:sz w:val="20"/>
          <w:szCs w:val="20"/>
          <w:lang w:eastAsia="pt-BR"/>
        </w:rPr>
        <w:t xml:space="preserve">Tabela </w:t>
      </w:r>
      <w:r>
        <w:rPr>
          <w:rFonts w:eastAsia="Times New Roman" w:cs="Arial"/>
          <w:b/>
          <w:sz w:val="20"/>
          <w:szCs w:val="20"/>
          <w:lang w:eastAsia="pt-BR"/>
        </w:rPr>
        <w:t>6</w:t>
      </w:r>
      <w:r w:rsidRPr="00A31886">
        <w:rPr>
          <w:rFonts w:eastAsia="Times New Roman" w:cs="Arial"/>
          <w:b/>
          <w:sz w:val="20"/>
          <w:szCs w:val="20"/>
          <w:lang w:eastAsia="pt-BR"/>
        </w:rPr>
        <w:t xml:space="preserve"> - Taxa de atendimento bruta em todas as redes administrativas na creche e pré-escola, por unidade da Federação, 201</w:t>
      </w:r>
      <w:r>
        <w:rPr>
          <w:rFonts w:eastAsia="Times New Roman" w:cs="Arial"/>
          <w:b/>
          <w:sz w:val="20"/>
          <w:szCs w:val="20"/>
          <w:lang w:eastAsia="pt-BR"/>
        </w:rPr>
        <w:t>7</w:t>
      </w:r>
      <w:r w:rsidRPr="00A31886">
        <w:rPr>
          <w:rFonts w:eastAsia="Times New Roman" w:cs="Arial"/>
          <w:b/>
          <w:sz w:val="20"/>
          <w:szCs w:val="20"/>
          <w:lang w:eastAsia="pt-BR"/>
        </w:rPr>
        <w:t>.</w:t>
      </w:r>
    </w:p>
    <w:tbl>
      <w:tblPr>
        <w:tblW w:w="9016" w:type="dxa"/>
        <w:tblInd w:w="-1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70" w:type="dxa"/>
          <w:right w:w="70" w:type="dxa"/>
        </w:tblCellMar>
        <w:tblLook w:val="04A0" w:firstRow="1" w:lastRow="0" w:firstColumn="1" w:lastColumn="0" w:noHBand="0" w:noVBand="1"/>
      </w:tblPr>
      <w:tblGrid>
        <w:gridCol w:w="2212"/>
        <w:gridCol w:w="1134"/>
        <w:gridCol w:w="1275"/>
        <w:gridCol w:w="993"/>
        <w:gridCol w:w="1134"/>
        <w:gridCol w:w="992"/>
        <w:gridCol w:w="1276"/>
      </w:tblGrid>
      <w:tr w:rsidR="0061221F" w:rsidRPr="00087939" w14:paraId="0F9893A1" w14:textId="77777777" w:rsidTr="003D5FDE">
        <w:trPr>
          <w:trHeight w:val="330"/>
        </w:trPr>
        <w:tc>
          <w:tcPr>
            <w:tcW w:w="2212" w:type="dxa"/>
            <w:vMerge w:val="restart"/>
            <w:shd w:val="clear" w:color="auto" w:fill="auto"/>
            <w:vAlign w:val="center"/>
            <w:hideMark/>
          </w:tcPr>
          <w:p w14:paraId="2E42CE76" w14:textId="77777777" w:rsidR="0061221F" w:rsidRPr="006A7DB8" w:rsidRDefault="0061221F" w:rsidP="005F7276">
            <w:pPr>
              <w:spacing w:after="0" w:line="240" w:lineRule="auto"/>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 </w:t>
            </w:r>
          </w:p>
          <w:p w14:paraId="53F75809" w14:textId="77777777" w:rsidR="0061221F" w:rsidRPr="006A7DB8" w:rsidRDefault="0061221F" w:rsidP="005F7276">
            <w:pPr>
              <w:spacing w:after="0" w:line="240" w:lineRule="auto"/>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Unidade da Federação</w:t>
            </w:r>
          </w:p>
        </w:tc>
        <w:tc>
          <w:tcPr>
            <w:tcW w:w="2409" w:type="dxa"/>
            <w:gridSpan w:val="2"/>
            <w:shd w:val="clear" w:color="auto" w:fill="auto"/>
            <w:vAlign w:val="center"/>
            <w:hideMark/>
          </w:tcPr>
          <w:p w14:paraId="52F942EF" w14:textId="77777777" w:rsidR="0061221F" w:rsidRPr="006A7DB8" w:rsidRDefault="0061221F" w:rsidP="00C522F5">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Creche</w:t>
            </w:r>
          </w:p>
        </w:tc>
        <w:tc>
          <w:tcPr>
            <w:tcW w:w="2127" w:type="dxa"/>
            <w:gridSpan w:val="2"/>
            <w:shd w:val="clear" w:color="auto" w:fill="auto"/>
            <w:vAlign w:val="center"/>
            <w:hideMark/>
          </w:tcPr>
          <w:p w14:paraId="3F89B9B8" w14:textId="77777777" w:rsidR="0061221F" w:rsidRPr="006A7DB8" w:rsidRDefault="0061221F" w:rsidP="00C522F5">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Pré-escola</w:t>
            </w:r>
          </w:p>
        </w:tc>
        <w:tc>
          <w:tcPr>
            <w:tcW w:w="2268" w:type="dxa"/>
            <w:gridSpan w:val="2"/>
            <w:shd w:val="clear" w:color="auto" w:fill="auto"/>
            <w:vAlign w:val="center"/>
            <w:hideMark/>
          </w:tcPr>
          <w:p w14:paraId="21A69B17" w14:textId="77777777" w:rsidR="0061221F" w:rsidRPr="006A7DB8" w:rsidRDefault="0061221F" w:rsidP="00C522F5">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Educação Infantil</w:t>
            </w:r>
          </w:p>
        </w:tc>
      </w:tr>
      <w:tr w:rsidR="0061221F" w:rsidRPr="00087939" w14:paraId="5A38F368" w14:textId="77777777" w:rsidTr="003D5FDE">
        <w:trPr>
          <w:trHeight w:val="330"/>
        </w:trPr>
        <w:tc>
          <w:tcPr>
            <w:tcW w:w="2212" w:type="dxa"/>
            <w:vMerge/>
            <w:shd w:val="clear" w:color="auto" w:fill="auto"/>
            <w:vAlign w:val="center"/>
          </w:tcPr>
          <w:p w14:paraId="6B644BE5" w14:textId="77777777" w:rsidR="0061221F" w:rsidRPr="006A7DB8" w:rsidRDefault="0061221F" w:rsidP="005F7276">
            <w:pPr>
              <w:spacing w:after="0" w:line="240" w:lineRule="auto"/>
              <w:rPr>
                <w:rFonts w:ascii="Arial Narrow" w:eastAsia="Times New Roman" w:hAnsi="Arial Narrow" w:cs="Times New Roman"/>
                <w:b/>
                <w:bCs/>
                <w:color w:val="000000"/>
                <w:sz w:val="20"/>
                <w:szCs w:val="20"/>
                <w:lang w:eastAsia="pt-BR"/>
              </w:rPr>
            </w:pPr>
          </w:p>
        </w:tc>
        <w:tc>
          <w:tcPr>
            <w:tcW w:w="1134" w:type="dxa"/>
            <w:shd w:val="clear" w:color="auto" w:fill="auto"/>
            <w:vAlign w:val="center"/>
            <w:hideMark/>
          </w:tcPr>
          <w:p w14:paraId="01C08A2E"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w w:val="99"/>
                <w:sz w:val="20"/>
                <w:szCs w:val="20"/>
                <w:lang w:eastAsia="pt-BR"/>
              </w:rPr>
              <w:t>%</w:t>
            </w:r>
          </w:p>
        </w:tc>
        <w:tc>
          <w:tcPr>
            <w:tcW w:w="1275" w:type="dxa"/>
            <w:shd w:val="clear" w:color="auto" w:fill="auto"/>
            <w:vAlign w:val="center"/>
            <w:hideMark/>
          </w:tcPr>
          <w:p w14:paraId="5281AF19"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Posição</w:t>
            </w:r>
          </w:p>
        </w:tc>
        <w:tc>
          <w:tcPr>
            <w:tcW w:w="993" w:type="dxa"/>
            <w:shd w:val="clear" w:color="auto" w:fill="auto"/>
            <w:vAlign w:val="center"/>
            <w:hideMark/>
          </w:tcPr>
          <w:p w14:paraId="54272840"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w w:val="99"/>
                <w:sz w:val="20"/>
                <w:szCs w:val="20"/>
                <w:lang w:eastAsia="pt-BR"/>
              </w:rPr>
              <w:t>%</w:t>
            </w:r>
          </w:p>
        </w:tc>
        <w:tc>
          <w:tcPr>
            <w:tcW w:w="1134" w:type="dxa"/>
            <w:shd w:val="clear" w:color="auto" w:fill="auto"/>
            <w:vAlign w:val="center"/>
            <w:hideMark/>
          </w:tcPr>
          <w:p w14:paraId="7D400BBE"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Posição</w:t>
            </w:r>
          </w:p>
        </w:tc>
        <w:tc>
          <w:tcPr>
            <w:tcW w:w="992" w:type="dxa"/>
            <w:shd w:val="clear" w:color="auto" w:fill="auto"/>
            <w:vAlign w:val="center"/>
            <w:hideMark/>
          </w:tcPr>
          <w:p w14:paraId="1D0F78D4"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w w:val="99"/>
                <w:sz w:val="20"/>
                <w:szCs w:val="20"/>
                <w:lang w:eastAsia="pt-BR"/>
              </w:rPr>
              <w:t>%</w:t>
            </w:r>
          </w:p>
        </w:tc>
        <w:tc>
          <w:tcPr>
            <w:tcW w:w="1276" w:type="dxa"/>
            <w:shd w:val="clear" w:color="auto" w:fill="auto"/>
            <w:vAlign w:val="center"/>
            <w:hideMark/>
          </w:tcPr>
          <w:p w14:paraId="759B19C8" w14:textId="77777777" w:rsidR="0061221F" w:rsidRPr="006A7DB8" w:rsidRDefault="0061221F" w:rsidP="005F7276">
            <w:pPr>
              <w:spacing w:after="0" w:line="240" w:lineRule="auto"/>
              <w:jc w:val="center"/>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Posição</w:t>
            </w:r>
          </w:p>
        </w:tc>
      </w:tr>
      <w:tr w:rsidR="0061221F" w:rsidRPr="00087939" w14:paraId="2D013D27" w14:textId="77777777" w:rsidTr="00E1672F">
        <w:trPr>
          <w:trHeight w:val="44"/>
        </w:trPr>
        <w:tc>
          <w:tcPr>
            <w:tcW w:w="2212" w:type="dxa"/>
            <w:shd w:val="clear" w:color="auto" w:fill="auto"/>
            <w:vAlign w:val="center"/>
            <w:hideMark/>
          </w:tcPr>
          <w:p w14:paraId="55DED03F"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Santa Catarina</w:t>
            </w:r>
          </w:p>
        </w:tc>
        <w:tc>
          <w:tcPr>
            <w:tcW w:w="1134" w:type="dxa"/>
            <w:shd w:val="clear" w:color="auto" w:fill="auto"/>
            <w:noWrap/>
            <w:vAlign w:val="center"/>
            <w:hideMark/>
          </w:tcPr>
          <w:p w14:paraId="5FE7D734"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50,64%</w:t>
            </w:r>
          </w:p>
        </w:tc>
        <w:tc>
          <w:tcPr>
            <w:tcW w:w="1275" w:type="dxa"/>
            <w:shd w:val="clear" w:color="auto" w:fill="auto"/>
            <w:noWrap/>
            <w:vAlign w:val="center"/>
            <w:hideMark/>
          </w:tcPr>
          <w:p w14:paraId="5C37C95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w:t>
            </w:r>
          </w:p>
        </w:tc>
        <w:tc>
          <w:tcPr>
            <w:tcW w:w="993" w:type="dxa"/>
            <w:shd w:val="clear" w:color="auto" w:fill="auto"/>
            <w:noWrap/>
            <w:vAlign w:val="center"/>
            <w:hideMark/>
          </w:tcPr>
          <w:p w14:paraId="63332A0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110,37%</w:t>
            </w:r>
          </w:p>
        </w:tc>
        <w:tc>
          <w:tcPr>
            <w:tcW w:w="1134" w:type="dxa"/>
            <w:shd w:val="clear" w:color="auto" w:fill="auto"/>
            <w:noWrap/>
            <w:vAlign w:val="center"/>
            <w:hideMark/>
          </w:tcPr>
          <w:p w14:paraId="3CE117B4"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w:t>
            </w:r>
          </w:p>
        </w:tc>
        <w:tc>
          <w:tcPr>
            <w:tcW w:w="992" w:type="dxa"/>
            <w:shd w:val="clear" w:color="auto" w:fill="auto"/>
            <w:noWrap/>
            <w:vAlign w:val="center"/>
            <w:hideMark/>
          </w:tcPr>
          <w:p w14:paraId="22572C3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70,45%</w:t>
            </w:r>
          </w:p>
        </w:tc>
        <w:tc>
          <w:tcPr>
            <w:tcW w:w="1276" w:type="dxa"/>
            <w:shd w:val="clear" w:color="auto" w:fill="auto"/>
            <w:noWrap/>
            <w:vAlign w:val="center"/>
            <w:hideMark/>
          </w:tcPr>
          <w:p w14:paraId="0547C29A"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w:t>
            </w:r>
          </w:p>
        </w:tc>
      </w:tr>
      <w:tr w:rsidR="0061221F" w:rsidRPr="00087939" w14:paraId="3AD20671" w14:textId="77777777" w:rsidTr="00E1672F">
        <w:trPr>
          <w:trHeight w:val="61"/>
        </w:trPr>
        <w:tc>
          <w:tcPr>
            <w:tcW w:w="2212" w:type="dxa"/>
            <w:shd w:val="clear" w:color="auto" w:fill="auto"/>
            <w:vAlign w:val="center"/>
            <w:hideMark/>
          </w:tcPr>
          <w:p w14:paraId="2393C548"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São Paulo</w:t>
            </w:r>
          </w:p>
        </w:tc>
        <w:tc>
          <w:tcPr>
            <w:tcW w:w="1134" w:type="dxa"/>
            <w:shd w:val="clear" w:color="auto" w:fill="auto"/>
            <w:noWrap/>
            <w:vAlign w:val="center"/>
            <w:hideMark/>
          </w:tcPr>
          <w:p w14:paraId="770412E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49,00%</w:t>
            </w:r>
          </w:p>
        </w:tc>
        <w:tc>
          <w:tcPr>
            <w:tcW w:w="1275" w:type="dxa"/>
            <w:shd w:val="clear" w:color="auto" w:fill="auto"/>
            <w:noWrap/>
            <w:vAlign w:val="center"/>
            <w:hideMark/>
          </w:tcPr>
          <w:p w14:paraId="7256072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w:t>
            </w:r>
          </w:p>
        </w:tc>
        <w:tc>
          <w:tcPr>
            <w:tcW w:w="993" w:type="dxa"/>
            <w:shd w:val="clear" w:color="auto" w:fill="auto"/>
            <w:noWrap/>
            <w:vAlign w:val="center"/>
            <w:hideMark/>
          </w:tcPr>
          <w:p w14:paraId="695D37E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102,81%</w:t>
            </w:r>
          </w:p>
        </w:tc>
        <w:tc>
          <w:tcPr>
            <w:tcW w:w="1134" w:type="dxa"/>
            <w:shd w:val="clear" w:color="auto" w:fill="auto"/>
            <w:noWrap/>
            <w:vAlign w:val="center"/>
            <w:hideMark/>
          </w:tcPr>
          <w:p w14:paraId="3836D04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w:t>
            </w:r>
          </w:p>
        </w:tc>
        <w:tc>
          <w:tcPr>
            <w:tcW w:w="992" w:type="dxa"/>
            <w:shd w:val="clear" w:color="auto" w:fill="auto"/>
            <w:noWrap/>
            <w:vAlign w:val="center"/>
            <w:hideMark/>
          </w:tcPr>
          <w:p w14:paraId="29E0ACC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66,83%</w:t>
            </w:r>
          </w:p>
        </w:tc>
        <w:tc>
          <w:tcPr>
            <w:tcW w:w="1276" w:type="dxa"/>
            <w:shd w:val="clear" w:color="auto" w:fill="auto"/>
            <w:noWrap/>
            <w:vAlign w:val="center"/>
            <w:hideMark/>
          </w:tcPr>
          <w:p w14:paraId="2B5018B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w:t>
            </w:r>
          </w:p>
        </w:tc>
      </w:tr>
      <w:tr w:rsidR="0061221F" w:rsidRPr="00087939" w14:paraId="11BA1B6B" w14:textId="77777777" w:rsidTr="00E1672F">
        <w:trPr>
          <w:trHeight w:val="20"/>
        </w:trPr>
        <w:tc>
          <w:tcPr>
            <w:tcW w:w="2212" w:type="dxa"/>
            <w:shd w:val="clear" w:color="auto" w:fill="auto"/>
            <w:vAlign w:val="center"/>
            <w:hideMark/>
          </w:tcPr>
          <w:p w14:paraId="264DF997"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Espírito Santo</w:t>
            </w:r>
          </w:p>
        </w:tc>
        <w:tc>
          <w:tcPr>
            <w:tcW w:w="1134" w:type="dxa"/>
            <w:shd w:val="clear" w:color="auto" w:fill="auto"/>
            <w:noWrap/>
            <w:vAlign w:val="center"/>
            <w:hideMark/>
          </w:tcPr>
          <w:p w14:paraId="186CD5D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36,25%</w:t>
            </w:r>
          </w:p>
        </w:tc>
        <w:tc>
          <w:tcPr>
            <w:tcW w:w="1275" w:type="dxa"/>
            <w:shd w:val="clear" w:color="auto" w:fill="auto"/>
            <w:noWrap/>
            <w:vAlign w:val="center"/>
            <w:hideMark/>
          </w:tcPr>
          <w:p w14:paraId="22549DF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w:t>
            </w:r>
          </w:p>
        </w:tc>
        <w:tc>
          <w:tcPr>
            <w:tcW w:w="993" w:type="dxa"/>
            <w:shd w:val="clear" w:color="auto" w:fill="auto"/>
            <w:noWrap/>
            <w:vAlign w:val="center"/>
            <w:hideMark/>
          </w:tcPr>
          <w:p w14:paraId="233C755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100,00%</w:t>
            </w:r>
          </w:p>
        </w:tc>
        <w:tc>
          <w:tcPr>
            <w:tcW w:w="1134" w:type="dxa"/>
            <w:shd w:val="clear" w:color="auto" w:fill="auto"/>
            <w:noWrap/>
            <w:vAlign w:val="center"/>
            <w:hideMark/>
          </w:tcPr>
          <w:p w14:paraId="616EE41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w:t>
            </w:r>
          </w:p>
        </w:tc>
        <w:tc>
          <w:tcPr>
            <w:tcW w:w="992" w:type="dxa"/>
            <w:shd w:val="clear" w:color="auto" w:fill="auto"/>
            <w:noWrap/>
            <w:vAlign w:val="center"/>
            <w:hideMark/>
          </w:tcPr>
          <w:p w14:paraId="76325EB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57,68%</w:t>
            </w:r>
          </w:p>
        </w:tc>
        <w:tc>
          <w:tcPr>
            <w:tcW w:w="1276" w:type="dxa"/>
            <w:shd w:val="clear" w:color="auto" w:fill="auto"/>
            <w:noWrap/>
            <w:vAlign w:val="center"/>
            <w:hideMark/>
          </w:tcPr>
          <w:p w14:paraId="05686A1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w:t>
            </w:r>
          </w:p>
        </w:tc>
      </w:tr>
      <w:tr w:rsidR="0061221F" w:rsidRPr="00087939" w14:paraId="5E0CD840" w14:textId="77777777" w:rsidTr="00E1672F">
        <w:trPr>
          <w:trHeight w:val="20"/>
        </w:trPr>
        <w:tc>
          <w:tcPr>
            <w:tcW w:w="2212" w:type="dxa"/>
            <w:shd w:val="clear" w:color="auto" w:fill="auto"/>
            <w:vAlign w:val="center"/>
            <w:hideMark/>
          </w:tcPr>
          <w:p w14:paraId="2BBA9A69" w14:textId="77777777" w:rsidR="0061221F" w:rsidRPr="006A7DB8" w:rsidRDefault="0061221F" w:rsidP="005F7276">
            <w:pPr>
              <w:spacing w:after="0" w:line="240" w:lineRule="auto"/>
              <w:rPr>
                <w:rFonts w:ascii="Arial Narrow" w:eastAsia="Times New Roman" w:hAnsi="Arial Narrow" w:cs="Times New Roman"/>
                <w:b/>
                <w:bCs/>
                <w:color w:val="000000"/>
                <w:sz w:val="20"/>
                <w:szCs w:val="20"/>
                <w:lang w:eastAsia="pt-BR"/>
              </w:rPr>
            </w:pPr>
            <w:r w:rsidRPr="006A7DB8">
              <w:rPr>
                <w:rFonts w:ascii="Arial Narrow" w:eastAsia="Times New Roman" w:hAnsi="Arial Narrow" w:cs="Times New Roman"/>
                <w:b/>
                <w:bCs/>
                <w:color w:val="000000"/>
                <w:sz w:val="20"/>
                <w:szCs w:val="20"/>
                <w:lang w:eastAsia="pt-BR"/>
              </w:rPr>
              <w:t>.. Rio Grande do Sul</w:t>
            </w:r>
          </w:p>
        </w:tc>
        <w:tc>
          <w:tcPr>
            <w:tcW w:w="1134" w:type="dxa"/>
            <w:shd w:val="clear" w:color="auto" w:fill="auto"/>
            <w:noWrap/>
            <w:vAlign w:val="center"/>
            <w:hideMark/>
          </w:tcPr>
          <w:p w14:paraId="30C26D0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35,99%</w:t>
            </w:r>
          </w:p>
        </w:tc>
        <w:tc>
          <w:tcPr>
            <w:tcW w:w="1275" w:type="dxa"/>
            <w:shd w:val="clear" w:color="auto" w:fill="auto"/>
            <w:noWrap/>
            <w:vAlign w:val="center"/>
            <w:hideMark/>
          </w:tcPr>
          <w:p w14:paraId="2DDCCEC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w:t>
            </w:r>
          </w:p>
        </w:tc>
        <w:tc>
          <w:tcPr>
            <w:tcW w:w="993" w:type="dxa"/>
            <w:shd w:val="clear" w:color="auto" w:fill="auto"/>
            <w:noWrap/>
            <w:vAlign w:val="center"/>
            <w:hideMark/>
          </w:tcPr>
          <w:p w14:paraId="0AF5751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89,98%</w:t>
            </w:r>
          </w:p>
        </w:tc>
        <w:tc>
          <w:tcPr>
            <w:tcW w:w="1134" w:type="dxa"/>
            <w:shd w:val="clear" w:color="auto" w:fill="auto"/>
            <w:noWrap/>
            <w:vAlign w:val="center"/>
            <w:hideMark/>
          </w:tcPr>
          <w:p w14:paraId="0599FA8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w:t>
            </w:r>
          </w:p>
        </w:tc>
        <w:tc>
          <w:tcPr>
            <w:tcW w:w="992" w:type="dxa"/>
            <w:shd w:val="clear" w:color="auto" w:fill="auto"/>
            <w:noWrap/>
            <w:vAlign w:val="center"/>
            <w:hideMark/>
          </w:tcPr>
          <w:p w14:paraId="7F2CDA9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54,30%</w:t>
            </w:r>
          </w:p>
        </w:tc>
        <w:tc>
          <w:tcPr>
            <w:tcW w:w="1276" w:type="dxa"/>
            <w:shd w:val="clear" w:color="auto" w:fill="auto"/>
            <w:noWrap/>
            <w:vAlign w:val="center"/>
            <w:hideMark/>
          </w:tcPr>
          <w:p w14:paraId="76CAD2F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w:t>
            </w:r>
          </w:p>
        </w:tc>
      </w:tr>
      <w:tr w:rsidR="0061221F" w:rsidRPr="00087939" w14:paraId="77912B72" w14:textId="77777777" w:rsidTr="00E1672F">
        <w:trPr>
          <w:trHeight w:val="20"/>
        </w:trPr>
        <w:tc>
          <w:tcPr>
            <w:tcW w:w="2212" w:type="dxa"/>
            <w:shd w:val="clear" w:color="auto" w:fill="auto"/>
            <w:vAlign w:val="center"/>
            <w:hideMark/>
          </w:tcPr>
          <w:p w14:paraId="2DD0ECD6"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Mato Grosso do Sul</w:t>
            </w:r>
          </w:p>
        </w:tc>
        <w:tc>
          <w:tcPr>
            <w:tcW w:w="1134" w:type="dxa"/>
            <w:shd w:val="clear" w:color="auto" w:fill="auto"/>
            <w:noWrap/>
            <w:vAlign w:val="center"/>
            <w:hideMark/>
          </w:tcPr>
          <w:p w14:paraId="431AA29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36,51%</w:t>
            </w:r>
          </w:p>
        </w:tc>
        <w:tc>
          <w:tcPr>
            <w:tcW w:w="1275" w:type="dxa"/>
            <w:shd w:val="clear" w:color="auto" w:fill="auto"/>
            <w:noWrap/>
            <w:vAlign w:val="center"/>
            <w:hideMark/>
          </w:tcPr>
          <w:p w14:paraId="6FDB397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w:t>
            </w:r>
          </w:p>
        </w:tc>
        <w:tc>
          <w:tcPr>
            <w:tcW w:w="993" w:type="dxa"/>
            <w:shd w:val="clear" w:color="auto" w:fill="auto"/>
            <w:noWrap/>
            <w:vAlign w:val="center"/>
            <w:hideMark/>
          </w:tcPr>
          <w:p w14:paraId="48386B3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88,79%</w:t>
            </w:r>
          </w:p>
        </w:tc>
        <w:tc>
          <w:tcPr>
            <w:tcW w:w="1134" w:type="dxa"/>
            <w:shd w:val="clear" w:color="auto" w:fill="auto"/>
            <w:noWrap/>
            <w:vAlign w:val="center"/>
            <w:hideMark/>
          </w:tcPr>
          <w:p w14:paraId="3774EBE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13</w:t>
            </w:r>
          </w:p>
        </w:tc>
        <w:tc>
          <w:tcPr>
            <w:tcW w:w="992" w:type="dxa"/>
            <w:shd w:val="clear" w:color="auto" w:fill="auto"/>
            <w:noWrap/>
            <w:vAlign w:val="center"/>
            <w:hideMark/>
          </w:tcPr>
          <w:p w14:paraId="1B8BB49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53,70%</w:t>
            </w:r>
          </w:p>
        </w:tc>
        <w:tc>
          <w:tcPr>
            <w:tcW w:w="1276" w:type="dxa"/>
            <w:shd w:val="clear" w:color="auto" w:fill="auto"/>
            <w:noWrap/>
            <w:vAlign w:val="center"/>
            <w:hideMark/>
          </w:tcPr>
          <w:p w14:paraId="599D033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w:t>
            </w:r>
          </w:p>
        </w:tc>
      </w:tr>
      <w:tr w:rsidR="0061221F" w:rsidRPr="00087939" w14:paraId="0AE911F4" w14:textId="77777777" w:rsidTr="00E1672F">
        <w:trPr>
          <w:trHeight w:val="20"/>
        </w:trPr>
        <w:tc>
          <w:tcPr>
            <w:tcW w:w="2212" w:type="dxa"/>
            <w:shd w:val="clear" w:color="auto" w:fill="auto"/>
            <w:vAlign w:val="center"/>
            <w:hideMark/>
          </w:tcPr>
          <w:p w14:paraId="173CA5C9"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Paraná</w:t>
            </w:r>
          </w:p>
        </w:tc>
        <w:tc>
          <w:tcPr>
            <w:tcW w:w="1134" w:type="dxa"/>
            <w:shd w:val="clear" w:color="auto" w:fill="auto"/>
            <w:noWrap/>
            <w:vAlign w:val="center"/>
            <w:hideMark/>
          </w:tcPr>
          <w:p w14:paraId="0CB0BCC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35,10%</w:t>
            </w:r>
          </w:p>
        </w:tc>
        <w:tc>
          <w:tcPr>
            <w:tcW w:w="1275" w:type="dxa"/>
            <w:shd w:val="clear" w:color="auto" w:fill="auto"/>
            <w:noWrap/>
            <w:vAlign w:val="center"/>
            <w:hideMark/>
          </w:tcPr>
          <w:p w14:paraId="7345FC7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6</w:t>
            </w:r>
          </w:p>
        </w:tc>
        <w:tc>
          <w:tcPr>
            <w:tcW w:w="993" w:type="dxa"/>
            <w:shd w:val="clear" w:color="auto" w:fill="auto"/>
            <w:noWrap/>
            <w:vAlign w:val="center"/>
            <w:hideMark/>
          </w:tcPr>
          <w:p w14:paraId="5EF2946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91,21%</w:t>
            </w:r>
          </w:p>
        </w:tc>
        <w:tc>
          <w:tcPr>
            <w:tcW w:w="1134" w:type="dxa"/>
            <w:shd w:val="clear" w:color="auto" w:fill="auto"/>
            <w:noWrap/>
            <w:vAlign w:val="center"/>
            <w:hideMark/>
          </w:tcPr>
          <w:p w14:paraId="1B3512E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w:t>
            </w:r>
          </w:p>
        </w:tc>
        <w:tc>
          <w:tcPr>
            <w:tcW w:w="992" w:type="dxa"/>
            <w:shd w:val="clear" w:color="auto" w:fill="auto"/>
            <w:noWrap/>
            <w:vAlign w:val="center"/>
            <w:hideMark/>
          </w:tcPr>
          <w:p w14:paraId="5E232B0A"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53,70%</w:t>
            </w:r>
          </w:p>
        </w:tc>
        <w:tc>
          <w:tcPr>
            <w:tcW w:w="1276" w:type="dxa"/>
            <w:shd w:val="clear" w:color="auto" w:fill="auto"/>
            <w:noWrap/>
            <w:vAlign w:val="center"/>
            <w:hideMark/>
          </w:tcPr>
          <w:p w14:paraId="063719E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6</w:t>
            </w:r>
          </w:p>
        </w:tc>
      </w:tr>
      <w:tr w:rsidR="0061221F" w:rsidRPr="00087939" w14:paraId="34740510" w14:textId="77777777" w:rsidTr="00E1672F">
        <w:trPr>
          <w:trHeight w:val="20"/>
        </w:trPr>
        <w:tc>
          <w:tcPr>
            <w:tcW w:w="2212" w:type="dxa"/>
            <w:shd w:val="clear" w:color="auto" w:fill="auto"/>
            <w:vAlign w:val="center"/>
            <w:hideMark/>
          </w:tcPr>
          <w:p w14:paraId="2A62741D"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Mato Grosso</w:t>
            </w:r>
          </w:p>
        </w:tc>
        <w:tc>
          <w:tcPr>
            <w:tcW w:w="1134" w:type="dxa"/>
            <w:shd w:val="clear" w:color="auto" w:fill="auto"/>
            <w:noWrap/>
            <w:vAlign w:val="center"/>
            <w:hideMark/>
          </w:tcPr>
          <w:p w14:paraId="1E0D586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32,39%</w:t>
            </w:r>
          </w:p>
        </w:tc>
        <w:tc>
          <w:tcPr>
            <w:tcW w:w="1275" w:type="dxa"/>
            <w:shd w:val="clear" w:color="auto" w:fill="auto"/>
            <w:noWrap/>
            <w:vAlign w:val="center"/>
            <w:hideMark/>
          </w:tcPr>
          <w:p w14:paraId="01050F0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w:t>
            </w:r>
          </w:p>
        </w:tc>
        <w:tc>
          <w:tcPr>
            <w:tcW w:w="993" w:type="dxa"/>
            <w:shd w:val="clear" w:color="auto" w:fill="auto"/>
            <w:noWrap/>
            <w:vAlign w:val="center"/>
            <w:hideMark/>
          </w:tcPr>
          <w:p w14:paraId="3A1F694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95,71%</w:t>
            </w:r>
          </w:p>
        </w:tc>
        <w:tc>
          <w:tcPr>
            <w:tcW w:w="1134" w:type="dxa"/>
            <w:shd w:val="clear" w:color="auto" w:fill="auto"/>
            <w:noWrap/>
            <w:vAlign w:val="center"/>
            <w:hideMark/>
          </w:tcPr>
          <w:p w14:paraId="621760F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w:t>
            </w:r>
          </w:p>
        </w:tc>
        <w:tc>
          <w:tcPr>
            <w:tcW w:w="992" w:type="dxa"/>
            <w:shd w:val="clear" w:color="auto" w:fill="auto"/>
            <w:noWrap/>
            <w:vAlign w:val="center"/>
            <w:hideMark/>
          </w:tcPr>
          <w:p w14:paraId="35EF358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53,40%</w:t>
            </w:r>
          </w:p>
        </w:tc>
        <w:tc>
          <w:tcPr>
            <w:tcW w:w="1276" w:type="dxa"/>
            <w:shd w:val="clear" w:color="auto" w:fill="auto"/>
            <w:noWrap/>
            <w:vAlign w:val="center"/>
            <w:hideMark/>
          </w:tcPr>
          <w:p w14:paraId="34E4469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w:t>
            </w:r>
          </w:p>
        </w:tc>
      </w:tr>
      <w:tr w:rsidR="0061221F" w:rsidRPr="00087939" w14:paraId="655D1E6F" w14:textId="77777777" w:rsidTr="00E1672F">
        <w:trPr>
          <w:trHeight w:val="70"/>
        </w:trPr>
        <w:tc>
          <w:tcPr>
            <w:tcW w:w="2212" w:type="dxa"/>
            <w:shd w:val="clear" w:color="auto" w:fill="auto"/>
            <w:vAlign w:val="center"/>
            <w:hideMark/>
          </w:tcPr>
          <w:p w14:paraId="61F30F3A"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Ceará</w:t>
            </w:r>
          </w:p>
        </w:tc>
        <w:tc>
          <w:tcPr>
            <w:tcW w:w="1134" w:type="dxa"/>
            <w:shd w:val="clear" w:color="auto" w:fill="auto"/>
            <w:noWrap/>
            <w:vAlign w:val="center"/>
            <w:hideMark/>
          </w:tcPr>
          <w:p w14:paraId="449C0AC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31,17%</w:t>
            </w:r>
          </w:p>
        </w:tc>
        <w:tc>
          <w:tcPr>
            <w:tcW w:w="1275" w:type="dxa"/>
            <w:shd w:val="clear" w:color="auto" w:fill="auto"/>
            <w:noWrap/>
            <w:vAlign w:val="center"/>
            <w:hideMark/>
          </w:tcPr>
          <w:p w14:paraId="31570F1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w:t>
            </w:r>
          </w:p>
        </w:tc>
        <w:tc>
          <w:tcPr>
            <w:tcW w:w="993" w:type="dxa"/>
            <w:shd w:val="clear" w:color="auto" w:fill="auto"/>
            <w:noWrap/>
            <w:vAlign w:val="center"/>
            <w:hideMark/>
          </w:tcPr>
          <w:p w14:paraId="73EA130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89,83%</w:t>
            </w:r>
          </w:p>
        </w:tc>
        <w:tc>
          <w:tcPr>
            <w:tcW w:w="1134" w:type="dxa"/>
            <w:shd w:val="clear" w:color="auto" w:fill="auto"/>
            <w:noWrap/>
            <w:vAlign w:val="center"/>
            <w:hideMark/>
          </w:tcPr>
          <w:p w14:paraId="75E81C0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11</w:t>
            </w:r>
          </w:p>
        </w:tc>
        <w:tc>
          <w:tcPr>
            <w:tcW w:w="992" w:type="dxa"/>
            <w:shd w:val="clear" w:color="auto" w:fill="auto"/>
            <w:noWrap/>
            <w:vAlign w:val="center"/>
            <w:hideMark/>
          </w:tcPr>
          <w:p w14:paraId="64880C6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50,42%</w:t>
            </w:r>
          </w:p>
        </w:tc>
        <w:tc>
          <w:tcPr>
            <w:tcW w:w="1276" w:type="dxa"/>
            <w:shd w:val="clear" w:color="auto" w:fill="auto"/>
            <w:noWrap/>
            <w:vAlign w:val="center"/>
            <w:hideMark/>
          </w:tcPr>
          <w:p w14:paraId="525015B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w:t>
            </w:r>
          </w:p>
        </w:tc>
      </w:tr>
      <w:tr w:rsidR="0061221F" w:rsidRPr="00087939" w14:paraId="21556F72" w14:textId="77777777" w:rsidTr="00E1672F">
        <w:trPr>
          <w:trHeight w:val="20"/>
        </w:trPr>
        <w:tc>
          <w:tcPr>
            <w:tcW w:w="2212" w:type="dxa"/>
            <w:shd w:val="clear" w:color="auto" w:fill="auto"/>
            <w:vAlign w:val="center"/>
            <w:hideMark/>
          </w:tcPr>
          <w:p w14:paraId="4065812F"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Rio Grande do Norte</w:t>
            </w:r>
          </w:p>
        </w:tc>
        <w:tc>
          <w:tcPr>
            <w:tcW w:w="1134" w:type="dxa"/>
            <w:shd w:val="clear" w:color="auto" w:fill="auto"/>
            <w:noWrap/>
            <w:vAlign w:val="center"/>
            <w:hideMark/>
          </w:tcPr>
          <w:p w14:paraId="1119C164"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29,54%</w:t>
            </w:r>
          </w:p>
        </w:tc>
        <w:tc>
          <w:tcPr>
            <w:tcW w:w="1275" w:type="dxa"/>
            <w:shd w:val="clear" w:color="auto" w:fill="auto"/>
            <w:noWrap/>
            <w:vAlign w:val="center"/>
            <w:hideMark/>
          </w:tcPr>
          <w:p w14:paraId="241CE09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w:t>
            </w:r>
          </w:p>
        </w:tc>
        <w:tc>
          <w:tcPr>
            <w:tcW w:w="993" w:type="dxa"/>
            <w:shd w:val="clear" w:color="auto" w:fill="auto"/>
            <w:noWrap/>
            <w:vAlign w:val="center"/>
            <w:hideMark/>
          </w:tcPr>
          <w:p w14:paraId="02E0AA5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91,45%</w:t>
            </w:r>
          </w:p>
        </w:tc>
        <w:tc>
          <w:tcPr>
            <w:tcW w:w="1134" w:type="dxa"/>
            <w:shd w:val="clear" w:color="auto" w:fill="auto"/>
            <w:noWrap/>
            <w:vAlign w:val="center"/>
            <w:hideMark/>
          </w:tcPr>
          <w:p w14:paraId="7FF4A3B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6</w:t>
            </w:r>
          </w:p>
        </w:tc>
        <w:tc>
          <w:tcPr>
            <w:tcW w:w="992" w:type="dxa"/>
            <w:shd w:val="clear" w:color="auto" w:fill="auto"/>
            <w:noWrap/>
            <w:vAlign w:val="center"/>
            <w:hideMark/>
          </w:tcPr>
          <w:p w14:paraId="673AE12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50,34%</w:t>
            </w:r>
          </w:p>
        </w:tc>
        <w:tc>
          <w:tcPr>
            <w:tcW w:w="1276" w:type="dxa"/>
            <w:shd w:val="clear" w:color="auto" w:fill="auto"/>
            <w:noWrap/>
            <w:vAlign w:val="center"/>
            <w:hideMark/>
          </w:tcPr>
          <w:p w14:paraId="58DC953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w:t>
            </w:r>
          </w:p>
        </w:tc>
      </w:tr>
      <w:tr w:rsidR="0061221F" w:rsidRPr="00087939" w14:paraId="62C4CA6D" w14:textId="77777777" w:rsidTr="00E1672F">
        <w:trPr>
          <w:trHeight w:val="20"/>
        </w:trPr>
        <w:tc>
          <w:tcPr>
            <w:tcW w:w="2212" w:type="dxa"/>
            <w:shd w:val="clear" w:color="auto" w:fill="auto"/>
            <w:vAlign w:val="center"/>
            <w:hideMark/>
          </w:tcPr>
          <w:p w14:paraId="65A123AE"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Rio de Janeiro</w:t>
            </w:r>
          </w:p>
        </w:tc>
        <w:tc>
          <w:tcPr>
            <w:tcW w:w="1134" w:type="dxa"/>
            <w:shd w:val="clear" w:color="auto" w:fill="auto"/>
            <w:noWrap/>
            <w:vAlign w:val="center"/>
            <w:hideMark/>
          </w:tcPr>
          <w:p w14:paraId="71E2BE0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30,36%</w:t>
            </w:r>
          </w:p>
        </w:tc>
        <w:tc>
          <w:tcPr>
            <w:tcW w:w="1275" w:type="dxa"/>
            <w:shd w:val="clear" w:color="auto" w:fill="auto"/>
            <w:noWrap/>
            <w:vAlign w:val="center"/>
            <w:hideMark/>
          </w:tcPr>
          <w:p w14:paraId="22A1CB8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w:t>
            </w:r>
          </w:p>
        </w:tc>
        <w:tc>
          <w:tcPr>
            <w:tcW w:w="993" w:type="dxa"/>
            <w:shd w:val="clear" w:color="auto" w:fill="auto"/>
            <w:noWrap/>
            <w:vAlign w:val="center"/>
            <w:hideMark/>
          </w:tcPr>
          <w:p w14:paraId="34097C3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89,97%</w:t>
            </w:r>
          </w:p>
        </w:tc>
        <w:tc>
          <w:tcPr>
            <w:tcW w:w="1134" w:type="dxa"/>
            <w:shd w:val="clear" w:color="auto" w:fill="auto"/>
            <w:noWrap/>
            <w:vAlign w:val="center"/>
            <w:hideMark/>
          </w:tcPr>
          <w:p w14:paraId="6AEF2E1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w:t>
            </w:r>
          </w:p>
        </w:tc>
        <w:tc>
          <w:tcPr>
            <w:tcW w:w="992" w:type="dxa"/>
            <w:shd w:val="clear" w:color="auto" w:fill="auto"/>
            <w:noWrap/>
            <w:vAlign w:val="center"/>
            <w:hideMark/>
          </w:tcPr>
          <w:p w14:paraId="74C7CF3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50,31%</w:t>
            </w:r>
          </w:p>
        </w:tc>
        <w:tc>
          <w:tcPr>
            <w:tcW w:w="1276" w:type="dxa"/>
            <w:shd w:val="clear" w:color="auto" w:fill="auto"/>
            <w:noWrap/>
            <w:vAlign w:val="center"/>
            <w:hideMark/>
          </w:tcPr>
          <w:p w14:paraId="306661D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w:t>
            </w:r>
          </w:p>
        </w:tc>
      </w:tr>
      <w:tr w:rsidR="0061221F" w:rsidRPr="00087939" w14:paraId="4445ED72" w14:textId="77777777" w:rsidTr="00E1672F">
        <w:trPr>
          <w:trHeight w:val="20"/>
        </w:trPr>
        <w:tc>
          <w:tcPr>
            <w:tcW w:w="2212" w:type="dxa"/>
            <w:shd w:val="clear" w:color="auto" w:fill="auto"/>
            <w:vAlign w:val="center"/>
            <w:hideMark/>
          </w:tcPr>
          <w:p w14:paraId="32969675"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Minas Gerais</w:t>
            </w:r>
          </w:p>
        </w:tc>
        <w:tc>
          <w:tcPr>
            <w:tcW w:w="1134" w:type="dxa"/>
            <w:shd w:val="clear" w:color="auto" w:fill="auto"/>
            <w:noWrap/>
            <w:vAlign w:val="center"/>
            <w:hideMark/>
          </w:tcPr>
          <w:p w14:paraId="5616DEB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28,95%</w:t>
            </w:r>
          </w:p>
        </w:tc>
        <w:tc>
          <w:tcPr>
            <w:tcW w:w="1275" w:type="dxa"/>
            <w:shd w:val="clear" w:color="auto" w:fill="auto"/>
            <w:noWrap/>
            <w:vAlign w:val="center"/>
            <w:hideMark/>
          </w:tcPr>
          <w:p w14:paraId="466A247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11</w:t>
            </w:r>
          </w:p>
        </w:tc>
        <w:tc>
          <w:tcPr>
            <w:tcW w:w="993" w:type="dxa"/>
            <w:shd w:val="clear" w:color="auto" w:fill="auto"/>
            <w:noWrap/>
            <w:vAlign w:val="center"/>
            <w:hideMark/>
          </w:tcPr>
          <w:p w14:paraId="7106905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89,52%</w:t>
            </w:r>
          </w:p>
        </w:tc>
        <w:tc>
          <w:tcPr>
            <w:tcW w:w="1134" w:type="dxa"/>
            <w:shd w:val="clear" w:color="auto" w:fill="auto"/>
            <w:noWrap/>
            <w:vAlign w:val="center"/>
            <w:hideMark/>
          </w:tcPr>
          <w:p w14:paraId="23DD78D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12</w:t>
            </w:r>
          </w:p>
        </w:tc>
        <w:tc>
          <w:tcPr>
            <w:tcW w:w="992" w:type="dxa"/>
            <w:shd w:val="clear" w:color="auto" w:fill="auto"/>
            <w:noWrap/>
            <w:vAlign w:val="center"/>
            <w:hideMark/>
          </w:tcPr>
          <w:p w14:paraId="02725C6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49,51%</w:t>
            </w:r>
          </w:p>
        </w:tc>
        <w:tc>
          <w:tcPr>
            <w:tcW w:w="1276" w:type="dxa"/>
            <w:shd w:val="clear" w:color="auto" w:fill="auto"/>
            <w:noWrap/>
            <w:vAlign w:val="center"/>
            <w:hideMark/>
          </w:tcPr>
          <w:p w14:paraId="7850868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11</w:t>
            </w:r>
          </w:p>
        </w:tc>
      </w:tr>
      <w:tr w:rsidR="0061221F" w:rsidRPr="00087939" w14:paraId="74C268AF" w14:textId="77777777" w:rsidTr="00E1672F">
        <w:trPr>
          <w:trHeight w:val="20"/>
        </w:trPr>
        <w:tc>
          <w:tcPr>
            <w:tcW w:w="2212" w:type="dxa"/>
            <w:shd w:val="clear" w:color="auto" w:fill="auto"/>
            <w:vAlign w:val="center"/>
            <w:hideMark/>
          </w:tcPr>
          <w:p w14:paraId="49B2F752"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Piauí</w:t>
            </w:r>
          </w:p>
        </w:tc>
        <w:tc>
          <w:tcPr>
            <w:tcW w:w="1134" w:type="dxa"/>
            <w:shd w:val="clear" w:color="auto" w:fill="auto"/>
            <w:noWrap/>
            <w:vAlign w:val="center"/>
            <w:hideMark/>
          </w:tcPr>
          <w:p w14:paraId="71C6D48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23,51%</w:t>
            </w:r>
          </w:p>
        </w:tc>
        <w:tc>
          <w:tcPr>
            <w:tcW w:w="1275" w:type="dxa"/>
            <w:shd w:val="clear" w:color="auto" w:fill="auto"/>
            <w:noWrap/>
            <w:vAlign w:val="center"/>
            <w:hideMark/>
          </w:tcPr>
          <w:p w14:paraId="73D3899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12</w:t>
            </w:r>
          </w:p>
        </w:tc>
        <w:tc>
          <w:tcPr>
            <w:tcW w:w="993" w:type="dxa"/>
            <w:shd w:val="clear" w:color="auto" w:fill="auto"/>
            <w:noWrap/>
            <w:vAlign w:val="center"/>
            <w:hideMark/>
          </w:tcPr>
          <w:p w14:paraId="15535F1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90,91%</w:t>
            </w:r>
          </w:p>
        </w:tc>
        <w:tc>
          <w:tcPr>
            <w:tcW w:w="1134" w:type="dxa"/>
            <w:shd w:val="clear" w:color="auto" w:fill="auto"/>
            <w:noWrap/>
            <w:vAlign w:val="center"/>
            <w:hideMark/>
          </w:tcPr>
          <w:p w14:paraId="3A74F15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w:t>
            </w:r>
          </w:p>
        </w:tc>
        <w:tc>
          <w:tcPr>
            <w:tcW w:w="992" w:type="dxa"/>
            <w:shd w:val="clear" w:color="auto" w:fill="auto"/>
            <w:noWrap/>
            <w:vAlign w:val="center"/>
            <w:hideMark/>
          </w:tcPr>
          <w:p w14:paraId="335A8E1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46,38%</w:t>
            </w:r>
          </w:p>
        </w:tc>
        <w:tc>
          <w:tcPr>
            <w:tcW w:w="1276" w:type="dxa"/>
            <w:shd w:val="clear" w:color="auto" w:fill="auto"/>
            <w:noWrap/>
            <w:vAlign w:val="center"/>
            <w:hideMark/>
          </w:tcPr>
          <w:p w14:paraId="3409BDC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12</w:t>
            </w:r>
          </w:p>
        </w:tc>
      </w:tr>
      <w:tr w:rsidR="0061221F" w:rsidRPr="00087939" w14:paraId="5CB6E810" w14:textId="77777777" w:rsidTr="00E1672F">
        <w:trPr>
          <w:trHeight w:val="45"/>
        </w:trPr>
        <w:tc>
          <w:tcPr>
            <w:tcW w:w="2212" w:type="dxa"/>
            <w:shd w:val="clear" w:color="auto" w:fill="auto"/>
            <w:vAlign w:val="center"/>
            <w:hideMark/>
          </w:tcPr>
          <w:p w14:paraId="61370945"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Maranhão</w:t>
            </w:r>
          </w:p>
        </w:tc>
        <w:tc>
          <w:tcPr>
            <w:tcW w:w="1134" w:type="dxa"/>
            <w:shd w:val="clear" w:color="auto" w:fill="auto"/>
            <w:noWrap/>
            <w:vAlign w:val="center"/>
            <w:hideMark/>
          </w:tcPr>
          <w:p w14:paraId="176B741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22,80%</w:t>
            </w:r>
          </w:p>
        </w:tc>
        <w:tc>
          <w:tcPr>
            <w:tcW w:w="1275" w:type="dxa"/>
            <w:shd w:val="clear" w:color="auto" w:fill="auto"/>
            <w:noWrap/>
            <w:vAlign w:val="center"/>
            <w:hideMark/>
          </w:tcPr>
          <w:p w14:paraId="10521A0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13</w:t>
            </w:r>
          </w:p>
        </w:tc>
        <w:tc>
          <w:tcPr>
            <w:tcW w:w="993" w:type="dxa"/>
            <w:shd w:val="clear" w:color="auto" w:fill="auto"/>
            <w:noWrap/>
            <w:vAlign w:val="center"/>
            <w:hideMark/>
          </w:tcPr>
          <w:p w14:paraId="38BE7AA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88,51%</w:t>
            </w:r>
          </w:p>
        </w:tc>
        <w:tc>
          <w:tcPr>
            <w:tcW w:w="1134" w:type="dxa"/>
            <w:shd w:val="clear" w:color="auto" w:fill="auto"/>
            <w:noWrap/>
            <w:vAlign w:val="center"/>
            <w:hideMark/>
          </w:tcPr>
          <w:p w14:paraId="7E74444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14</w:t>
            </w:r>
          </w:p>
        </w:tc>
        <w:tc>
          <w:tcPr>
            <w:tcW w:w="992" w:type="dxa"/>
            <w:shd w:val="clear" w:color="auto" w:fill="auto"/>
            <w:noWrap/>
            <w:vAlign w:val="center"/>
            <w:hideMark/>
          </w:tcPr>
          <w:p w14:paraId="4D6BB83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44,91%</w:t>
            </w:r>
          </w:p>
        </w:tc>
        <w:tc>
          <w:tcPr>
            <w:tcW w:w="1276" w:type="dxa"/>
            <w:shd w:val="clear" w:color="auto" w:fill="auto"/>
            <w:noWrap/>
            <w:vAlign w:val="center"/>
            <w:hideMark/>
          </w:tcPr>
          <w:p w14:paraId="3888371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13</w:t>
            </w:r>
          </w:p>
        </w:tc>
      </w:tr>
      <w:tr w:rsidR="0061221F" w:rsidRPr="00087939" w14:paraId="188364B3" w14:textId="77777777" w:rsidTr="00E1672F">
        <w:trPr>
          <w:trHeight w:val="20"/>
        </w:trPr>
        <w:tc>
          <w:tcPr>
            <w:tcW w:w="2212" w:type="dxa"/>
            <w:shd w:val="clear" w:color="auto" w:fill="auto"/>
            <w:vAlign w:val="center"/>
            <w:hideMark/>
          </w:tcPr>
          <w:p w14:paraId="6FF1A52C"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Goiás</w:t>
            </w:r>
          </w:p>
        </w:tc>
        <w:tc>
          <w:tcPr>
            <w:tcW w:w="1134" w:type="dxa"/>
            <w:shd w:val="clear" w:color="auto" w:fill="auto"/>
            <w:noWrap/>
            <w:vAlign w:val="center"/>
            <w:hideMark/>
          </w:tcPr>
          <w:p w14:paraId="245A706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21,91%</w:t>
            </w:r>
          </w:p>
        </w:tc>
        <w:tc>
          <w:tcPr>
            <w:tcW w:w="1275" w:type="dxa"/>
            <w:shd w:val="clear" w:color="auto" w:fill="auto"/>
            <w:noWrap/>
            <w:vAlign w:val="center"/>
            <w:hideMark/>
          </w:tcPr>
          <w:p w14:paraId="3C9652E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16</w:t>
            </w:r>
          </w:p>
        </w:tc>
        <w:tc>
          <w:tcPr>
            <w:tcW w:w="993" w:type="dxa"/>
            <w:shd w:val="clear" w:color="auto" w:fill="auto"/>
            <w:noWrap/>
            <w:vAlign w:val="center"/>
            <w:hideMark/>
          </w:tcPr>
          <w:p w14:paraId="6DF7C9C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83,52%</w:t>
            </w:r>
          </w:p>
        </w:tc>
        <w:tc>
          <w:tcPr>
            <w:tcW w:w="1134" w:type="dxa"/>
            <w:shd w:val="clear" w:color="auto" w:fill="auto"/>
            <w:noWrap/>
            <w:vAlign w:val="center"/>
            <w:hideMark/>
          </w:tcPr>
          <w:p w14:paraId="5603B66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17</w:t>
            </w:r>
          </w:p>
        </w:tc>
        <w:tc>
          <w:tcPr>
            <w:tcW w:w="992" w:type="dxa"/>
            <w:shd w:val="clear" w:color="auto" w:fill="auto"/>
            <w:noWrap/>
            <w:vAlign w:val="center"/>
            <w:hideMark/>
          </w:tcPr>
          <w:p w14:paraId="677A27D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42,70%</w:t>
            </w:r>
          </w:p>
        </w:tc>
        <w:tc>
          <w:tcPr>
            <w:tcW w:w="1276" w:type="dxa"/>
            <w:shd w:val="clear" w:color="auto" w:fill="auto"/>
            <w:noWrap/>
            <w:vAlign w:val="center"/>
            <w:hideMark/>
          </w:tcPr>
          <w:p w14:paraId="5456944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14</w:t>
            </w:r>
          </w:p>
        </w:tc>
      </w:tr>
      <w:tr w:rsidR="0061221F" w:rsidRPr="00087939" w14:paraId="111DD4B2" w14:textId="77777777" w:rsidTr="00E1672F">
        <w:trPr>
          <w:trHeight w:val="20"/>
        </w:trPr>
        <w:tc>
          <w:tcPr>
            <w:tcW w:w="2212" w:type="dxa"/>
            <w:shd w:val="clear" w:color="auto" w:fill="auto"/>
            <w:vAlign w:val="center"/>
            <w:hideMark/>
          </w:tcPr>
          <w:p w14:paraId="03BAF901"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Paraíba</w:t>
            </w:r>
          </w:p>
        </w:tc>
        <w:tc>
          <w:tcPr>
            <w:tcW w:w="1134" w:type="dxa"/>
            <w:shd w:val="clear" w:color="auto" w:fill="auto"/>
            <w:noWrap/>
            <w:vAlign w:val="center"/>
            <w:hideMark/>
          </w:tcPr>
          <w:p w14:paraId="36EF43E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22,16%</w:t>
            </w:r>
          </w:p>
        </w:tc>
        <w:tc>
          <w:tcPr>
            <w:tcW w:w="1275" w:type="dxa"/>
            <w:shd w:val="clear" w:color="auto" w:fill="auto"/>
            <w:noWrap/>
            <w:vAlign w:val="center"/>
            <w:hideMark/>
          </w:tcPr>
          <w:p w14:paraId="140CB2A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15</w:t>
            </w:r>
          </w:p>
        </w:tc>
        <w:tc>
          <w:tcPr>
            <w:tcW w:w="993" w:type="dxa"/>
            <w:shd w:val="clear" w:color="auto" w:fill="auto"/>
            <w:noWrap/>
            <w:vAlign w:val="center"/>
            <w:hideMark/>
          </w:tcPr>
          <w:p w14:paraId="462ECAA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80,72%</w:t>
            </w:r>
          </w:p>
        </w:tc>
        <w:tc>
          <w:tcPr>
            <w:tcW w:w="1134" w:type="dxa"/>
            <w:shd w:val="clear" w:color="auto" w:fill="auto"/>
            <w:noWrap/>
            <w:vAlign w:val="center"/>
            <w:hideMark/>
          </w:tcPr>
          <w:p w14:paraId="0C21003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21</w:t>
            </w:r>
          </w:p>
        </w:tc>
        <w:tc>
          <w:tcPr>
            <w:tcW w:w="992" w:type="dxa"/>
            <w:shd w:val="clear" w:color="auto" w:fill="auto"/>
            <w:noWrap/>
            <w:vAlign w:val="center"/>
            <w:hideMark/>
          </w:tcPr>
          <w:p w14:paraId="6911595A"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42,04%</w:t>
            </w:r>
          </w:p>
        </w:tc>
        <w:tc>
          <w:tcPr>
            <w:tcW w:w="1276" w:type="dxa"/>
            <w:shd w:val="clear" w:color="auto" w:fill="auto"/>
            <w:noWrap/>
            <w:vAlign w:val="center"/>
            <w:hideMark/>
          </w:tcPr>
          <w:p w14:paraId="599DADB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15</w:t>
            </w:r>
          </w:p>
        </w:tc>
      </w:tr>
      <w:tr w:rsidR="0061221F" w:rsidRPr="00087939" w14:paraId="247D985C" w14:textId="77777777" w:rsidTr="00E1672F">
        <w:trPr>
          <w:trHeight w:val="20"/>
        </w:trPr>
        <w:tc>
          <w:tcPr>
            <w:tcW w:w="2212" w:type="dxa"/>
            <w:shd w:val="clear" w:color="auto" w:fill="auto"/>
            <w:vAlign w:val="center"/>
            <w:hideMark/>
          </w:tcPr>
          <w:p w14:paraId="40755F45"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Tocantins</w:t>
            </w:r>
          </w:p>
        </w:tc>
        <w:tc>
          <w:tcPr>
            <w:tcW w:w="1134" w:type="dxa"/>
            <w:shd w:val="clear" w:color="auto" w:fill="auto"/>
            <w:noWrap/>
            <w:vAlign w:val="center"/>
            <w:hideMark/>
          </w:tcPr>
          <w:p w14:paraId="71D4B32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22,39%</w:t>
            </w:r>
          </w:p>
        </w:tc>
        <w:tc>
          <w:tcPr>
            <w:tcW w:w="1275" w:type="dxa"/>
            <w:shd w:val="clear" w:color="auto" w:fill="auto"/>
            <w:noWrap/>
            <w:vAlign w:val="center"/>
            <w:hideMark/>
          </w:tcPr>
          <w:p w14:paraId="07E9DE4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14</w:t>
            </w:r>
          </w:p>
        </w:tc>
        <w:tc>
          <w:tcPr>
            <w:tcW w:w="993" w:type="dxa"/>
            <w:shd w:val="clear" w:color="auto" w:fill="auto"/>
            <w:noWrap/>
            <w:vAlign w:val="center"/>
            <w:hideMark/>
          </w:tcPr>
          <w:p w14:paraId="31FFF32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80,58%</w:t>
            </w:r>
          </w:p>
        </w:tc>
        <w:tc>
          <w:tcPr>
            <w:tcW w:w="1134" w:type="dxa"/>
            <w:shd w:val="clear" w:color="auto" w:fill="auto"/>
            <w:noWrap/>
            <w:vAlign w:val="center"/>
            <w:hideMark/>
          </w:tcPr>
          <w:p w14:paraId="431EDD1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w:t>
            </w:r>
          </w:p>
        </w:tc>
        <w:tc>
          <w:tcPr>
            <w:tcW w:w="992" w:type="dxa"/>
            <w:shd w:val="clear" w:color="auto" w:fill="auto"/>
            <w:noWrap/>
            <w:vAlign w:val="center"/>
            <w:hideMark/>
          </w:tcPr>
          <w:p w14:paraId="12151D6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41,95%</w:t>
            </w:r>
          </w:p>
        </w:tc>
        <w:tc>
          <w:tcPr>
            <w:tcW w:w="1276" w:type="dxa"/>
            <w:shd w:val="clear" w:color="auto" w:fill="auto"/>
            <w:noWrap/>
            <w:vAlign w:val="center"/>
            <w:hideMark/>
          </w:tcPr>
          <w:p w14:paraId="4F1645B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16</w:t>
            </w:r>
          </w:p>
        </w:tc>
      </w:tr>
      <w:tr w:rsidR="0061221F" w:rsidRPr="00087939" w14:paraId="3ED4028D" w14:textId="77777777" w:rsidTr="00E1672F">
        <w:trPr>
          <w:trHeight w:val="20"/>
        </w:trPr>
        <w:tc>
          <w:tcPr>
            <w:tcW w:w="2212" w:type="dxa"/>
            <w:shd w:val="clear" w:color="auto" w:fill="auto"/>
            <w:vAlign w:val="center"/>
            <w:hideMark/>
          </w:tcPr>
          <w:p w14:paraId="014AC636"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Roraima</w:t>
            </w:r>
          </w:p>
        </w:tc>
        <w:tc>
          <w:tcPr>
            <w:tcW w:w="1134" w:type="dxa"/>
            <w:shd w:val="clear" w:color="auto" w:fill="auto"/>
            <w:noWrap/>
            <w:vAlign w:val="center"/>
            <w:hideMark/>
          </w:tcPr>
          <w:p w14:paraId="2CA2AF5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15,97%</w:t>
            </w:r>
          </w:p>
        </w:tc>
        <w:tc>
          <w:tcPr>
            <w:tcW w:w="1275" w:type="dxa"/>
            <w:shd w:val="clear" w:color="auto" w:fill="auto"/>
            <w:noWrap/>
            <w:vAlign w:val="center"/>
            <w:hideMark/>
          </w:tcPr>
          <w:p w14:paraId="782DF03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23</w:t>
            </w:r>
          </w:p>
        </w:tc>
        <w:tc>
          <w:tcPr>
            <w:tcW w:w="993" w:type="dxa"/>
            <w:shd w:val="clear" w:color="auto" w:fill="auto"/>
            <w:noWrap/>
            <w:vAlign w:val="center"/>
            <w:hideMark/>
          </w:tcPr>
          <w:p w14:paraId="1564DE7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93,39%</w:t>
            </w:r>
          </w:p>
        </w:tc>
        <w:tc>
          <w:tcPr>
            <w:tcW w:w="1134" w:type="dxa"/>
            <w:shd w:val="clear" w:color="auto" w:fill="auto"/>
            <w:noWrap/>
            <w:vAlign w:val="center"/>
            <w:hideMark/>
          </w:tcPr>
          <w:p w14:paraId="59B61AD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w:t>
            </w:r>
          </w:p>
        </w:tc>
        <w:tc>
          <w:tcPr>
            <w:tcW w:w="992" w:type="dxa"/>
            <w:shd w:val="clear" w:color="auto" w:fill="auto"/>
            <w:noWrap/>
            <w:vAlign w:val="center"/>
            <w:hideMark/>
          </w:tcPr>
          <w:p w14:paraId="3A2FC39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41,80%</w:t>
            </w:r>
          </w:p>
        </w:tc>
        <w:tc>
          <w:tcPr>
            <w:tcW w:w="1276" w:type="dxa"/>
            <w:shd w:val="clear" w:color="auto" w:fill="auto"/>
            <w:noWrap/>
            <w:vAlign w:val="center"/>
            <w:hideMark/>
          </w:tcPr>
          <w:p w14:paraId="556FD89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17</w:t>
            </w:r>
          </w:p>
        </w:tc>
      </w:tr>
      <w:tr w:rsidR="0061221F" w:rsidRPr="00087939" w14:paraId="77DD0A37" w14:textId="77777777" w:rsidTr="00E1672F">
        <w:trPr>
          <w:trHeight w:val="20"/>
        </w:trPr>
        <w:tc>
          <w:tcPr>
            <w:tcW w:w="2212" w:type="dxa"/>
            <w:shd w:val="clear" w:color="auto" w:fill="auto"/>
            <w:vAlign w:val="center"/>
            <w:hideMark/>
          </w:tcPr>
          <w:p w14:paraId="6672A6D3"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Distrito Federal</w:t>
            </w:r>
          </w:p>
        </w:tc>
        <w:tc>
          <w:tcPr>
            <w:tcW w:w="1134" w:type="dxa"/>
            <w:shd w:val="clear" w:color="auto" w:fill="auto"/>
            <w:noWrap/>
            <w:vAlign w:val="center"/>
            <w:hideMark/>
          </w:tcPr>
          <w:p w14:paraId="5776D10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18,71%</w:t>
            </w:r>
          </w:p>
        </w:tc>
        <w:tc>
          <w:tcPr>
            <w:tcW w:w="1275" w:type="dxa"/>
            <w:shd w:val="clear" w:color="auto" w:fill="auto"/>
            <w:noWrap/>
            <w:vAlign w:val="center"/>
            <w:hideMark/>
          </w:tcPr>
          <w:p w14:paraId="043EEF3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19</w:t>
            </w:r>
          </w:p>
        </w:tc>
        <w:tc>
          <w:tcPr>
            <w:tcW w:w="993" w:type="dxa"/>
            <w:shd w:val="clear" w:color="auto" w:fill="auto"/>
            <w:noWrap/>
            <w:vAlign w:val="center"/>
            <w:hideMark/>
          </w:tcPr>
          <w:p w14:paraId="7D6BBE6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86,09%</w:t>
            </w:r>
          </w:p>
        </w:tc>
        <w:tc>
          <w:tcPr>
            <w:tcW w:w="1134" w:type="dxa"/>
            <w:shd w:val="clear" w:color="auto" w:fill="auto"/>
            <w:noWrap/>
            <w:vAlign w:val="center"/>
            <w:hideMark/>
          </w:tcPr>
          <w:p w14:paraId="2973B8A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16</w:t>
            </w:r>
          </w:p>
        </w:tc>
        <w:tc>
          <w:tcPr>
            <w:tcW w:w="992" w:type="dxa"/>
            <w:shd w:val="clear" w:color="auto" w:fill="auto"/>
            <w:noWrap/>
            <w:vAlign w:val="center"/>
            <w:hideMark/>
          </w:tcPr>
          <w:p w14:paraId="577FACA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41,44%</w:t>
            </w:r>
          </w:p>
        </w:tc>
        <w:tc>
          <w:tcPr>
            <w:tcW w:w="1276" w:type="dxa"/>
            <w:shd w:val="clear" w:color="auto" w:fill="auto"/>
            <w:noWrap/>
            <w:vAlign w:val="center"/>
            <w:hideMark/>
          </w:tcPr>
          <w:p w14:paraId="580FF95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18</w:t>
            </w:r>
          </w:p>
        </w:tc>
      </w:tr>
      <w:tr w:rsidR="0061221F" w:rsidRPr="00087939" w14:paraId="7C551BFB" w14:textId="77777777" w:rsidTr="00E1672F">
        <w:trPr>
          <w:trHeight w:val="20"/>
        </w:trPr>
        <w:tc>
          <w:tcPr>
            <w:tcW w:w="2212" w:type="dxa"/>
            <w:shd w:val="clear" w:color="auto" w:fill="auto"/>
            <w:vAlign w:val="center"/>
            <w:hideMark/>
          </w:tcPr>
          <w:p w14:paraId="75DDE619"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Bahia</w:t>
            </w:r>
          </w:p>
        </w:tc>
        <w:tc>
          <w:tcPr>
            <w:tcW w:w="1134" w:type="dxa"/>
            <w:shd w:val="clear" w:color="auto" w:fill="auto"/>
            <w:noWrap/>
            <w:vAlign w:val="center"/>
            <w:hideMark/>
          </w:tcPr>
          <w:p w14:paraId="5CD1528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20,48%</w:t>
            </w:r>
          </w:p>
        </w:tc>
        <w:tc>
          <w:tcPr>
            <w:tcW w:w="1275" w:type="dxa"/>
            <w:shd w:val="clear" w:color="auto" w:fill="auto"/>
            <w:noWrap/>
            <w:vAlign w:val="center"/>
            <w:hideMark/>
          </w:tcPr>
          <w:p w14:paraId="6557F23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17</w:t>
            </w:r>
          </w:p>
        </w:tc>
        <w:tc>
          <w:tcPr>
            <w:tcW w:w="993" w:type="dxa"/>
            <w:shd w:val="clear" w:color="auto" w:fill="auto"/>
            <w:noWrap/>
            <w:vAlign w:val="center"/>
            <w:hideMark/>
          </w:tcPr>
          <w:p w14:paraId="79F3F46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81,09%</w:t>
            </w:r>
          </w:p>
        </w:tc>
        <w:tc>
          <w:tcPr>
            <w:tcW w:w="1134" w:type="dxa"/>
            <w:shd w:val="clear" w:color="auto" w:fill="auto"/>
            <w:noWrap/>
            <w:vAlign w:val="center"/>
            <w:hideMark/>
          </w:tcPr>
          <w:p w14:paraId="1EF41E1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20</w:t>
            </w:r>
          </w:p>
        </w:tc>
        <w:tc>
          <w:tcPr>
            <w:tcW w:w="992" w:type="dxa"/>
            <w:shd w:val="clear" w:color="auto" w:fill="auto"/>
            <w:noWrap/>
            <w:vAlign w:val="center"/>
            <w:hideMark/>
          </w:tcPr>
          <w:p w14:paraId="1633FA6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41,39%</w:t>
            </w:r>
          </w:p>
        </w:tc>
        <w:tc>
          <w:tcPr>
            <w:tcW w:w="1276" w:type="dxa"/>
            <w:shd w:val="clear" w:color="auto" w:fill="auto"/>
            <w:noWrap/>
            <w:vAlign w:val="center"/>
            <w:hideMark/>
          </w:tcPr>
          <w:p w14:paraId="631A204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19</w:t>
            </w:r>
          </w:p>
        </w:tc>
      </w:tr>
      <w:tr w:rsidR="0061221F" w:rsidRPr="00087939" w14:paraId="4735A7F5" w14:textId="77777777" w:rsidTr="00E1672F">
        <w:trPr>
          <w:trHeight w:val="72"/>
        </w:trPr>
        <w:tc>
          <w:tcPr>
            <w:tcW w:w="2212" w:type="dxa"/>
            <w:shd w:val="clear" w:color="auto" w:fill="auto"/>
            <w:vAlign w:val="center"/>
            <w:hideMark/>
          </w:tcPr>
          <w:p w14:paraId="681F645E"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Pernambuco</w:t>
            </w:r>
          </w:p>
        </w:tc>
        <w:tc>
          <w:tcPr>
            <w:tcW w:w="1134" w:type="dxa"/>
            <w:shd w:val="clear" w:color="auto" w:fill="auto"/>
            <w:noWrap/>
            <w:vAlign w:val="center"/>
            <w:hideMark/>
          </w:tcPr>
          <w:p w14:paraId="175A517A"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18,56%</w:t>
            </w:r>
          </w:p>
        </w:tc>
        <w:tc>
          <w:tcPr>
            <w:tcW w:w="1275" w:type="dxa"/>
            <w:shd w:val="clear" w:color="auto" w:fill="auto"/>
            <w:noWrap/>
            <w:vAlign w:val="center"/>
            <w:hideMark/>
          </w:tcPr>
          <w:p w14:paraId="7EF47B4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20</w:t>
            </w:r>
          </w:p>
        </w:tc>
        <w:tc>
          <w:tcPr>
            <w:tcW w:w="993" w:type="dxa"/>
            <w:shd w:val="clear" w:color="auto" w:fill="auto"/>
            <w:noWrap/>
            <w:vAlign w:val="center"/>
            <w:hideMark/>
          </w:tcPr>
          <w:p w14:paraId="042B2BD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81,43%</w:t>
            </w:r>
          </w:p>
        </w:tc>
        <w:tc>
          <w:tcPr>
            <w:tcW w:w="1134" w:type="dxa"/>
            <w:shd w:val="clear" w:color="auto" w:fill="auto"/>
            <w:noWrap/>
            <w:vAlign w:val="center"/>
            <w:hideMark/>
          </w:tcPr>
          <w:p w14:paraId="073D9C1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19</w:t>
            </w:r>
          </w:p>
        </w:tc>
        <w:tc>
          <w:tcPr>
            <w:tcW w:w="992" w:type="dxa"/>
            <w:shd w:val="clear" w:color="auto" w:fill="auto"/>
            <w:noWrap/>
            <w:vAlign w:val="center"/>
            <w:hideMark/>
          </w:tcPr>
          <w:p w14:paraId="619AE98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39,96%</w:t>
            </w:r>
          </w:p>
        </w:tc>
        <w:tc>
          <w:tcPr>
            <w:tcW w:w="1276" w:type="dxa"/>
            <w:shd w:val="clear" w:color="auto" w:fill="auto"/>
            <w:noWrap/>
            <w:vAlign w:val="center"/>
            <w:hideMark/>
          </w:tcPr>
          <w:p w14:paraId="0EFE274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20</w:t>
            </w:r>
          </w:p>
        </w:tc>
      </w:tr>
      <w:tr w:rsidR="0061221F" w:rsidRPr="00087939" w14:paraId="66C1457E" w14:textId="77777777" w:rsidTr="00E1672F">
        <w:trPr>
          <w:trHeight w:val="20"/>
        </w:trPr>
        <w:tc>
          <w:tcPr>
            <w:tcW w:w="2212" w:type="dxa"/>
            <w:shd w:val="clear" w:color="auto" w:fill="auto"/>
            <w:vAlign w:val="center"/>
            <w:hideMark/>
          </w:tcPr>
          <w:p w14:paraId="707941AF"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Sergipe</w:t>
            </w:r>
          </w:p>
        </w:tc>
        <w:tc>
          <w:tcPr>
            <w:tcW w:w="1134" w:type="dxa"/>
            <w:shd w:val="clear" w:color="auto" w:fill="auto"/>
            <w:noWrap/>
            <w:vAlign w:val="center"/>
            <w:hideMark/>
          </w:tcPr>
          <w:p w14:paraId="76D9D50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16,11%</w:t>
            </w:r>
          </w:p>
        </w:tc>
        <w:tc>
          <w:tcPr>
            <w:tcW w:w="1275" w:type="dxa"/>
            <w:shd w:val="clear" w:color="auto" w:fill="auto"/>
            <w:noWrap/>
            <w:vAlign w:val="center"/>
            <w:hideMark/>
          </w:tcPr>
          <w:p w14:paraId="1DCF44F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w:t>
            </w:r>
          </w:p>
        </w:tc>
        <w:tc>
          <w:tcPr>
            <w:tcW w:w="993" w:type="dxa"/>
            <w:shd w:val="clear" w:color="auto" w:fill="auto"/>
            <w:noWrap/>
            <w:vAlign w:val="center"/>
            <w:hideMark/>
          </w:tcPr>
          <w:p w14:paraId="339496B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86,72%</w:t>
            </w:r>
          </w:p>
        </w:tc>
        <w:tc>
          <w:tcPr>
            <w:tcW w:w="1134" w:type="dxa"/>
            <w:shd w:val="clear" w:color="auto" w:fill="auto"/>
            <w:noWrap/>
            <w:vAlign w:val="center"/>
            <w:hideMark/>
          </w:tcPr>
          <w:p w14:paraId="666690B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15</w:t>
            </w:r>
          </w:p>
        </w:tc>
        <w:tc>
          <w:tcPr>
            <w:tcW w:w="992" w:type="dxa"/>
            <w:shd w:val="clear" w:color="auto" w:fill="auto"/>
            <w:noWrap/>
            <w:vAlign w:val="center"/>
            <w:hideMark/>
          </w:tcPr>
          <w:p w14:paraId="07C9C89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39,34%</w:t>
            </w:r>
          </w:p>
        </w:tc>
        <w:tc>
          <w:tcPr>
            <w:tcW w:w="1276" w:type="dxa"/>
            <w:shd w:val="clear" w:color="auto" w:fill="auto"/>
            <w:noWrap/>
            <w:vAlign w:val="center"/>
            <w:hideMark/>
          </w:tcPr>
          <w:p w14:paraId="63203C97"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21</w:t>
            </w:r>
          </w:p>
        </w:tc>
      </w:tr>
      <w:tr w:rsidR="0061221F" w:rsidRPr="00087939" w14:paraId="3D520D9B" w14:textId="77777777" w:rsidTr="00E1672F">
        <w:trPr>
          <w:trHeight w:val="20"/>
        </w:trPr>
        <w:tc>
          <w:tcPr>
            <w:tcW w:w="2212" w:type="dxa"/>
            <w:shd w:val="clear" w:color="auto" w:fill="auto"/>
            <w:vAlign w:val="center"/>
            <w:hideMark/>
          </w:tcPr>
          <w:p w14:paraId="1F93EE68"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Acre</w:t>
            </w:r>
          </w:p>
        </w:tc>
        <w:tc>
          <w:tcPr>
            <w:tcW w:w="1134" w:type="dxa"/>
            <w:shd w:val="clear" w:color="auto" w:fill="auto"/>
            <w:noWrap/>
            <w:vAlign w:val="center"/>
            <w:hideMark/>
          </w:tcPr>
          <w:p w14:paraId="092DDA6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17,07%</w:t>
            </w:r>
          </w:p>
        </w:tc>
        <w:tc>
          <w:tcPr>
            <w:tcW w:w="1275" w:type="dxa"/>
            <w:shd w:val="clear" w:color="auto" w:fill="auto"/>
            <w:noWrap/>
            <w:vAlign w:val="center"/>
            <w:hideMark/>
          </w:tcPr>
          <w:p w14:paraId="3F1FA9D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21</w:t>
            </w:r>
          </w:p>
        </w:tc>
        <w:tc>
          <w:tcPr>
            <w:tcW w:w="993" w:type="dxa"/>
            <w:shd w:val="clear" w:color="auto" w:fill="auto"/>
            <w:noWrap/>
            <w:vAlign w:val="center"/>
            <w:hideMark/>
          </w:tcPr>
          <w:p w14:paraId="3CC32E1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82,80%</w:t>
            </w:r>
          </w:p>
        </w:tc>
        <w:tc>
          <w:tcPr>
            <w:tcW w:w="1134" w:type="dxa"/>
            <w:shd w:val="clear" w:color="auto" w:fill="auto"/>
            <w:noWrap/>
            <w:vAlign w:val="center"/>
            <w:hideMark/>
          </w:tcPr>
          <w:p w14:paraId="26CCF14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18</w:t>
            </w:r>
          </w:p>
        </w:tc>
        <w:tc>
          <w:tcPr>
            <w:tcW w:w="992" w:type="dxa"/>
            <w:shd w:val="clear" w:color="auto" w:fill="auto"/>
            <w:noWrap/>
            <w:vAlign w:val="center"/>
            <w:hideMark/>
          </w:tcPr>
          <w:p w14:paraId="1F518D2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39,17%</w:t>
            </w:r>
          </w:p>
        </w:tc>
        <w:tc>
          <w:tcPr>
            <w:tcW w:w="1276" w:type="dxa"/>
            <w:shd w:val="clear" w:color="auto" w:fill="auto"/>
            <w:noWrap/>
            <w:vAlign w:val="center"/>
            <w:hideMark/>
          </w:tcPr>
          <w:p w14:paraId="16A1193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22</w:t>
            </w:r>
          </w:p>
        </w:tc>
      </w:tr>
      <w:tr w:rsidR="0061221F" w:rsidRPr="00087939" w14:paraId="7F92F5D9" w14:textId="77777777" w:rsidTr="00E1672F">
        <w:trPr>
          <w:trHeight w:val="20"/>
        </w:trPr>
        <w:tc>
          <w:tcPr>
            <w:tcW w:w="2212" w:type="dxa"/>
            <w:shd w:val="clear" w:color="auto" w:fill="auto"/>
            <w:vAlign w:val="center"/>
            <w:hideMark/>
          </w:tcPr>
          <w:p w14:paraId="0FE0C1FD"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Alagoas</w:t>
            </w:r>
          </w:p>
        </w:tc>
        <w:tc>
          <w:tcPr>
            <w:tcW w:w="1134" w:type="dxa"/>
            <w:shd w:val="clear" w:color="auto" w:fill="auto"/>
            <w:noWrap/>
            <w:vAlign w:val="center"/>
            <w:hideMark/>
          </w:tcPr>
          <w:p w14:paraId="3C7EAFB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19,90%</w:t>
            </w:r>
          </w:p>
        </w:tc>
        <w:tc>
          <w:tcPr>
            <w:tcW w:w="1275" w:type="dxa"/>
            <w:shd w:val="clear" w:color="auto" w:fill="auto"/>
            <w:noWrap/>
            <w:vAlign w:val="center"/>
            <w:hideMark/>
          </w:tcPr>
          <w:p w14:paraId="63290C0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18</w:t>
            </w:r>
          </w:p>
        </w:tc>
        <w:tc>
          <w:tcPr>
            <w:tcW w:w="993" w:type="dxa"/>
            <w:shd w:val="clear" w:color="auto" w:fill="auto"/>
            <w:noWrap/>
            <w:vAlign w:val="center"/>
            <w:hideMark/>
          </w:tcPr>
          <w:p w14:paraId="38BE3F2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73,07%</w:t>
            </w:r>
          </w:p>
        </w:tc>
        <w:tc>
          <w:tcPr>
            <w:tcW w:w="1134" w:type="dxa"/>
            <w:shd w:val="clear" w:color="auto" w:fill="auto"/>
            <w:noWrap/>
            <w:vAlign w:val="center"/>
            <w:hideMark/>
          </w:tcPr>
          <w:p w14:paraId="7588BAB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25</w:t>
            </w:r>
          </w:p>
        </w:tc>
        <w:tc>
          <w:tcPr>
            <w:tcW w:w="992" w:type="dxa"/>
            <w:shd w:val="clear" w:color="auto" w:fill="auto"/>
            <w:noWrap/>
            <w:vAlign w:val="center"/>
            <w:hideMark/>
          </w:tcPr>
          <w:p w14:paraId="1970D82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37,94%</w:t>
            </w:r>
          </w:p>
        </w:tc>
        <w:tc>
          <w:tcPr>
            <w:tcW w:w="1276" w:type="dxa"/>
            <w:shd w:val="clear" w:color="auto" w:fill="auto"/>
            <w:noWrap/>
            <w:vAlign w:val="center"/>
            <w:hideMark/>
          </w:tcPr>
          <w:p w14:paraId="19201A05"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23</w:t>
            </w:r>
          </w:p>
        </w:tc>
      </w:tr>
      <w:tr w:rsidR="0061221F" w:rsidRPr="00087939" w14:paraId="6D8AB244" w14:textId="77777777" w:rsidTr="00E1672F">
        <w:trPr>
          <w:trHeight w:val="20"/>
        </w:trPr>
        <w:tc>
          <w:tcPr>
            <w:tcW w:w="2212" w:type="dxa"/>
            <w:shd w:val="clear" w:color="auto" w:fill="auto"/>
            <w:vAlign w:val="center"/>
            <w:hideMark/>
          </w:tcPr>
          <w:p w14:paraId="43EE8356"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Pará</w:t>
            </w:r>
          </w:p>
        </w:tc>
        <w:tc>
          <w:tcPr>
            <w:tcW w:w="1134" w:type="dxa"/>
            <w:shd w:val="clear" w:color="auto" w:fill="auto"/>
            <w:noWrap/>
            <w:vAlign w:val="center"/>
            <w:hideMark/>
          </w:tcPr>
          <w:p w14:paraId="30315DA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11,70%</w:t>
            </w:r>
          </w:p>
        </w:tc>
        <w:tc>
          <w:tcPr>
            <w:tcW w:w="1275" w:type="dxa"/>
            <w:shd w:val="clear" w:color="auto" w:fill="auto"/>
            <w:noWrap/>
            <w:vAlign w:val="center"/>
            <w:hideMark/>
          </w:tcPr>
          <w:p w14:paraId="70E36AB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24</w:t>
            </w:r>
          </w:p>
        </w:tc>
        <w:tc>
          <w:tcPr>
            <w:tcW w:w="993" w:type="dxa"/>
            <w:shd w:val="clear" w:color="auto" w:fill="auto"/>
            <w:noWrap/>
            <w:vAlign w:val="center"/>
            <w:hideMark/>
          </w:tcPr>
          <w:p w14:paraId="5F83045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76,07%</w:t>
            </w:r>
          </w:p>
        </w:tc>
        <w:tc>
          <w:tcPr>
            <w:tcW w:w="1134" w:type="dxa"/>
            <w:shd w:val="clear" w:color="auto" w:fill="auto"/>
            <w:noWrap/>
            <w:vAlign w:val="center"/>
            <w:hideMark/>
          </w:tcPr>
          <w:p w14:paraId="404B620A"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24</w:t>
            </w:r>
          </w:p>
        </w:tc>
        <w:tc>
          <w:tcPr>
            <w:tcW w:w="992" w:type="dxa"/>
            <w:shd w:val="clear" w:color="auto" w:fill="auto"/>
            <w:noWrap/>
            <w:vAlign w:val="center"/>
            <w:hideMark/>
          </w:tcPr>
          <w:p w14:paraId="26FCF5F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33,42%</w:t>
            </w:r>
          </w:p>
        </w:tc>
        <w:tc>
          <w:tcPr>
            <w:tcW w:w="1276" w:type="dxa"/>
            <w:shd w:val="clear" w:color="auto" w:fill="auto"/>
            <w:noWrap/>
            <w:vAlign w:val="center"/>
            <w:hideMark/>
          </w:tcPr>
          <w:p w14:paraId="5174165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24</w:t>
            </w:r>
          </w:p>
        </w:tc>
      </w:tr>
      <w:tr w:rsidR="0061221F" w:rsidRPr="00087939" w14:paraId="55707EBA" w14:textId="77777777" w:rsidTr="00E1672F">
        <w:trPr>
          <w:trHeight w:val="20"/>
        </w:trPr>
        <w:tc>
          <w:tcPr>
            <w:tcW w:w="2212" w:type="dxa"/>
            <w:shd w:val="clear" w:color="auto" w:fill="auto"/>
            <w:vAlign w:val="center"/>
            <w:hideMark/>
          </w:tcPr>
          <w:p w14:paraId="7CE5DBA7"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Rondônia</w:t>
            </w:r>
          </w:p>
        </w:tc>
        <w:tc>
          <w:tcPr>
            <w:tcW w:w="1134" w:type="dxa"/>
            <w:shd w:val="clear" w:color="auto" w:fill="auto"/>
            <w:noWrap/>
            <w:vAlign w:val="center"/>
            <w:hideMark/>
          </w:tcPr>
          <w:p w14:paraId="192886BD"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10,78%</w:t>
            </w:r>
          </w:p>
        </w:tc>
        <w:tc>
          <w:tcPr>
            <w:tcW w:w="1275" w:type="dxa"/>
            <w:shd w:val="clear" w:color="auto" w:fill="auto"/>
            <w:noWrap/>
            <w:vAlign w:val="center"/>
            <w:hideMark/>
          </w:tcPr>
          <w:p w14:paraId="42C5B7E2"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25</w:t>
            </w:r>
          </w:p>
        </w:tc>
        <w:tc>
          <w:tcPr>
            <w:tcW w:w="993" w:type="dxa"/>
            <w:shd w:val="clear" w:color="auto" w:fill="auto"/>
            <w:noWrap/>
            <w:vAlign w:val="center"/>
            <w:hideMark/>
          </w:tcPr>
          <w:p w14:paraId="362C2DE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72,96%</w:t>
            </w:r>
          </w:p>
        </w:tc>
        <w:tc>
          <w:tcPr>
            <w:tcW w:w="1134" w:type="dxa"/>
            <w:shd w:val="clear" w:color="auto" w:fill="auto"/>
            <w:noWrap/>
            <w:vAlign w:val="center"/>
            <w:hideMark/>
          </w:tcPr>
          <w:p w14:paraId="57EA81E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26</w:t>
            </w:r>
          </w:p>
        </w:tc>
        <w:tc>
          <w:tcPr>
            <w:tcW w:w="992" w:type="dxa"/>
            <w:shd w:val="clear" w:color="auto" w:fill="auto"/>
            <w:noWrap/>
            <w:vAlign w:val="center"/>
            <w:hideMark/>
          </w:tcPr>
          <w:p w14:paraId="5A85C26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31,92%</w:t>
            </w:r>
          </w:p>
        </w:tc>
        <w:tc>
          <w:tcPr>
            <w:tcW w:w="1276" w:type="dxa"/>
            <w:shd w:val="clear" w:color="auto" w:fill="auto"/>
            <w:noWrap/>
            <w:vAlign w:val="center"/>
            <w:hideMark/>
          </w:tcPr>
          <w:p w14:paraId="588084B8"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25</w:t>
            </w:r>
          </w:p>
        </w:tc>
      </w:tr>
      <w:tr w:rsidR="0061221F" w:rsidRPr="00087939" w14:paraId="72A62F69" w14:textId="77777777" w:rsidTr="00E1672F">
        <w:trPr>
          <w:trHeight w:val="20"/>
        </w:trPr>
        <w:tc>
          <w:tcPr>
            <w:tcW w:w="2212" w:type="dxa"/>
            <w:shd w:val="clear" w:color="auto" w:fill="auto"/>
            <w:vAlign w:val="center"/>
            <w:hideMark/>
          </w:tcPr>
          <w:p w14:paraId="57BA9763"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Amazonas</w:t>
            </w:r>
          </w:p>
        </w:tc>
        <w:tc>
          <w:tcPr>
            <w:tcW w:w="1134" w:type="dxa"/>
            <w:shd w:val="clear" w:color="auto" w:fill="auto"/>
            <w:noWrap/>
            <w:vAlign w:val="center"/>
            <w:hideMark/>
          </w:tcPr>
          <w:p w14:paraId="2C4E876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8,68%</w:t>
            </w:r>
          </w:p>
        </w:tc>
        <w:tc>
          <w:tcPr>
            <w:tcW w:w="1275" w:type="dxa"/>
            <w:shd w:val="clear" w:color="auto" w:fill="auto"/>
            <w:noWrap/>
            <w:vAlign w:val="center"/>
            <w:hideMark/>
          </w:tcPr>
          <w:p w14:paraId="5BAE785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26</w:t>
            </w:r>
          </w:p>
        </w:tc>
        <w:tc>
          <w:tcPr>
            <w:tcW w:w="993" w:type="dxa"/>
            <w:shd w:val="clear" w:color="auto" w:fill="auto"/>
            <w:noWrap/>
            <w:vAlign w:val="center"/>
            <w:hideMark/>
          </w:tcPr>
          <w:p w14:paraId="4F4B0189"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77,60%</w:t>
            </w:r>
          </w:p>
        </w:tc>
        <w:tc>
          <w:tcPr>
            <w:tcW w:w="1134" w:type="dxa"/>
            <w:shd w:val="clear" w:color="auto" w:fill="auto"/>
            <w:noWrap/>
            <w:vAlign w:val="center"/>
            <w:hideMark/>
          </w:tcPr>
          <w:p w14:paraId="0B86C88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23</w:t>
            </w:r>
          </w:p>
        </w:tc>
        <w:tc>
          <w:tcPr>
            <w:tcW w:w="992" w:type="dxa"/>
            <w:shd w:val="clear" w:color="auto" w:fill="auto"/>
            <w:noWrap/>
            <w:vAlign w:val="center"/>
            <w:hideMark/>
          </w:tcPr>
          <w:p w14:paraId="4CC6A74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31,71%</w:t>
            </w:r>
          </w:p>
        </w:tc>
        <w:tc>
          <w:tcPr>
            <w:tcW w:w="1276" w:type="dxa"/>
            <w:shd w:val="clear" w:color="auto" w:fill="auto"/>
            <w:noWrap/>
            <w:vAlign w:val="center"/>
            <w:hideMark/>
          </w:tcPr>
          <w:p w14:paraId="7C0BFAE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26</w:t>
            </w:r>
          </w:p>
        </w:tc>
      </w:tr>
      <w:tr w:rsidR="0061221F" w:rsidRPr="00087939" w14:paraId="1B02FC36" w14:textId="77777777" w:rsidTr="00E1672F">
        <w:trPr>
          <w:trHeight w:val="29"/>
        </w:trPr>
        <w:tc>
          <w:tcPr>
            <w:tcW w:w="2212" w:type="dxa"/>
            <w:shd w:val="clear" w:color="auto" w:fill="auto"/>
            <w:vAlign w:val="center"/>
            <w:hideMark/>
          </w:tcPr>
          <w:p w14:paraId="6C75BCC3"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 Amapá</w:t>
            </w:r>
          </w:p>
        </w:tc>
        <w:tc>
          <w:tcPr>
            <w:tcW w:w="1134" w:type="dxa"/>
            <w:shd w:val="clear" w:color="auto" w:fill="auto"/>
            <w:noWrap/>
            <w:vAlign w:val="center"/>
            <w:hideMark/>
          </w:tcPr>
          <w:p w14:paraId="7BD77B26"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6,39%</w:t>
            </w:r>
          </w:p>
        </w:tc>
        <w:tc>
          <w:tcPr>
            <w:tcW w:w="1275" w:type="dxa"/>
            <w:shd w:val="clear" w:color="auto" w:fill="auto"/>
            <w:noWrap/>
            <w:vAlign w:val="center"/>
            <w:hideMark/>
          </w:tcPr>
          <w:p w14:paraId="149C59D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27</w:t>
            </w:r>
          </w:p>
        </w:tc>
        <w:tc>
          <w:tcPr>
            <w:tcW w:w="993" w:type="dxa"/>
            <w:shd w:val="clear" w:color="auto" w:fill="auto"/>
            <w:noWrap/>
            <w:vAlign w:val="center"/>
            <w:hideMark/>
          </w:tcPr>
          <w:p w14:paraId="4D2E67E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72,81%</w:t>
            </w:r>
          </w:p>
        </w:tc>
        <w:tc>
          <w:tcPr>
            <w:tcW w:w="1134" w:type="dxa"/>
            <w:shd w:val="clear" w:color="auto" w:fill="auto"/>
            <w:noWrap/>
            <w:vAlign w:val="center"/>
            <w:hideMark/>
          </w:tcPr>
          <w:p w14:paraId="08545BD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27</w:t>
            </w:r>
          </w:p>
        </w:tc>
        <w:tc>
          <w:tcPr>
            <w:tcW w:w="992" w:type="dxa"/>
            <w:shd w:val="clear" w:color="auto" w:fill="auto"/>
            <w:noWrap/>
            <w:vAlign w:val="center"/>
            <w:hideMark/>
          </w:tcPr>
          <w:p w14:paraId="27530711"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28,35%</w:t>
            </w:r>
          </w:p>
        </w:tc>
        <w:tc>
          <w:tcPr>
            <w:tcW w:w="1276" w:type="dxa"/>
            <w:shd w:val="clear" w:color="auto" w:fill="auto"/>
            <w:noWrap/>
            <w:vAlign w:val="center"/>
            <w:hideMark/>
          </w:tcPr>
          <w:p w14:paraId="3742DC1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27</w:t>
            </w:r>
          </w:p>
        </w:tc>
      </w:tr>
      <w:tr w:rsidR="0061221F" w:rsidRPr="00087939" w14:paraId="59D4DB31" w14:textId="77777777" w:rsidTr="00E1672F">
        <w:trPr>
          <w:trHeight w:val="20"/>
        </w:trPr>
        <w:tc>
          <w:tcPr>
            <w:tcW w:w="2212" w:type="dxa"/>
            <w:shd w:val="clear" w:color="auto" w:fill="auto"/>
            <w:vAlign w:val="center"/>
            <w:hideMark/>
          </w:tcPr>
          <w:p w14:paraId="5C925585" w14:textId="77777777" w:rsidR="0061221F" w:rsidRPr="006A7DB8" w:rsidRDefault="0061221F" w:rsidP="005F7276">
            <w:pPr>
              <w:spacing w:after="0" w:line="240" w:lineRule="auto"/>
              <w:rPr>
                <w:rFonts w:ascii="Arial Narrow" w:eastAsia="Times New Roman" w:hAnsi="Arial Narrow" w:cs="Times New Roman"/>
                <w:color w:val="000000"/>
                <w:sz w:val="20"/>
                <w:szCs w:val="20"/>
                <w:lang w:eastAsia="pt-BR"/>
              </w:rPr>
            </w:pPr>
            <w:r w:rsidRPr="006A7DB8">
              <w:rPr>
                <w:rFonts w:ascii="Arial Narrow" w:eastAsia="Times New Roman" w:hAnsi="Arial Narrow" w:cs="Times New Roman"/>
                <w:color w:val="000000"/>
                <w:sz w:val="20"/>
                <w:szCs w:val="20"/>
                <w:lang w:eastAsia="pt-BR"/>
              </w:rPr>
              <w:t>Brasil</w:t>
            </w:r>
          </w:p>
        </w:tc>
        <w:tc>
          <w:tcPr>
            <w:tcW w:w="1134" w:type="dxa"/>
            <w:shd w:val="clear" w:color="auto" w:fill="auto"/>
            <w:noWrap/>
            <w:vAlign w:val="center"/>
            <w:hideMark/>
          </w:tcPr>
          <w:p w14:paraId="74E7A81B"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30,32%</w:t>
            </w:r>
          </w:p>
        </w:tc>
        <w:tc>
          <w:tcPr>
            <w:tcW w:w="1275" w:type="dxa"/>
            <w:shd w:val="clear" w:color="auto" w:fill="auto"/>
            <w:noWrap/>
            <w:vAlign w:val="center"/>
            <w:hideMark/>
          </w:tcPr>
          <w:p w14:paraId="7628F703"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p>
        </w:tc>
        <w:tc>
          <w:tcPr>
            <w:tcW w:w="993" w:type="dxa"/>
            <w:shd w:val="clear" w:color="auto" w:fill="auto"/>
            <w:noWrap/>
            <w:vAlign w:val="center"/>
            <w:hideMark/>
          </w:tcPr>
          <w:p w14:paraId="1C991AD0"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89,85%</w:t>
            </w:r>
          </w:p>
        </w:tc>
        <w:tc>
          <w:tcPr>
            <w:tcW w:w="1134" w:type="dxa"/>
            <w:shd w:val="clear" w:color="auto" w:fill="auto"/>
            <w:noWrap/>
            <w:vAlign w:val="center"/>
            <w:hideMark/>
          </w:tcPr>
          <w:p w14:paraId="38A6669E"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p>
        </w:tc>
        <w:tc>
          <w:tcPr>
            <w:tcW w:w="992" w:type="dxa"/>
            <w:shd w:val="clear" w:color="auto" w:fill="auto"/>
            <w:noWrap/>
            <w:vAlign w:val="center"/>
            <w:hideMark/>
          </w:tcPr>
          <w:p w14:paraId="62BB990F"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r w:rsidRPr="006A7DB8">
              <w:rPr>
                <w:rFonts w:ascii="Arial Narrow" w:eastAsia="Times New Roman" w:hAnsi="Arial Narrow" w:cs="Calibri"/>
                <w:color w:val="000000"/>
                <w:sz w:val="20"/>
                <w:szCs w:val="20"/>
                <w:lang w:eastAsia="pt-BR"/>
              </w:rPr>
              <w:t>50,31%</w:t>
            </w:r>
          </w:p>
        </w:tc>
        <w:tc>
          <w:tcPr>
            <w:tcW w:w="1276" w:type="dxa"/>
            <w:shd w:val="clear" w:color="auto" w:fill="auto"/>
            <w:noWrap/>
            <w:vAlign w:val="center"/>
            <w:hideMark/>
          </w:tcPr>
          <w:p w14:paraId="51EBB03C" w14:textId="77777777" w:rsidR="0061221F" w:rsidRPr="006A7DB8" w:rsidRDefault="0061221F" w:rsidP="00966DF2">
            <w:pPr>
              <w:spacing w:after="0" w:line="240" w:lineRule="auto"/>
              <w:jc w:val="center"/>
              <w:rPr>
                <w:rFonts w:ascii="Arial Narrow" w:eastAsia="Times New Roman" w:hAnsi="Arial Narrow" w:cs="Calibri"/>
                <w:color w:val="000000"/>
                <w:sz w:val="20"/>
                <w:szCs w:val="20"/>
                <w:lang w:eastAsia="pt-BR"/>
              </w:rPr>
            </w:pPr>
          </w:p>
        </w:tc>
      </w:tr>
    </w:tbl>
    <w:p w14:paraId="3EBB3226" w14:textId="77777777" w:rsidR="0061221F" w:rsidRDefault="0061221F" w:rsidP="0061221F">
      <w:pPr>
        <w:spacing w:after="0" w:line="163" w:lineRule="exact"/>
        <w:ind w:right="-20"/>
        <w:jc w:val="both"/>
        <w:rPr>
          <w:rFonts w:ascii="Arial" w:eastAsia="Times New Roman" w:hAnsi="Arial" w:cs="Arial"/>
          <w:sz w:val="16"/>
          <w:szCs w:val="16"/>
        </w:rPr>
      </w:pPr>
      <w:r w:rsidRPr="0072008C">
        <w:rPr>
          <w:rFonts w:ascii="Arial" w:eastAsia="Times New Roman" w:hAnsi="Arial" w:cs="Arial"/>
          <w:spacing w:val="-3"/>
          <w:sz w:val="16"/>
          <w:szCs w:val="16"/>
        </w:rPr>
        <w:t>F</w:t>
      </w:r>
      <w:r w:rsidRPr="0072008C">
        <w:rPr>
          <w:rFonts w:ascii="Arial" w:eastAsia="Times New Roman" w:hAnsi="Arial" w:cs="Arial"/>
          <w:spacing w:val="-1"/>
          <w:sz w:val="16"/>
          <w:szCs w:val="16"/>
        </w:rPr>
        <w:t>o</w:t>
      </w:r>
      <w:r w:rsidRPr="0072008C">
        <w:rPr>
          <w:rFonts w:ascii="Arial" w:eastAsia="Times New Roman" w:hAnsi="Arial" w:cs="Arial"/>
          <w:spacing w:val="1"/>
          <w:sz w:val="16"/>
          <w:szCs w:val="16"/>
        </w:rPr>
        <w:t>nt</w:t>
      </w:r>
      <w:r w:rsidRPr="0072008C">
        <w:rPr>
          <w:rFonts w:ascii="Arial" w:eastAsia="Times New Roman" w:hAnsi="Arial" w:cs="Arial"/>
          <w:spacing w:val="-2"/>
          <w:sz w:val="16"/>
          <w:szCs w:val="16"/>
        </w:rPr>
        <w:t>e</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pacing w:val="1"/>
          <w:sz w:val="16"/>
          <w:szCs w:val="16"/>
        </w:rPr>
        <w:t>M</w:t>
      </w:r>
      <w:r w:rsidRPr="0072008C">
        <w:rPr>
          <w:rFonts w:ascii="Arial" w:eastAsia="Times New Roman" w:hAnsi="Arial" w:cs="Arial"/>
          <w:sz w:val="16"/>
          <w:szCs w:val="16"/>
        </w:rPr>
        <w:t>E</w:t>
      </w:r>
      <w:r w:rsidRPr="0072008C">
        <w:rPr>
          <w:rFonts w:ascii="Arial" w:eastAsia="Times New Roman" w:hAnsi="Arial" w:cs="Arial"/>
          <w:spacing w:val="1"/>
          <w:sz w:val="16"/>
          <w:szCs w:val="16"/>
        </w:rPr>
        <w:t>C/</w:t>
      </w:r>
      <w:r w:rsidRPr="0072008C">
        <w:rPr>
          <w:rFonts w:ascii="Arial" w:eastAsia="Times New Roman" w:hAnsi="Arial" w:cs="Arial"/>
          <w:spacing w:val="-6"/>
          <w:sz w:val="16"/>
          <w:szCs w:val="16"/>
        </w:rPr>
        <w:t>I</w:t>
      </w:r>
      <w:r w:rsidRPr="0072008C">
        <w:rPr>
          <w:rFonts w:ascii="Arial" w:eastAsia="Times New Roman" w:hAnsi="Arial" w:cs="Arial"/>
          <w:spacing w:val="-1"/>
          <w:sz w:val="16"/>
          <w:szCs w:val="16"/>
        </w:rPr>
        <w:t>N</w:t>
      </w:r>
      <w:r w:rsidRPr="0072008C">
        <w:rPr>
          <w:rFonts w:ascii="Arial" w:eastAsia="Times New Roman" w:hAnsi="Arial" w:cs="Arial"/>
          <w:sz w:val="16"/>
          <w:szCs w:val="16"/>
        </w:rPr>
        <w:t>E</w:t>
      </w:r>
      <w:r w:rsidRPr="0072008C">
        <w:rPr>
          <w:rFonts w:ascii="Arial" w:eastAsia="Times New Roman" w:hAnsi="Arial" w:cs="Arial"/>
          <w:spacing w:val="-1"/>
          <w:sz w:val="16"/>
          <w:szCs w:val="16"/>
        </w:rPr>
        <w:t>P</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z w:val="16"/>
          <w:szCs w:val="16"/>
        </w:rPr>
        <w:t>E</w:t>
      </w:r>
      <w:r w:rsidRPr="0072008C">
        <w:rPr>
          <w:rFonts w:ascii="Arial" w:eastAsia="Times New Roman" w:hAnsi="Arial" w:cs="Arial"/>
          <w:spacing w:val="-1"/>
          <w:sz w:val="16"/>
          <w:szCs w:val="16"/>
        </w:rPr>
        <w:t>l</w:t>
      </w:r>
      <w:r w:rsidRPr="0072008C">
        <w:rPr>
          <w:rFonts w:ascii="Arial" w:eastAsia="Times New Roman" w:hAnsi="Arial" w:cs="Arial"/>
          <w:spacing w:val="1"/>
          <w:sz w:val="16"/>
          <w:szCs w:val="16"/>
        </w:rPr>
        <w:t>ab</w:t>
      </w:r>
      <w:r w:rsidRPr="0072008C">
        <w:rPr>
          <w:rFonts w:ascii="Arial" w:eastAsia="Times New Roman" w:hAnsi="Arial" w:cs="Arial"/>
          <w:spacing w:val="-1"/>
          <w:sz w:val="16"/>
          <w:szCs w:val="16"/>
        </w:rPr>
        <w:t>or</w:t>
      </w:r>
      <w:r w:rsidRPr="0072008C">
        <w:rPr>
          <w:rFonts w:ascii="Arial" w:eastAsia="Times New Roman" w:hAnsi="Arial" w:cs="Arial"/>
          <w:spacing w:val="1"/>
          <w:sz w:val="16"/>
          <w:szCs w:val="16"/>
        </w:rPr>
        <w:t>açã</w:t>
      </w:r>
      <w:r w:rsidRPr="0072008C">
        <w:rPr>
          <w:rFonts w:ascii="Arial" w:eastAsia="Times New Roman" w:hAnsi="Arial" w:cs="Arial"/>
          <w:sz w:val="16"/>
          <w:szCs w:val="16"/>
        </w:rPr>
        <w:t>o</w:t>
      </w:r>
      <w:r w:rsidRPr="0072008C">
        <w:rPr>
          <w:rFonts w:ascii="Arial" w:eastAsia="Times New Roman" w:hAnsi="Arial" w:cs="Arial"/>
          <w:spacing w:val="-3"/>
          <w:sz w:val="16"/>
          <w:szCs w:val="16"/>
        </w:rPr>
        <w:t xml:space="preserve"> </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ró</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ri</w:t>
      </w:r>
      <w:r w:rsidRPr="0072008C">
        <w:rPr>
          <w:rFonts w:ascii="Arial" w:eastAsia="Times New Roman" w:hAnsi="Arial" w:cs="Arial"/>
          <w:spacing w:val="1"/>
          <w:sz w:val="16"/>
          <w:szCs w:val="16"/>
        </w:rPr>
        <w:t>a</w:t>
      </w:r>
      <w:r w:rsidRPr="0072008C">
        <w:rPr>
          <w:rFonts w:ascii="Arial" w:eastAsia="Times New Roman" w:hAnsi="Arial" w:cs="Arial"/>
          <w:sz w:val="16"/>
          <w:szCs w:val="16"/>
        </w:rPr>
        <w:t>.</w:t>
      </w:r>
    </w:p>
    <w:p w14:paraId="70B0763A" w14:textId="77777777" w:rsidR="00D06F21" w:rsidRDefault="00D06F21" w:rsidP="0061221F">
      <w:pPr>
        <w:spacing w:after="0" w:line="163" w:lineRule="exact"/>
        <w:ind w:right="-20"/>
        <w:jc w:val="both"/>
        <w:rPr>
          <w:rFonts w:ascii="Arial" w:eastAsia="Times New Roman" w:hAnsi="Arial" w:cs="Arial"/>
          <w:sz w:val="16"/>
          <w:szCs w:val="16"/>
        </w:rPr>
      </w:pPr>
    </w:p>
    <w:p w14:paraId="3CB487EE" w14:textId="77777777" w:rsidR="00D06F21" w:rsidRPr="0072008C" w:rsidRDefault="00D06F21" w:rsidP="0061221F">
      <w:pPr>
        <w:spacing w:after="0" w:line="163" w:lineRule="exact"/>
        <w:ind w:right="-20"/>
        <w:jc w:val="both"/>
        <w:rPr>
          <w:rFonts w:ascii="Arial" w:eastAsia="Times New Roman" w:hAnsi="Arial" w:cs="Arial"/>
          <w:sz w:val="16"/>
          <w:szCs w:val="16"/>
        </w:rPr>
      </w:pPr>
    </w:p>
    <w:p w14:paraId="6765FB41" w14:textId="02630AD2" w:rsidR="00C60ED1" w:rsidRDefault="00C60ED1" w:rsidP="006429D3">
      <w:pPr>
        <w:spacing w:line="240" w:lineRule="auto"/>
        <w:ind w:right="-284" w:firstLine="1134"/>
        <w:jc w:val="both"/>
        <w:rPr>
          <w:rFonts w:ascii="Times New Roman" w:hAnsi="Times New Roman" w:cs="Times New Roman"/>
          <w:sz w:val="24"/>
          <w:szCs w:val="24"/>
        </w:rPr>
      </w:pPr>
      <w:r w:rsidRPr="005370B3">
        <w:rPr>
          <w:rFonts w:ascii="Times New Roman" w:hAnsi="Times New Roman" w:cs="Times New Roman"/>
          <w:sz w:val="24"/>
          <w:szCs w:val="24"/>
        </w:rPr>
        <w:t xml:space="preserve">O </w:t>
      </w:r>
      <w:r w:rsidR="005370B3" w:rsidRPr="005370B3">
        <w:rPr>
          <w:rFonts w:ascii="Times New Roman" w:hAnsi="Times New Roman" w:cs="Times New Roman"/>
          <w:sz w:val="24"/>
          <w:szCs w:val="24"/>
        </w:rPr>
        <w:t>E</w:t>
      </w:r>
      <w:r w:rsidRPr="005370B3">
        <w:rPr>
          <w:rFonts w:ascii="Times New Roman" w:hAnsi="Times New Roman" w:cs="Times New Roman"/>
          <w:sz w:val="24"/>
          <w:szCs w:val="24"/>
        </w:rPr>
        <w:t>stado do Rio Grande do Sul evoluiu no</w:t>
      </w:r>
      <w:r w:rsidR="005370B3" w:rsidRPr="005370B3">
        <w:rPr>
          <w:rFonts w:ascii="Times New Roman" w:hAnsi="Times New Roman" w:cs="Times New Roman"/>
          <w:sz w:val="24"/>
          <w:szCs w:val="24"/>
        </w:rPr>
        <w:t>s últimos sete anos (2008 a 2017</w:t>
      </w:r>
      <w:r w:rsidRPr="005370B3">
        <w:rPr>
          <w:rFonts w:ascii="Times New Roman" w:hAnsi="Times New Roman" w:cs="Times New Roman"/>
          <w:sz w:val="24"/>
          <w:szCs w:val="24"/>
        </w:rPr>
        <w:t xml:space="preserve">) da 19ª posição no atendimento à educação infantil para a </w:t>
      </w:r>
      <w:r w:rsidR="005370B3" w:rsidRPr="005370B3">
        <w:rPr>
          <w:rFonts w:ascii="Times New Roman" w:hAnsi="Times New Roman" w:cs="Times New Roman"/>
          <w:sz w:val="24"/>
          <w:szCs w:val="24"/>
        </w:rPr>
        <w:t>4</w:t>
      </w:r>
      <w:r w:rsidRPr="005370B3">
        <w:rPr>
          <w:rFonts w:ascii="Times New Roman" w:hAnsi="Times New Roman" w:cs="Times New Roman"/>
          <w:sz w:val="24"/>
          <w:szCs w:val="24"/>
        </w:rPr>
        <w:t>ª colocação nacional. Entretanto, a melhoria da situação do Estado depende das maiores cidades gaúchas, onde, em grande parte, verifica-se elevado e histórico déficit de atendimento na educação infantil.</w:t>
      </w:r>
      <w:r w:rsidR="005370B3" w:rsidRPr="005370B3">
        <w:rPr>
          <w:rFonts w:ascii="Times New Roman" w:hAnsi="Times New Roman" w:cs="Times New Roman"/>
          <w:sz w:val="24"/>
          <w:szCs w:val="24"/>
        </w:rPr>
        <w:t xml:space="preserve"> </w:t>
      </w:r>
    </w:p>
    <w:p w14:paraId="027EDA47" w14:textId="4283D3AA" w:rsidR="00EF05FF" w:rsidRDefault="00EF05FF" w:rsidP="006429D3">
      <w:pPr>
        <w:spacing w:line="240" w:lineRule="auto"/>
        <w:ind w:right="-284" w:firstLine="1134"/>
        <w:jc w:val="both"/>
        <w:rPr>
          <w:rFonts w:ascii="Times New Roman" w:hAnsi="Times New Roman" w:cs="Times New Roman"/>
          <w:sz w:val="24"/>
          <w:szCs w:val="24"/>
        </w:rPr>
      </w:pPr>
      <w:r>
        <w:rPr>
          <w:rFonts w:ascii="Times New Roman" w:hAnsi="Times New Roman" w:cs="Times New Roman"/>
          <w:sz w:val="24"/>
          <w:szCs w:val="24"/>
        </w:rPr>
        <w:lastRenderedPageBreak/>
        <w:t>Em Santa Catarina e no Paraná</w:t>
      </w:r>
      <w:r w:rsidR="007719E9">
        <w:rPr>
          <w:rFonts w:ascii="Times New Roman" w:hAnsi="Times New Roman" w:cs="Times New Roman"/>
          <w:sz w:val="24"/>
          <w:szCs w:val="24"/>
        </w:rPr>
        <w:t>,</w:t>
      </w:r>
      <w:r>
        <w:rPr>
          <w:rFonts w:ascii="Times New Roman" w:hAnsi="Times New Roman" w:cs="Times New Roman"/>
          <w:sz w:val="24"/>
          <w:szCs w:val="24"/>
        </w:rPr>
        <w:t xml:space="preserve"> </w:t>
      </w:r>
      <w:r w:rsidR="003A5BA4">
        <w:rPr>
          <w:rFonts w:ascii="Times New Roman" w:hAnsi="Times New Roman" w:cs="Times New Roman"/>
          <w:sz w:val="24"/>
          <w:szCs w:val="24"/>
        </w:rPr>
        <w:t xml:space="preserve">nove Municípios com mais de 100.000 habitantes já atingiram ou estão muito próximos do cumprimento da Meta 1 do Plano Nacional de Educação. </w:t>
      </w:r>
      <w:r w:rsidR="008E0D04">
        <w:rPr>
          <w:rFonts w:ascii="Times New Roman" w:hAnsi="Times New Roman" w:cs="Times New Roman"/>
          <w:sz w:val="24"/>
          <w:szCs w:val="24"/>
        </w:rPr>
        <w:t xml:space="preserve">Dentre eles, estão inseridas as capitais, Florianópolis, com 433.158 habitantes, e Curitiba, com 1.776.761 habitantes. </w:t>
      </w:r>
    </w:p>
    <w:p w14:paraId="0C352492" w14:textId="44F7148C" w:rsidR="00AE7D0D" w:rsidRPr="005370B3" w:rsidRDefault="00AE7D0D" w:rsidP="006429D3">
      <w:pPr>
        <w:spacing w:line="240" w:lineRule="auto"/>
        <w:ind w:right="-284" w:firstLine="1134"/>
        <w:jc w:val="both"/>
        <w:rPr>
          <w:rFonts w:ascii="Times New Roman" w:hAnsi="Times New Roman" w:cs="Times New Roman"/>
          <w:sz w:val="24"/>
          <w:szCs w:val="24"/>
        </w:rPr>
      </w:pPr>
      <w:r w:rsidRPr="00B1501B">
        <w:rPr>
          <w:rFonts w:ascii="Times New Roman" w:hAnsi="Times New Roman" w:cs="Times New Roman"/>
          <w:sz w:val="24"/>
          <w:szCs w:val="24"/>
        </w:rPr>
        <w:t xml:space="preserve">Diferente é a situação do Rio Grande do Sul, em que os Municípios de Porto Alegre, Novo Hamburgo, Caxias do Sul, Pelotas, São Leopoldo, Rio Grande, Canoas, Gravataí, Viamão, Alvorada e Santa Maria concentram 44.553 das vagas a serem criadas em creche </w:t>
      </w:r>
      <w:r w:rsidR="009C0028" w:rsidRPr="00B1501B">
        <w:rPr>
          <w:rFonts w:ascii="Times New Roman" w:hAnsi="Times New Roman" w:cs="Times New Roman"/>
          <w:sz w:val="24"/>
          <w:szCs w:val="24"/>
        </w:rPr>
        <w:t>(55,09% do total</w:t>
      </w:r>
      <w:r w:rsidR="00AF4F83" w:rsidRPr="00B1501B">
        <w:rPr>
          <w:rFonts w:ascii="Times New Roman" w:hAnsi="Times New Roman" w:cs="Times New Roman"/>
          <w:sz w:val="24"/>
          <w:szCs w:val="24"/>
        </w:rPr>
        <w:t xml:space="preserve"> do Estado</w:t>
      </w:r>
      <w:r w:rsidR="009C0028" w:rsidRPr="00B1501B">
        <w:rPr>
          <w:rFonts w:ascii="Times New Roman" w:hAnsi="Times New Roman" w:cs="Times New Roman"/>
          <w:sz w:val="24"/>
          <w:szCs w:val="24"/>
        </w:rPr>
        <w:t>)</w:t>
      </w:r>
      <w:r w:rsidRPr="00B1501B">
        <w:rPr>
          <w:rFonts w:ascii="Times New Roman" w:hAnsi="Times New Roman" w:cs="Times New Roman"/>
          <w:sz w:val="24"/>
          <w:szCs w:val="24"/>
        </w:rPr>
        <w:t xml:space="preserve"> e 22.065 na pré-escola</w:t>
      </w:r>
      <w:r w:rsidR="009C0028" w:rsidRPr="00B1501B">
        <w:rPr>
          <w:rFonts w:ascii="Times New Roman" w:hAnsi="Times New Roman" w:cs="Times New Roman"/>
          <w:sz w:val="24"/>
          <w:szCs w:val="24"/>
        </w:rPr>
        <w:t xml:space="preserve"> (54,64% do total</w:t>
      </w:r>
      <w:r w:rsidR="00B1501B" w:rsidRPr="00B1501B">
        <w:rPr>
          <w:rFonts w:ascii="Times New Roman" w:hAnsi="Times New Roman" w:cs="Times New Roman"/>
          <w:sz w:val="24"/>
          <w:szCs w:val="24"/>
        </w:rPr>
        <w:t xml:space="preserve"> do Estado</w:t>
      </w:r>
      <w:r w:rsidR="009C0028" w:rsidRPr="00B1501B">
        <w:rPr>
          <w:rFonts w:ascii="Times New Roman" w:hAnsi="Times New Roman" w:cs="Times New Roman"/>
          <w:sz w:val="24"/>
          <w:szCs w:val="24"/>
        </w:rPr>
        <w:t>)</w:t>
      </w:r>
      <w:r w:rsidRPr="00B1501B">
        <w:rPr>
          <w:rFonts w:ascii="Times New Roman" w:hAnsi="Times New Roman" w:cs="Times New Roman"/>
          <w:sz w:val="24"/>
          <w:szCs w:val="24"/>
        </w:rPr>
        <w:t>.</w:t>
      </w:r>
      <w:r w:rsidR="009C0028" w:rsidRPr="00B1501B">
        <w:rPr>
          <w:rFonts w:ascii="Times New Roman" w:hAnsi="Times New Roman" w:cs="Times New Roman"/>
          <w:sz w:val="24"/>
          <w:szCs w:val="24"/>
        </w:rPr>
        <w:t xml:space="preserve"> Tal dificuldade de expansão em Municípios mais populosos pode dificultar o atingimento da meta 1 do PNE, principalmente se considerado que nessas cidades </w:t>
      </w:r>
      <w:r w:rsidR="00945841" w:rsidRPr="00B1501B">
        <w:rPr>
          <w:rFonts w:ascii="Times New Roman" w:hAnsi="Times New Roman" w:cs="Times New Roman"/>
          <w:sz w:val="24"/>
          <w:szCs w:val="24"/>
        </w:rPr>
        <w:t>a</w:t>
      </w:r>
      <w:r w:rsidR="009C0028" w:rsidRPr="00B1501B">
        <w:rPr>
          <w:rFonts w:ascii="Times New Roman" w:hAnsi="Times New Roman" w:cs="Times New Roman"/>
          <w:sz w:val="24"/>
          <w:szCs w:val="24"/>
        </w:rPr>
        <w:t xml:space="preserve"> taxa de crescimento populacional é superior a</w:t>
      </w:r>
      <w:r w:rsidR="00945841" w:rsidRPr="00B1501B">
        <w:rPr>
          <w:rFonts w:ascii="Times New Roman" w:hAnsi="Times New Roman" w:cs="Times New Roman"/>
          <w:sz w:val="24"/>
          <w:szCs w:val="24"/>
        </w:rPr>
        <w:t>o</w:t>
      </w:r>
      <w:r w:rsidR="009C0028" w:rsidRPr="00B1501B">
        <w:rPr>
          <w:rFonts w:ascii="Times New Roman" w:hAnsi="Times New Roman" w:cs="Times New Roman"/>
          <w:sz w:val="24"/>
          <w:szCs w:val="24"/>
        </w:rPr>
        <w:t xml:space="preserve"> dos Municípios menores.</w:t>
      </w:r>
      <w:r>
        <w:rPr>
          <w:rFonts w:ascii="Times New Roman" w:hAnsi="Times New Roman" w:cs="Times New Roman"/>
          <w:sz w:val="24"/>
          <w:szCs w:val="24"/>
        </w:rPr>
        <w:t xml:space="preserve">  </w:t>
      </w:r>
    </w:p>
    <w:p w14:paraId="1C222E23" w14:textId="434EBE91" w:rsidR="005370B3" w:rsidRDefault="00C60ED1" w:rsidP="006429D3">
      <w:pPr>
        <w:spacing w:after="0" w:line="240" w:lineRule="auto"/>
        <w:ind w:right="-284" w:firstLine="1134"/>
        <w:jc w:val="both"/>
        <w:rPr>
          <w:rFonts w:ascii="Times New Roman" w:hAnsi="Times New Roman" w:cs="Times New Roman"/>
          <w:noProof/>
          <w:sz w:val="24"/>
          <w:szCs w:val="24"/>
          <w:lang w:eastAsia="pt-BR"/>
        </w:rPr>
      </w:pPr>
      <w:r w:rsidRPr="009C0028">
        <w:rPr>
          <w:rFonts w:ascii="Times New Roman" w:hAnsi="Times New Roman" w:cs="Times New Roman"/>
          <w:noProof/>
          <w:sz w:val="24"/>
          <w:szCs w:val="24"/>
          <w:lang w:eastAsia="pt-BR"/>
        </w:rPr>
        <w:t>Os 25 maiores municípios da Região Sul concentram 10.027.966 de habitantes o que corresponde a 36,16% da população residente nos três estados (27.731.644 habitantes). Nessa lista, estão 11 cidades do Rio Grande do Sul, oito do Paraná e seis de Santa Catarina.  As taxas de atendimento da população de 0 a 3 anos e de 4 a 5 anos nos 25 maiores Municípios da Região Sul do Brasil estão ordenadas a seguir</w:t>
      </w:r>
      <w:r w:rsidR="009C0028" w:rsidRPr="009C0028">
        <w:rPr>
          <w:rFonts w:ascii="Times New Roman" w:hAnsi="Times New Roman" w:cs="Times New Roman"/>
          <w:noProof/>
          <w:sz w:val="24"/>
          <w:szCs w:val="24"/>
          <w:lang w:eastAsia="pt-BR"/>
        </w:rPr>
        <w:t>.</w:t>
      </w:r>
    </w:p>
    <w:p w14:paraId="6F0DEB88" w14:textId="77777777" w:rsidR="005370B3" w:rsidRDefault="005370B3" w:rsidP="00C60ED1">
      <w:pPr>
        <w:spacing w:after="0"/>
        <w:ind w:right="-285" w:firstLine="1134"/>
        <w:jc w:val="both"/>
        <w:rPr>
          <w:rFonts w:ascii="Times New Roman" w:hAnsi="Times New Roman" w:cs="Times New Roman"/>
          <w:noProof/>
          <w:sz w:val="24"/>
          <w:szCs w:val="24"/>
          <w:lang w:eastAsia="pt-BR"/>
        </w:rPr>
      </w:pPr>
    </w:p>
    <w:tbl>
      <w:tblPr>
        <w:tblW w:w="5207" w:type="pct"/>
        <w:tblLayout w:type="fixed"/>
        <w:tblCellMar>
          <w:left w:w="70" w:type="dxa"/>
          <w:right w:w="70" w:type="dxa"/>
        </w:tblCellMar>
        <w:tblLook w:val="04A0" w:firstRow="1" w:lastRow="0" w:firstColumn="1" w:lastColumn="0" w:noHBand="0" w:noVBand="1"/>
      </w:tblPr>
      <w:tblGrid>
        <w:gridCol w:w="1871"/>
        <w:gridCol w:w="467"/>
        <w:gridCol w:w="1228"/>
        <w:gridCol w:w="886"/>
        <w:gridCol w:w="931"/>
        <w:gridCol w:w="886"/>
        <w:gridCol w:w="1318"/>
        <w:gridCol w:w="990"/>
        <w:gridCol w:w="867"/>
      </w:tblGrid>
      <w:tr w:rsidR="005370B3" w:rsidRPr="00206969" w14:paraId="10567672" w14:textId="77777777" w:rsidTr="007719E9">
        <w:trPr>
          <w:trHeight w:val="300"/>
        </w:trPr>
        <w:tc>
          <w:tcPr>
            <w:tcW w:w="4541" w:type="pct"/>
            <w:gridSpan w:val="8"/>
            <w:tcBorders>
              <w:top w:val="nil"/>
              <w:left w:val="nil"/>
              <w:bottom w:val="single" w:sz="12" w:space="0" w:color="2E74B5" w:themeColor="accent1" w:themeShade="BF"/>
              <w:right w:val="nil"/>
            </w:tcBorders>
            <w:shd w:val="clear" w:color="auto" w:fill="auto"/>
            <w:noWrap/>
            <w:vAlign w:val="center"/>
            <w:hideMark/>
          </w:tcPr>
          <w:p w14:paraId="79E47BE1" w14:textId="537D55A2" w:rsidR="005370B3" w:rsidRPr="00982B4C" w:rsidRDefault="005370B3" w:rsidP="00982B4C">
            <w:pPr>
              <w:spacing w:after="0" w:line="240" w:lineRule="auto"/>
              <w:rPr>
                <w:rFonts w:ascii="Times New Roman" w:eastAsia="Times New Roman" w:hAnsi="Times New Roman" w:cs="Times New Roman"/>
                <w:b/>
                <w:bCs/>
                <w:color w:val="000000"/>
                <w:sz w:val="20"/>
                <w:szCs w:val="20"/>
                <w:lang w:eastAsia="pt-BR"/>
              </w:rPr>
            </w:pPr>
            <w:r w:rsidRPr="00982B4C">
              <w:rPr>
                <w:rFonts w:ascii="Times New Roman" w:eastAsia="Times New Roman" w:hAnsi="Times New Roman" w:cs="Times New Roman"/>
                <w:b/>
                <w:bCs/>
                <w:color w:val="000000"/>
                <w:sz w:val="20"/>
                <w:szCs w:val="20"/>
                <w:lang w:eastAsia="pt-BR"/>
              </w:rPr>
              <w:t xml:space="preserve">Tabela </w:t>
            </w:r>
            <w:r w:rsidR="00AE2F13" w:rsidRPr="00982B4C">
              <w:rPr>
                <w:rFonts w:ascii="Times New Roman" w:eastAsia="Times New Roman" w:hAnsi="Times New Roman" w:cs="Times New Roman"/>
                <w:b/>
                <w:bCs/>
                <w:color w:val="000000"/>
                <w:sz w:val="20"/>
                <w:szCs w:val="20"/>
                <w:lang w:eastAsia="pt-BR"/>
              </w:rPr>
              <w:t>7</w:t>
            </w:r>
            <w:r w:rsidRPr="00982B4C">
              <w:rPr>
                <w:rFonts w:ascii="Times New Roman" w:eastAsia="Times New Roman" w:hAnsi="Times New Roman" w:cs="Times New Roman"/>
                <w:b/>
                <w:bCs/>
                <w:color w:val="000000"/>
                <w:sz w:val="20"/>
                <w:szCs w:val="20"/>
                <w:lang w:eastAsia="pt-BR"/>
              </w:rPr>
              <w:t xml:space="preserve"> - Taxa de atendimento </w:t>
            </w:r>
            <w:r w:rsidR="00AE310C">
              <w:rPr>
                <w:rFonts w:ascii="Times New Roman" w:eastAsia="Times New Roman" w:hAnsi="Times New Roman" w:cs="Times New Roman"/>
                <w:b/>
                <w:bCs/>
                <w:color w:val="000000"/>
                <w:sz w:val="20"/>
                <w:szCs w:val="20"/>
                <w:lang w:eastAsia="pt-BR"/>
              </w:rPr>
              <w:t xml:space="preserve">por Idade </w:t>
            </w:r>
            <w:r w:rsidRPr="00982B4C">
              <w:rPr>
                <w:rFonts w:ascii="Times New Roman" w:eastAsia="Times New Roman" w:hAnsi="Times New Roman" w:cs="Times New Roman"/>
                <w:b/>
                <w:bCs/>
                <w:color w:val="000000"/>
                <w:sz w:val="20"/>
                <w:szCs w:val="20"/>
                <w:lang w:eastAsia="pt-BR"/>
              </w:rPr>
              <w:t>na Educação Infantil nos 25 maiores Municípios da Região Sul, 2017</w:t>
            </w:r>
          </w:p>
        </w:tc>
        <w:tc>
          <w:tcPr>
            <w:tcW w:w="459" w:type="pct"/>
            <w:tcBorders>
              <w:top w:val="nil"/>
              <w:left w:val="nil"/>
              <w:bottom w:val="single" w:sz="12" w:space="0" w:color="2E74B5" w:themeColor="accent1" w:themeShade="BF"/>
              <w:right w:val="nil"/>
            </w:tcBorders>
            <w:shd w:val="clear" w:color="auto" w:fill="auto"/>
            <w:noWrap/>
            <w:vAlign w:val="bottom"/>
            <w:hideMark/>
          </w:tcPr>
          <w:p w14:paraId="4D715854" w14:textId="77777777" w:rsidR="005370B3" w:rsidRPr="00206969" w:rsidRDefault="005370B3" w:rsidP="00C92FA8">
            <w:pPr>
              <w:spacing w:after="0" w:line="240" w:lineRule="auto"/>
              <w:ind w:firstLineChars="800" w:firstLine="1285"/>
              <w:rPr>
                <w:rFonts w:ascii="Arial Narrow" w:eastAsia="Times New Roman" w:hAnsi="Arial Narrow" w:cs="Times New Roman"/>
                <w:b/>
                <w:bCs/>
                <w:color w:val="000000"/>
                <w:sz w:val="16"/>
                <w:szCs w:val="16"/>
                <w:lang w:eastAsia="pt-BR"/>
              </w:rPr>
            </w:pPr>
          </w:p>
        </w:tc>
      </w:tr>
      <w:tr w:rsidR="005370B3" w:rsidRPr="00206969" w14:paraId="1791462C" w14:textId="77777777" w:rsidTr="007719E9">
        <w:trPr>
          <w:trHeight w:val="300"/>
        </w:trPr>
        <w:tc>
          <w:tcPr>
            <w:tcW w:w="991"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00AA46A"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Município</w:t>
            </w:r>
          </w:p>
        </w:tc>
        <w:tc>
          <w:tcPr>
            <w:tcW w:w="247"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3526EC5"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UF</w:t>
            </w:r>
          </w:p>
        </w:tc>
        <w:tc>
          <w:tcPr>
            <w:tcW w:w="650"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C70437F" w14:textId="00B6461B"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População</w:t>
            </w:r>
          </w:p>
        </w:tc>
        <w:tc>
          <w:tcPr>
            <w:tcW w:w="1431"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DA475C"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Taxa de atendimento por idade</w:t>
            </w:r>
          </w:p>
        </w:tc>
        <w:tc>
          <w:tcPr>
            <w:tcW w:w="1681"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F087AA" w14:textId="40E856A8"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 xml:space="preserve">Posição 25 </w:t>
            </w:r>
            <w:r w:rsidR="00C070D5">
              <w:rPr>
                <w:rFonts w:ascii="Arial Narrow" w:eastAsia="Times New Roman" w:hAnsi="Arial Narrow" w:cs="Times New Roman"/>
                <w:b/>
                <w:bCs/>
                <w:color w:val="000000"/>
                <w:sz w:val="16"/>
                <w:szCs w:val="16"/>
                <w:lang w:eastAsia="pt-BR"/>
              </w:rPr>
              <w:t>Maiores</w:t>
            </w:r>
            <w:r w:rsidR="00176D29">
              <w:rPr>
                <w:rFonts w:ascii="Arial Narrow" w:eastAsia="Times New Roman" w:hAnsi="Arial Narrow" w:cs="Times New Roman"/>
                <w:b/>
                <w:bCs/>
                <w:color w:val="000000"/>
                <w:sz w:val="16"/>
                <w:szCs w:val="16"/>
                <w:lang w:eastAsia="pt-BR"/>
              </w:rPr>
              <w:t xml:space="preserve"> Municípios</w:t>
            </w:r>
            <w:r w:rsidRPr="00206969">
              <w:rPr>
                <w:rFonts w:ascii="Arial Narrow" w:eastAsia="Times New Roman" w:hAnsi="Arial Narrow" w:cs="Times New Roman"/>
                <w:b/>
                <w:bCs/>
                <w:color w:val="000000"/>
                <w:sz w:val="16"/>
                <w:szCs w:val="16"/>
                <w:lang w:eastAsia="pt-BR"/>
              </w:rPr>
              <w:t xml:space="preserve"> Região Sul</w:t>
            </w:r>
          </w:p>
        </w:tc>
      </w:tr>
      <w:tr w:rsidR="005370B3" w:rsidRPr="00206969" w14:paraId="2282FA97" w14:textId="77777777" w:rsidTr="007719E9">
        <w:trPr>
          <w:trHeight w:val="300"/>
        </w:trPr>
        <w:tc>
          <w:tcPr>
            <w:tcW w:w="991"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3B3DCF6A" w14:textId="77777777" w:rsidR="005370B3" w:rsidRPr="00206969" w:rsidRDefault="005370B3" w:rsidP="00982B4C">
            <w:pPr>
              <w:spacing w:after="0" w:line="240" w:lineRule="auto"/>
              <w:rPr>
                <w:rFonts w:ascii="Arial Narrow" w:eastAsia="Times New Roman" w:hAnsi="Arial Narrow" w:cs="Times New Roman"/>
                <w:b/>
                <w:bCs/>
                <w:color w:val="000000"/>
                <w:sz w:val="16"/>
                <w:szCs w:val="16"/>
                <w:lang w:eastAsia="pt-BR"/>
              </w:rPr>
            </w:pPr>
          </w:p>
        </w:tc>
        <w:tc>
          <w:tcPr>
            <w:tcW w:w="247"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4D4AEFA5" w14:textId="77777777" w:rsidR="005370B3" w:rsidRPr="00206969" w:rsidRDefault="005370B3" w:rsidP="00982B4C">
            <w:pPr>
              <w:spacing w:after="0" w:line="240" w:lineRule="auto"/>
              <w:rPr>
                <w:rFonts w:ascii="Arial Narrow" w:eastAsia="Times New Roman" w:hAnsi="Arial Narrow" w:cs="Times New Roman"/>
                <w:b/>
                <w:bCs/>
                <w:color w:val="000000"/>
                <w:sz w:val="16"/>
                <w:szCs w:val="16"/>
                <w:lang w:eastAsia="pt-BR"/>
              </w:rPr>
            </w:pPr>
          </w:p>
        </w:tc>
        <w:tc>
          <w:tcPr>
            <w:tcW w:w="650"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4ED87A7C" w14:textId="77777777" w:rsidR="005370B3" w:rsidRPr="00206969" w:rsidRDefault="005370B3" w:rsidP="00982B4C">
            <w:pPr>
              <w:spacing w:after="0" w:line="240" w:lineRule="auto"/>
              <w:rPr>
                <w:rFonts w:ascii="Arial Narrow" w:eastAsia="Times New Roman" w:hAnsi="Arial Narrow" w:cs="Times New Roman"/>
                <w:b/>
                <w:bCs/>
                <w:color w:val="000000"/>
                <w:sz w:val="16"/>
                <w:szCs w:val="16"/>
                <w:lang w:eastAsia="pt-BR"/>
              </w:rPr>
            </w:pP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DFD650"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0 a 3 anos</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32DB126"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4 a 5 anos</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F1E2D5"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0 a 5 anos</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C97F206"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0 a 3 anos</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C2CB88E"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4 a 5 anos</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B0FA66" w14:textId="77777777" w:rsidR="005370B3" w:rsidRPr="00206969" w:rsidRDefault="005370B3" w:rsidP="00982B4C">
            <w:pPr>
              <w:spacing w:after="0" w:line="240" w:lineRule="auto"/>
              <w:jc w:val="center"/>
              <w:rPr>
                <w:rFonts w:ascii="Arial Narrow" w:eastAsia="Times New Roman" w:hAnsi="Arial Narrow" w:cs="Times New Roman"/>
                <w:b/>
                <w:bCs/>
                <w:color w:val="000000"/>
                <w:sz w:val="16"/>
                <w:szCs w:val="16"/>
                <w:lang w:eastAsia="pt-BR"/>
              </w:rPr>
            </w:pPr>
            <w:r w:rsidRPr="00206969">
              <w:rPr>
                <w:rFonts w:ascii="Arial Narrow" w:eastAsia="Times New Roman" w:hAnsi="Arial Narrow" w:cs="Times New Roman"/>
                <w:b/>
                <w:bCs/>
                <w:color w:val="000000"/>
                <w:sz w:val="16"/>
                <w:szCs w:val="16"/>
                <w:lang w:eastAsia="pt-BR"/>
              </w:rPr>
              <w:t>0 a 5 anos</w:t>
            </w:r>
          </w:p>
        </w:tc>
      </w:tr>
      <w:tr w:rsidR="005370B3" w:rsidRPr="00206969" w14:paraId="1105969E" w14:textId="77777777" w:rsidTr="00E67AF0">
        <w:trPr>
          <w:trHeight w:val="62"/>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5D43D0A"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Chapecó</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A36555E"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175BB7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189.052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CA650B2"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66,27%</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372B5E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114,10%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2B90E5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81,68%</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68455A"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B39391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D4F94A1"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w:t>
            </w:r>
          </w:p>
        </w:tc>
      </w:tr>
      <w:tr w:rsidR="005370B3" w:rsidRPr="00206969" w14:paraId="32F19E40"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E6FF2BC"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Maringá</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7BFC6C6"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33987C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367.410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11A9BB5"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66,50%</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4D4545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113,20%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B50C9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81,63%</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CB0B50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21E966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A7CDB30"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w:t>
            </w:r>
          </w:p>
        </w:tc>
      </w:tr>
      <w:tr w:rsidR="005370B3" w:rsidRPr="00206969" w14:paraId="0FF66449"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50C09B"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Florianópolis</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6FA05D4"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0BE51B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433.158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0526A3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62,35%</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4C1C6C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112,95%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8F3915E"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79,00%</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31C8B2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913465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37F268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w:t>
            </w:r>
          </w:p>
        </w:tc>
      </w:tr>
      <w:tr w:rsidR="005370B3" w:rsidRPr="00206969" w14:paraId="066F5124"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720A6D"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Criciúma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406E380"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7524832"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195.614</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AA85D7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65,39%</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81653A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105,73%</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B941B10"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78,76%</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BDF162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861616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AE2B610"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w:t>
            </w:r>
          </w:p>
        </w:tc>
      </w:tr>
      <w:tr w:rsidR="005370B3" w:rsidRPr="00206969" w14:paraId="1FDF294F"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78896EF"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Blumenau</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E134C41"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5613600"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316.139</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D61766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62,88%</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F08A73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103,69%</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A0483C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76,42%</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A3F96F2"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48EAA3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24D3D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w:t>
            </w:r>
          </w:p>
        </w:tc>
      </w:tr>
      <w:tr w:rsidR="005370B3" w:rsidRPr="00206969" w14:paraId="4367A2E8"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F408581"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Cascavel</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94E8ADD"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5323AC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292.372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30656F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49,93%</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543E83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109,62%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92FC08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69,10%</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7F9B6E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1EAE781"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BC0180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w:t>
            </w:r>
          </w:p>
        </w:tc>
      </w:tr>
      <w:tr w:rsidR="005370B3" w:rsidRPr="00206969" w14:paraId="6EA92962" w14:textId="77777777" w:rsidTr="00D05A04">
        <w:trPr>
          <w:trHeight w:val="62"/>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9E1859B"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Curitiba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BCF77A7"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12E348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1.776.761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4A230B5"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47,84%</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D33476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100,37%</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347F8D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65,08%</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B230F1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B062F1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74A0B8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7</w:t>
            </w:r>
          </w:p>
        </w:tc>
      </w:tr>
      <w:tr w:rsidR="005370B3" w:rsidRPr="00206969" w14:paraId="24F9A718" w14:textId="77777777" w:rsidTr="00D05A04">
        <w:trPr>
          <w:trHeight w:val="94"/>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AA591A8"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Joinville</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CD1BA03"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4D9F91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526.338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93554FF"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42,58%</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E0AA79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103,31%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9CBDD0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62,16%</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CEAACC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1F355B0"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8</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F2B2365"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8</w:t>
            </w:r>
          </w:p>
        </w:tc>
      </w:tr>
      <w:tr w:rsidR="005370B3" w:rsidRPr="00206969" w14:paraId="741435C4" w14:textId="77777777" w:rsidTr="00D05A04">
        <w:trPr>
          <w:trHeight w:val="112"/>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88C0F8D"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Ponta Grossa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03D40CE"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8EBFB9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317.339</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01FF17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38,92%</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47FA772"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104,42%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4776E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60,78%</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0A8BE5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13</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49A6A8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2F5358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w:t>
            </w:r>
          </w:p>
        </w:tc>
      </w:tr>
      <w:tr w:rsidR="005370B3" w:rsidRPr="00206969" w14:paraId="6A99E8E2"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65F8E59"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São José</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AE4C69F"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SC</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5A496E2"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215.278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63D1CC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44,41%</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1855BA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94,20%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41AD8D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60,55%</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4FD4D2E"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8</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486A37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15</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C3A108E"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w:t>
            </w:r>
          </w:p>
        </w:tc>
      </w:tr>
      <w:tr w:rsidR="005370B3" w:rsidRPr="00206969" w14:paraId="04CC24D9"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D880304"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Londrina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5E86CEB"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0A7639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515.707</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0A55B9F"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40,99%</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2B8B795"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99,39%</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3679A4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60,09%</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8969D1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5163D0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12FE0B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w:t>
            </w:r>
          </w:p>
        </w:tc>
      </w:tr>
      <w:tr w:rsidR="005370B3" w:rsidRPr="00206969" w14:paraId="22F0D0D7"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6AE48F0"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São José dos Pinhais</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730EA32"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952CD1"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273.255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7E55805"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39,73%</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46E88AA"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100,71%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F7DBB38"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59,45%</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5844EE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11</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FD3BB8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8CEDC9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12</w:t>
            </w:r>
          </w:p>
        </w:tc>
      </w:tr>
      <w:tr w:rsidR="005370B3" w:rsidRPr="00206969" w14:paraId="4CAA0390"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B888EFE"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Foz do Iguaçu</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0E2534F"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5A2B78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255.718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E683206"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38,47%</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E540AE9"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92,98%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9337AB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56,34%</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6F791CD"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14</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2A13EB7"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16</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EEFB2C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13</w:t>
            </w:r>
          </w:p>
        </w:tc>
      </w:tr>
      <w:tr w:rsidR="005370B3" w:rsidRPr="008066AE" w14:paraId="31FFF5F7"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1578D8B"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Santa Maria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6DDEC5C"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AC1374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263.662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1716413"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33,70%</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618EDD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97,18%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56A23A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54,66%</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3E5CA5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16</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190C9FF"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13</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A1F34E"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14</w:t>
            </w:r>
          </w:p>
        </w:tc>
      </w:tr>
      <w:tr w:rsidR="005370B3" w:rsidRPr="008066AE" w14:paraId="65289CFB"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38BDD85" w14:textId="77777777" w:rsidR="005370B3" w:rsidRPr="00316A6B" w:rsidRDefault="005370B3" w:rsidP="00982B4C">
            <w:pPr>
              <w:spacing w:after="0" w:line="240" w:lineRule="auto"/>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Colombo</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7BE1A85" w14:textId="77777777" w:rsidR="005370B3" w:rsidRPr="00316A6B" w:rsidRDefault="005370B3" w:rsidP="00982B4C">
            <w:pPr>
              <w:spacing w:after="0" w:line="240" w:lineRule="auto"/>
              <w:jc w:val="center"/>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PR</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30C4D0B"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217.443</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9F4419E"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32,20%</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85FABA"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96,30%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F0A87A"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53,22%</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B7BFEB4"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17</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EE70393"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14</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F810EFC" w14:textId="77777777" w:rsidR="005370B3" w:rsidRPr="00316A6B" w:rsidRDefault="005370B3" w:rsidP="00982B4C">
            <w:pPr>
              <w:spacing w:after="0" w:line="240" w:lineRule="auto"/>
              <w:jc w:val="right"/>
              <w:rPr>
                <w:rFonts w:ascii="Arial Narrow" w:eastAsia="Times New Roman" w:hAnsi="Arial Narrow" w:cs="Calibri"/>
                <w:color w:val="000000"/>
                <w:sz w:val="20"/>
                <w:szCs w:val="20"/>
                <w:lang w:eastAsia="pt-BR"/>
              </w:rPr>
            </w:pPr>
            <w:r w:rsidRPr="00316A6B">
              <w:rPr>
                <w:rFonts w:ascii="Arial Narrow" w:eastAsia="Times New Roman" w:hAnsi="Arial Narrow" w:cs="Calibri"/>
                <w:color w:val="000000"/>
                <w:sz w:val="20"/>
                <w:szCs w:val="20"/>
                <w:lang w:eastAsia="pt-BR"/>
              </w:rPr>
              <w:t>15</w:t>
            </w:r>
          </w:p>
        </w:tc>
      </w:tr>
      <w:tr w:rsidR="005370B3" w:rsidRPr="008066AE" w14:paraId="69B14C7E"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21B354E"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Porto Alegre</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8D8CF4C"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09567E8"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1.416.714</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EC00C3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39,35%</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8A096A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79,45%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3BF8EB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52,64%</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6D37986"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12</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9E9B836"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21</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64CC1BE"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16</w:t>
            </w:r>
          </w:p>
        </w:tc>
      </w:tr>
      <w:tr w:rsidR="005370B3" w:rsidRPr="008066AE" w14:paraId="278BF9EE" w14:textId="77777777" w:rsidTr="00D05A04">
        <w:trPr>
          <w:trHeight w:val="28"/>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1D07FFF"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Novo Hamburgo</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6CB4E00"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7C3337"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239.355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7C576F5"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31,49%</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D7174C4"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91,61%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4994763"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51,81%</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754860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18</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0A72F2F"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17</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8C9FA16"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17</w:t>
            </w:r>
          </w:p>
        </w:tc>
      </w:tr>
      <w:tr w:rsidR="005370B3" w:rsidRPr="008066AE" w14:paraId="2460DC60"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FFFF46E"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Caxias do Sul</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950F90D"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26F407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446.911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107E4EC"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34,13%</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6E62294"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82,68%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5C9505F"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49,93%</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71D26B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15</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4637BB9"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20</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78E2CF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18</w:t>
            </w:r>
          </w:p>
        </w:tc>
      </w:tr>
      <w:tr w:rsidR="005370B3" w:rsidRPr="008066AE" w14:paraId="6170A4C6"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2F30918"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Pelotas</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0B0BCBB"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74511B4"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329.435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FC4C99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25,56%</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B77276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97,96%</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52EBFF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49,64%</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D87D0CE"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20</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E6259C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12</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E1A4908"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19</w:t>
            </w:r>
          </w:p>
        </w:tc>
      </w:tr>
      <w:tr w:rsidR="005370B3" w:rsidRPr="008066AE" w14:paraId="2581AEBD" w14:textId="77777777" w:rsidTr="00D05A04">
        <w:trPr>
          <w:trHeight w:val="96"/>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96E3D36"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São Leopoldo</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52F0F11"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961DFD6"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217.189</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AD4D45C"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31,26%</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1E3891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82,76%</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10E1B2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48,37%</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533A58C"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19</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962963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19</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628C7B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20</w:t>
            </w:r>
          </w:p>
        </w:tc>
      </w:tr>
      <w:tr w:rsidR="005370B3" w:rsidRPr="008066AE" w14:paraId="58F6DD30"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B194F8A"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Rio Grande</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50D5AE5"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C64BD1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198.842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FB7C4A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18,96%</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800CAB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84,17%</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16E5673"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40,71%</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0F776E8"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22</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0998929"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18</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D2FAC6E"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21</w:t>
            </w:r>
          </w:p>
        </w:tc>
      </w:tr>
      <w:tr w:rsidR="005370B3" w:rsidRPr="008066AE" w14:paraId="252A547C"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1906391"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Canoas</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B485F14"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2748550"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326.505</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B2B426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20,95%</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5A02CCF"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69,52%</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CE3D98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37,24%</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C1D62E5"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21</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E67A3E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23</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9080EB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22</w:t>
            </w:r>
          </w:p>
        </w:tc>
      </w:tr>
      <w:tr w:rsidR="005370B3" w:rsidRPr="008066AE" w14:paraId="3CA1C5CB" w14:textId="77777777" w:rsidTr="00D05A04">
        <w:trPr>
          <w:trHeight w:val="21"/>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3F7DB22"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Gravataí</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69E8922"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AFFB8C3"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259.138</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F6001C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15,46%</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1303F20"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65,50%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2F28BB0"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32,70%</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DE5A956"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23</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E9E569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24</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B6D56A5"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23</w:t>
            </w:r>
          </w:p>
        </w:tc>
      </w:tr>
      <w:tr w:rsidR="005370B3" w:rsidRPr="008066AE" w14:paraId="628A5562"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52DCC06"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Viamão</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8F8BC66"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960741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241.190</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4516FF0"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5,75%</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3403A2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74,34%</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202EC1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29,46%</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5270731"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24</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54BB36E"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22</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42F3829"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24</w:t>
            </w:r>
          </w:p>
        </w:tc>
      </w:tr>
      <w:tr w:rsidR="005370B3" w:rsidRPr="008066AE" w14:paraId="7FDD7CE9" w14:textId="77777777" w:rsidTr="00D05A04">
        <w:trPr>
          <w:trHeight w:val="20"/>
        </w:trPr>
        <w:tc>
          <w:tcPr>
            <w:tcW w:w="9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FFA7E4B" w14:textId="77777777" w:rsidR="005370B3" w:rsidRPr="00316A6B" w:rsidRDefault="005370B3" w:rsidP="00982B4C">
            <w:pPr>
              <w:spacing w:after="0" w:line="240" w:lineRule="auto"/>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Alvorada</w:t>
            </w:r>
          </w:p>
        </w:tc>
        <w:tc>
          <w:tcPr>
            <w:tcW w:w="2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7CC0073" w14:textId="77777777" w:rsidR="005370B3" w:rsidRPr="00316A6B" w:rsidRDefault="005370B3" w:rsidP="00982B4C">
            <w:pPr>
              <w:spacing w:after="0" w:line="240" w:lineRule="auto"/>
              <w:jc w:val="center"/>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RS</w:t>
            </w:r>
          </w:p>
        </w:tc>
        <w:tc>
          <w:tcPr>
            <w:tcW w:w="6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83A29B2"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197.441</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A5E7D7D"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4,84%</w:t>
            </w:r>
          </w:p>
        </w:tc>
        <w:tc>
          <w:tcPr>
            <w:tcW w:w="49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600E67F"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31,44%</w:t>
            </w:r>
          </w:p>
        </w:tc>
        <w:tc>
          <w:tcPr>
            <w:tcW w:w="46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B9777EB"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13,74%</w:t>
            </w:r>
          </w:p>
        </w:tc>
        <w:tc>
          <w:tcPr>
            <w:tcW w:w="69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CE04DC8"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25</w:t>
            </w:r>
          </w:p>
        </w:tc>
        <w:tc>
          <w:tcPr>
            <w:tcW w:w="52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414E293"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25</w:t>
            </w:r>
          </w:p>
        </w:tc>
        <w:tc>
          <w:tcPr>
            <w:tcW w:w="45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044F0FA" w14:textId="77777777" w:rsidR="005370B3" w:rsidRPr="00316A6B" w:rsidRDefault="005370B3" w:rsidP="00982B4C">
            <w:pPr>
              <w:spacing w:after="0" w:line="240" w:lineRule="auto"/>
              <w:jc w:val="right"/>
              <w:rPr>
                <w:rFonts w:ascii="Arial Narrow" w:eastAsia="Times New Roman" w:hAnsi="Arial Narrow" w:cs="Calibri"/>
                <w:b/>
                <w:color w:val="000000"/>
                <w:sz w:val="20"/>
                <w:szCs w:val="20"/>
                <w:lang w:eastAsia="pt-BR"/>
              </w:rPr>
            </w:pPr>
            <w:r w:rsidRPr="00316A6B">
              <w:rPr>
                <w:rFonts w:ascii="Arial Narrow" w:eastAsia="Times New Roman" w:hAnsi="Arial Narrow" w:cs="Calibri"/>
                <w:b/>
                <w:color w:val="000000"/>
                <w:sz w:val="20"/>
                <w:szCs w:val="20"/>
                <w:lang w:eastAsia="pt-BR"/>
              </w:rPr>
              <w:t>25</w:t>
            </w:r>
          </w:p>
        </w:tc>
      </w:tr>
    </w:tbl>
    <w:p w14:paraId="2366CF01" w14:textId="77777777" w:rsidR="00AE2F13" w:rsidRDefault="00AE2F13" w:rsidP="00AE2F13">
      <w:pPr>
        <w:spacing w:after="0" w:line="163" w:lineRule="exact"/>
        <w:ind w:right="-20"/>
        <w:jc w:val="both"/>
        <w:rPr>
          <w:rFonts w:ascii="Arial" w:eastAsia="Times New Roman" w:hAnsi="Arial" w:cs="Arial"/>
          <w:sz w:val="16"/>
          <w:szCs w:val="16"/>
        </w:rPr>
      </w:pPr>
      <w:r w:rsidRPr="0072008C">
        <w:rPr>
          <w:rFonts w:ascii="Arial" w:eastAsia="Times New Roman" w:hAnsi="Arial" w:cs="Arial"/>
          <w:spacing w:val="-3"/>
          <w:sz w:val="16"/>
          <w:szCs w:val="16"/>
        </w:rPr>
        <w:t>F</w:t>
      </w:r>
      <w:r w:rsidRPr="0072008C">
        <w:rPr>
          <w:rFonts w:ascii="Arial" w:eastAsia="Times New Roman" w:hAnsi="Arial" w:cs="Arial"/>
          <w:spacing w:val="-1"/>
          <w:sz w:val="16"/>
          <w:szCs w:val="16"/>
        </w:rPr>
        <w:t>o</w:t>
      </w:r>
      <w:r w:rsidRPr="0072008C">
        <w:rPr>
          <w:rFonts w:ascii="Arial" w:eastAsia="Times New Roman" w:hAnsi="Arial" w:cs="Arial"/>
          <w:spacing w:val="1"/>
          <w:sz w:val="16"/>
          <w:szCs w:val="16"/>
        </w:rPr>
        <w:t>nt</w:t>
      </w:r>
      <w:r w:rsidRPr="0072008C">
        <w:rPr>
          <w:rFonts w:ascii="Arial" w:eastAsia="Times New Roman" w:hAnsi="Arial" w:cs="Arial"/>
          <w:spacing w:val="-2"/>
          <w:sz w:val="16"/>
          <w:szCs w:val="16"/>
        </w:rPr>
        <w:t>e</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pacing w:val="1"/>
          <w:sz w:val="16"/>
          <w:szCs w:val="16"/>
        </w:rPr>
        <w:t>M</w:t>
      </w:r>
      <w:r w:rsidRPr="0072008C">
        <w:rPr>
          <w:rFonts w:ascii="Arial" w:eastAsia="Times New Roman" w:hAnsi="Arial" w:cs="Arial"/>
          <w:sz w:val="16"/>
          <w:szCs w:val="16"/>
        </w:rPr>
        <w:t>E</w:t>
      </w:r>
      <w:r w:rsidRPr="0072008C">
        <w:rPr>
          <w:rFonts w:ascii="Arial" w:eastAsia="Times New Roman" w:hAnsi="Arial" w:cs="Arial"/>
          <w:spacing w:val="1"/>
          <w:sz w:val="16"/>
          <w:szCs w:val="16"/>
        </w:rPr>
        <w:t>C/</w:t>
      </w:r>
      <w:r w:rsidRPr="0072008C">
        <w:rPr>
          <w:rFonts w:ascii="Arial" w:eastAsia="Times New Roman" w:hAnsi="Arial" w:cs="Arial"/>
          <w:spacing w:val="-6"/>
          <w:sz w:val="16"/>
          <w:szCs w:val="16"/>
        </w:rPr>
        <w:t>I</w:t>
      </w:r>
      <w:r w:rsidRPr="0072008C">
        <w:rPr>
          <w:rFonts w:ascii="Arial" w:eastAsia="Times New Roman" w:hAnsi="Arial" w:cs="Arial"/>
          <w:spacing w:val="-1"/>
          <w:sz w:val="16"/>
          <w:szCs w:val="16"/>
        </w:rPr>
        <w:t>N</w:t>
      </w:r>
      <w:r w:rsidRPr="0072008C">
        <w:rPr>
          <w:rFonts w:ascii="Arial" w:eastAsia="Times New Roman" w:hAnsi="Arial" w:cs="Arial"/>
          <w:sz w:val="16"/>
          <w:szCs w:val="16"/>
        </w:rPr>
        <w:t>E</w:t>
      </w:r>
      <w:r w:rsidRPr="0072008C">
        <w:rPr>
          <w:rFonts w:ascii="Arial" w:eastAsia="Times New Roman" w:hAnsi="Arial" w:cs="Arial"/>
          <w:spacing w:val="-1"/>
          <w:sz w:val="16"/>
          <w:szCs w:val="16"/>
        </w:rPr>
        <w:t>P</w:t>
      </w:r>
      <w:r w:rsidRPr="0072008C">
        <w:rPr>
          <w:rFonts w:ascii="Arial" w:eastAsia="Times New Roman" w:hAnsi="Arial" w:cs="Arial"/>
          <w:sz w:val="16"/>
          <w:szCs w:val="16"/>
        </w:rPr>
        <w:t>.</w:t>
      </w:r>
      <w:r w:rsidRPr="0072008C">
        <w:rPr>
          <w:rFonts w:ascii="Arial" w:eastAsia="Times New Roman" w:hAnsi="Arial" w:cs="Arial"/>
          <w:spacing w:val="1"/>
          <w:sz w:val="16"/>
          <w:szCs w:val="16"/>
        </w:rPr>
        <w:t xml:space="preserve"> </w:t>
      </w:r>
      <w:r w:rsidRPr="0072008C">
        <w:rPr>
          <w:rFonts w:ascii="Arial" w:eastAsia="Times New Roman" w:hAnsi="Arial" w:cs="Arial"/>
          <w:sz w:val="16"/>
          <w:szCs w:val="16"/>
        </w:rPr>
        <w:t>E</w:t>
      </w:r>
      <w:r w:rsidRPr="0072008C">
        <w:rPr>
          <w:rFonts w:ascii="Arial" w:eastAsia="Times New Roman" w:hAnsi="Arial" w:cs="Arial"/>
          <w:spacing w:val="-1"/>
          <w:sz w:val="16"/>
          <w:szCs w:val="16"/>
        </w:rPr>
        <w:t>l</w:t>
      </w:r>
      <w:r w:rsidRPr="0072008C">
        <w:rPr>
          <w:rFonts w:ascii="Arial" w:eastAsia="Times New Roman" w:hAnsi="Arial" w:cs="Arial"/>
          <w:spacing w:val="1"/>
          <w:sz w:val="16"/>
          <w:szCs w:val="16"/>
        </w:rPr>
        <w:t>ab</w:t>
      </w:r>
      <w:r w:rsidRPr="0072008C">
        <w:rPr>
          <w:rFonts w:ascii="Arial" w:eastAsia="Times New Roman" w:hAnsi="Arial" w:cs="Arial"/>
          <w:spacing w:val="-1"/>
          <w:sz w:val="16"/>
          <w:szCs w:val="16"/>
        </w:rPr>
        <w:t>or</w:t>
      </w:r>
      <w:r w:rsidRPr="0072008C">
        <w:rPr>
          <w:rFonts w:ascii="Arial" w:eastAsia="Times New Roman" w:hAnsi="Arial" w:cs="Arial"/>
          <w:spacing w:val="1"/>
          <w:sz w:val="16"/>
          <w:szCs w:val="16"/>
        </w:rPr>
        <w:t>açã</w:t>
      </w:r>
      <w:r w:rsidRPr="0072008C">
        <w:rPr>
          <w:rFonts w:ascii="Arial" w:eastAsia="Times New Roman" w:hAnsi="Arial" w:cs="Arial"/>
          <w:sz w:val="16"/>
          <w:szCs w:val="16"/>
        </w:rPr>
        <w:t>o</w:t>
      </w:r>
      <w:r w:rsidRPr="0072008C">
        <w:rPr>
          <w:rFonts w:ascii="Arial" w:eastAsia="Times New Roman" w:hAnsi="Arial" w:cs="Arial"/>
          <w:spacing w:val="-3"/>
          <w:sz w:val="16"/>
          <w:szCs w:val="16"/>
        </w:rPr>
        <w:t xml:space="preserve"> </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ró</w:t>
      </w:r>
      <w:r w:rsidRPr="0072008C">
        <w:rPr>
          <w:rFonts w:ascii="Arial" w:eastAsia="Times New Roman" w:hAnsi="Arial" w:cs="Arial"/>
          <w:spacing w:val="1"/>
          <w:sz w:val="16"/>
          <w:szCs w:val="16"/>
        </w:rPr>
        <w:t>p</w:t>
      </w:r>
      <w:r w:rsidRPr="0072008C">
        <w:rPr>
          <w:rFonts w:ascii="Arial" w:eastAsia="Times New Roman" w:hAnsi="Arial" w:cs="Arial"/>
          <w:spacing w:val="-1"/>
          <w:sz w:val="16"/>
          <w:szCs w:val="16"/>
        </w:rPr>
        <w:t>ri</w:t>
      </w:r>
      <w:r w:rsidRPr="0072008C">
        <w:rPr>
          <w:rFonts w:ascii="Arial" w:eastAsia="Times New Roman" w:hAnsi="Arial" w:cs="Arial"/>
          <w:spacing w:val="1"/>
          <w:sz w:val="16"/>
          <w:szCs w:val="16"/>
        </w:rPr>
        <w:t>a</w:t>
      </w:r>
      <w:r w:rsidRPr="0072008C">
        <w:rPr>
          <w:rFonts w:ascii="Arial" w:eastAsia="Times New Roman" w:hAnsi="Arial" w:cs="Arial"/>
          <w:sz w:val="16"/>
          <w:szCs w:val="16"/>
        </w:rPr>
        <w:t>.</w:t>
      </w:r>
    </w:p>
    <w:p w14:paraId="44FCAE9E" w14:textId="10B148F2" w:rsidR="000C65C1" w:rsidRPr="007719E9" w:rsidRDefault="00AE2F13" w:rsidP="000C65C1">
      <w:pPr>
        <w:spacing w:after="0" w:line="240" w:lineRule="auto"/>
        <w:ind w:right="-20" w:firstLine="1134"/>
        <w:jc w:val="both"/>
        <w:rPr>
          <w:rFonts w:ascii="Times New Roman" w:eastAsia="Times New Roman" w:hAnsi="Times New Roman" w:cs="Times New Roman"/>
          <w:sz w:val="24"/>
          <w:szCs w:val="24"/>
        </w:rPr>
      </w:pPr>
      <w:r w:rsidRPr="007719E9">
        <w:rPr>
          <w:rFonts w:ascii="Times New Roman" w:eastAsia="Times New Roman" w:hAnsi="Times New Roman" w:cs="Times New Roman"/>
          <w:spacing w:val="1"/>
          <w:sz w:val="24"/>
          <w:szCs w:val="24"/>
        </w:rPr>
        <w:lastRenderedPageBreak/>
        <w:t>5</w:t>
      </w:r>
      <w:r w:rsidR="000C65C1" w:rsidRPr="007719E9">
        <w:rPr>
          <w:rFonts w:ascii="Times New Roman" w:eastAsia="Times New Roman" w:hAnsi="Times New Roman" w:cs="Times New Roman"/>
          <w:spacing w:val="1"/>
          <w:sz w:val="24"/>
          <w:szCs w:val="24"/>
        </w:rPr>
        <w:t>.</w:t>
      </w:r>
      <w:r w:rsidR="005F7276" w:rsidRPr="007719E9">
        <w:rPr>
          <w:rFonts w:ascii="Times New Roman" w:eastAsia="Times New Roman" w:hAnsi="Times New Roman" w:cs="Times New Roman"/>
          <w:spacing w:val="1"/>
          <w:sz w:val="24"/>
          <w:szCs w:val="24"/>
        </w:rPr>
        <w:t>2</w:t>
      </w:r>
      <w:r w:rsidR="000C65C1" w:rsidRPr="007719E9">
        <w:rPr>
          <w:rFonts w:ascii="Times New Roman" w:eastAsia="Times New Roman" w:hAnsi="Times New Roman" w:cs="Times New Roman"/>
          <w:spacing w:val="1"/>
          <w:sz w:val="24"/>
          <w:szCs w:val="24"/>
        </w:rPr>
        <w:t xml:space="preserve">- </w:t>
      </w:r>
      <w:r w:rsidR="005F7276" w:rsidRPr="007719E9">
        <w:rPr>
          <w:rFonts w:ascii="Times New Roman" w:eastAsia="Times New Roman" w:hAnsi="Times New Roman" w:cs="Times New Roman"/>
          <w:spacing w:val="1"/>
          <w:sz w:val="24"/>
          <w:szCs w:val="24"/>
        </w:rPr>
        <w:t>Vagas a serem criadas para o atendimento da meta 1 do PNE</w:t>
      </w:r>
    </w:p>
    <w:p w14:paraId="1E79A078" w14:textId="77777777" w:rsidR="004E4854" w:rsidRPr="003B6CA0" w:rsidRDefault="004E4854" w:rsidP="004E4854">
      <w:pPr>
        <w:rPr>
          <w:rFonts w:ascii="Times New Roman" w:hAnsi="Times New Roman" w:cs="Times New Roman"/>
        </w:rPr>
      </w:pPr>
    </w:p>
    <w:p w14:paraId="28A84BEA" w14:textId="4900833C" w:rsidR="00E67C76" w:rsidRDefault="004E4854" w:rsidP="006429D3">
      <w:pPr>
        <w:spacing w:line="240" w:lineRule="auto"/>
        <w:ind w:firstLine="1134"/>
        <w:jc w:val="both"/>
        <w:rPr>
          <w:rFonts w:ascii="Times New Roman" w:hAnsi="Times New Roman" w:cs="Times New Roman"/>
          <w:sz w:val="24"/>
          <w:szCs w:val="24"/>
        </w:rPr>
      </w:pPr>
      <w:r w:rsidRPr="007719E9">
        <w:rPr>
          <w:rFonts w:ascii="Times New Roman" w:hAnsi="Times New Roman" w:cs="Times New Roman"/>
          <w:sz w:val="24"/>
          <w:szCs w:val="24"/>
        </w:rPr>
        <w:t>No ano de 2012 a população infantil do Rio Grande do Sul na faixa de</w:t>
      </w:r>
      <w:r w:rsidRPr="007719E9">
        <w:rPr>
          <w:rFonts w:ascii="Times New Roman" w:hAnsi="Times New Roman" w:cs="Times New Roman"/>
          <w:spacing w:val="61"/>
          <w:sz w:val="24"/>
          <w:szCs w:val="24"/>
        </w:rPr>
        <w:t xml:space="preserve"> </w:t>
      </w:r>
      <w:r w:rsidRPr="007719E9">
        <w:rPr>
          <w:rFonts w:ascii="Times New Roman" w:hAnsi="Times New Roman" w:cs="Times New Roman"/>
          <w:sz w:val="24"/>
          <w:szCs w:val="24"/>
        </w:rPr>
        <w:t>0</w:t>
      </w:r>
      <w:r w:rsidRPr="007719E9">
        <w:rPr>
          <w:rFonts w:ascii="Times New Roman" w:hAnsi="Times New Roman" w:cs="Times New Roman"/>
          <w:spacing w:val="61"/>
          <w:sz w:val="24"/>
          <w:szCs w:val="24"/>
        </w:rPr>
        <w:t xml:space="preserve"> </w:t>
      </w:r>
      <w:r w:rsidRPr="007719E9">
        <w:rPr>
          <w:rFonts w:ascii="Times New Roman" w:hAnsi="Times New Roman" w:cs="Times New Roman"/>
          <w:sz w:val="24"/>
          <w:szCs w:val="24"/>
        </w:rPr>
        <w:t>a</w:t>
      </w:r>
      <w:r w:rsidRPr="007719E9">
        <w:rPr>
          <w:rFonts w:ascii="Times New Roman" w:hAnsi="Times New Roman" w:cs="Times New Roman"/>
          <w:spacing w:val="61"/>
          <w:sz w:val="24"/>
          <w:szCs w:val="24"/>
        </w:rPr>
        <w:t xml:space="preserve"> </w:t>
      </w:r>
      <w:r w:rsidRPr="007719E9">
        <w:rPr>
          <w:rFonts w:ascii="Times New Roman" w:hAnsi="Times New Roman" w:cs="Times New Roman"/>
          <w:sz w:val="24"/>
          <w:szCs w:val="24"/>
        </w:rPr>
        <w:t>3</w:t>
      </w:r>
      <w:r w:rsidRPr="007719E9">
        <w:rPr>
          <w:rFonts w:ascii="Times New Roman" w:hAnsi="Times New Roman" w:cs="Times New Roman"/>
          <w:spacing w:val="61"/>
          <w:sz w:val="24"/>
          <w:szCs w:val="24"/>
        </w:rPr>
        <w:t xml:space="preserve"> </w:t>
      </w:r>
      <w:r w:rsidRPr="007719E9">
        <w:rPr>
          <w:rFonts w:ascii="Times New Roman" w:hAnsi="Times New Roman" w:cs="Times New Roman"/>
          <w:sz w:val="24"/>
          <w:szCs w:val="24"/>
        </w:rPr>
        <w:t>anos</w:t>
      </w:r>
      <w:r w:rsidRPr="007719E9">
        <w:rPr>
          <w:rFonts w:ascii="Times New Roman" w:hAnsi="Times New Roman" w:cs="Times New Roman"/>
          <w:spacing w:val="55"/>
          <w:sz w:val="24"/>
          <w:szCs w:val="24"/>
        </w:rPr>
        <w:t xml:space="preserve"> </w:t>
      </w:r>
      <w:r w:rsidRPr="007719E9">
        <w:rPr>
          <w:rFonts w:ascii="Times New Roman" w:hAnsi="Times New Roman" w:cs="Times New Roman"/>
          <w:sz w:val="24"/>
          <w:szCs w:val="24"/>
        </w:rPr>
        <w:t>foi</w:t>
      </w:r>
      <w:r w:rsidRPr="007719E9">
        <w:rPr>
          <w:rFonts w:ascii="Times New Roman" w:hAnsi="Times New Roman" w:cs="Times New Roman"/>
          <w:spacing w:val="60"/>
          <w:sz w:val="24"/>
          <w:szCs w:val="24"/>
        </w:rPr>
        <w:t xml:space="preserve"> </w:t>
      </w:r>
      <w:r w:rsidRPr="007719E9">
        <w:rPr>
          <w:rFonts w:ascii="Times New Roman" w:hAnsi="Times New Roman" w:cs="Times New Roman"/>
          <w:sz w:val="24"/>
          <w:szCs w:val="24"/>
        </w:rPr>
        <w:t>estimada</w:t>
      </w:r>
      <w:r w:rsidRPr="007719E9">
        <w:rPr>
          <w:rFonts w:ascii="Times New Roman" w:hAnsi="Times New Roman" w:cs="Times New Roman"/>
          <w:spacing w:val="51"/>
          <w:sz w:val="24"/>
          <w:szCs w:val="24"/>
        </w:rPr>
        <w:t xml:space="preserve"> </w:t>
      </w:r>
      <w:r w:rsidRPr="007719E9">
        <w:rPr>
          <w:rFonts w:ascii="Times New Roman" w:hAnsi="Times New Roman" w:cs="Times New Roman"/>
          <w:sz w:val="24"/>
          <w:szCs w:val="24"/>
        </w:rPr>
        <w:t>em</w:t>
      </w:r>
      <w:r w:rsidRPr="007719E9">
        <w:rPr>
          <w:rFonts w:ascii="Times New Roman" w:hAnsi="Times New Roman" w:cs="Times New Roman"/>
          <w:spacing w:val="21"/>
          <w:sz w:val="24"/>
          <w:szCs w:val="24"/>
        </w:rPr>
        <w:t xml:space="preserve"> </w:t>
      </w:r>
      <w:r w:rsidRPr="007719E9">
        <w:rPr>
          <w:rFonts w:ascii="Times New Roman" w:hAnsi="Times New Roman" w:cs="Times New Roman"/>
          <w:sz w:val="24"/>
          <w:szCs w:val="24"/>
        </w:rPr>
        <w:t>517.864</w:t>
      </w:r>
      <w:r w:rsidRPr="007719E9">
        <w:rPr>
          <w:rFonts w:ascii="Times New Roman" w:hAnsi="Times New Roman" w:cs="Times New Roman"/>
          <w:spacing w:val="27"/>
          <w:sz w:val="24"/>
          <w:szCs w:val="24"/>
        </w:rPr>
        <w:t xml:space="preserve"> </w:t>
      </w:r>
      <w:r w:rsidRPr="007719E9">
        <w:rPr>
          <w:rFonts w:ascii="Times New Roman" w:hAnsi="Times New Roman" w:cs="Times New Roman"/>
          <w:sz w:val="24"/>
          <w:szCs w:val="24"/>
        </w:rPr>
        <w:t>e</w:t>
      </w:r>
      <w:r w:rsidRPr="007719E9">
        <w:rPr>
          <w:rFonts w:ascii="Times New Roman" w:hAnsi="Times New Roman" w:cs="Times New Roman"/>
          <w:spacing w:val="28"/>
          <w:sz w:val="24"/>
          <w:szCs w:val="24"/>
        </w:rPr>
        <w:t xml:space="preserve"> </w:t>
      </w:r>
      <w:r w:rsidRPr="007719E9">
        <w:rPr>
          <w:rFonts w:ascii="Times New Roman" w:hAnsi="Times New Roman" w:cs="Times New Roman"/>
          <w:sz w:val="24"/>
          <w:szCs w:val="24"/>
        </w:rPr>
        <w:t>em</w:t>
      </w:r>
      <w:r w:rsidRPr="007719E9">
        <w:rPr>
          <w:rFonts w:ascii="Times New Roman" w:hAnsi="Times New Roman" w:cs="Times New Roman"/>
          <w:spacing w:val="26"/>
          <w:sz w:val="24"/>
          <w:szCs w:val="24"/>
        </w:rPr>
        <w:t xml:space="preserve"> </w:t>
      </w:r>
      <w:r w:rsidRPr="007719E9">
        <w:rPr>
          <w:rFonts w:ascii="Times New Roman" w:hAnsi="Times New Roman" w:cs="Times New Roman"/>
          <w:sz w:val="24"/>
          <w:szCs w:val="24"/>
        </w:rPr>
        <w:t>265.913</w:t>
      </w:r>
      <w:r w:rsidRPr="007719E9">
        <w:rPr>
          <w:rFonts w:ascii="Times New Roman" w:hAnsi="Times New Roman" w:cs="Times New Roman"/>
          <w:spacing w:val="21"/>
          <w:sz w:val="24"/>
          <w:szCs w:val="24"/>
        </w:rPr>
        <w:t xml:space="preserve"> </w:t>
      </w:r>
      <w:r w:rsidRPr="007719E9">
        <w:rPr>
          <w:rFonts w:ascii="Times New Roman" w:hAnsi="Times New Roman" w:cs="Times New Roman"/>
          <w:sz w:val="24"/>
          <w:szCs w:val="24"/>
        </w:rPr>
        <w:t>na</w:t>
      </w:r>
      <w:r w:rsidRPr="007719E9">
        <w:rPr>
          <w:rFonts w:ascii="Times New Roman" w:hAnsi="Times New Roman" w:cs="Times New Roman"/>
          <w:spacing w:val="23"/>
          <w:sz w:val="24"/>
          <w:szCs w:val="24"/>
        </w:rPr>
        <w:t xml:space="preserve"> </w:t>
      </w:r>
      <w:r w:rsidRPr="007719E9">
        <w:rPr>
          <w:rFonts w:ascii="Times New Roman" w:hAnsi="Times New Roman" w:cs="Times New Roman"/>
          <w:sz w:val="24"/>
          <w:szCs w:val="24"/>
        </w:rPr>
        <w:t>faixa</w:t>
      </w:r>
      <w:r w:rsidRPr="007719E9">
        <w:rPr>
          <w:rFonts w:ascii="Times New Roman" w:hAnsi="Times New Roman" w:cs="Times New Roman"/>
          <w:spacing w:val="23"/>
          <w:sz w:val="24"/>
          <w:szCs w:val="24"/>
        </w:rPr>
        <w:t xml:space="preserve"> </w:t>
      </w:r>
      <w:r w:rsidRPr="007719E9">
        <w:rPr>
          <w:rFonts w:ascii="Times New Roman" w:hAnsi="Times New Roman" w:cs="Times New Roman"/>
          <w:sz w:val="24"/>
          <w:szCs w:val="24"/>
        </w:rPr>
        <w:t>etária</w:t>
      </w:r>
      <w:r w:rsidRPr="007719E9">
        <w:rPr>
          <w:rFonts w:ascii="Times New Roman" w:hAnsi="Times New Roman" w:cs="Times New Roman"/>
          <w:spacing w:val="23"/>
          <w:sz w:val="24"/>
          <w:szCs w:val="24"/>
        </w:rPr>
        <w:t xml:space="preserve"> </w:t>
      </w:r>
      <w:r w:rsidRPr="007719E9">
        <w:rPr>
          <w:rFonts w:ascii="Times New Roman" w:hAnsi="Times New Roman" w:cs="Times New Roman"/>
          <w:sz w:val="24"/>
          <w:szCs w:val="24"/>
        </w:rPr>
        <w:t>de</w:t>
      </w:r>
      <w:r w:rsidRPr="007719E9">
        <w:rPr>
          <w:rFonts w:ascii="Times New Roman" w:hAnsi="Times New Roman" w:cs="Times New Roman"/>
          <w:spacing w:val="28"/>
          <w:sz w:val="24"/>
          <w:szCs w:val="24"/>
        </w:rPr>
        <w:t xml:space="preserve"> </w:t>
      </w:r>
      <w:r w:rsidRPr="007719E9">
        <w:rPr>
          <w:rFonts w:ascii="Times New Roman" w:hAnsi="Times New Roman" w:cs="Times New Roman"/>
          <w:sz w:val="24"/>
          <w:szCs w:val="24"/>
        </w:rPr>
        <w:t>4</w:t>
      </w:r>
      <w:r w:rsidRPr="007719E9">
        <w:rPr>
          <w:rFonts w:ascii="Times New Roman" w:hAnsi="Times New Roman" w:cs="Times New Roman"/>
          <w:spacing w:val="28"/>
          <w:sz w:val="24"/>
          <w:szCs w:val="24"/>
        </w:rPr>
        <w:t xml:space="preserve"> </w:t>
      </w:r>
      <w:r w:rsidRPr="007719E9">
        <w:rPr>
          <w:rFonts w:ascii="Times New Roman" w:hAnsi="Times New Roman" w:cs="Times New Roman"/>
          <w:sz w:val="24"/>
          <w:szCs w:val="24"/>
        </w:rPr>
        <w:t>a</w:t>
      </w:r>
      <w:r w:rsidRPr="007719E9">
        <w:rPr>
          <w:rFonts w:ascii="Times New Roman" w:hAnsi="Times New Roman" w:cs="Times New Roman"/>
          <w:spacing w:val="28"/>
          <w:sz w:val="24"/>
          <w:szCs w:val="24"/>
        </w:rPr>
        <w:t xml:space="preserve"> </w:t>
      </w:r>
      <w:r w:rsidRPr="007719E9">
        <w:rPr>
          <w:rFonts w:ascii="Times New Roman" w:hAnsi="Times New Roman" w:cs="Times New Roman"/>
          <w:sz w:val="24"/>
          <w:szCs w:val="24"/>
        </w:rPr>
        <w:t>5 anos</w:t>
      </w:r>
      <w:r w:rsidR="005875FC" w:rsidRPr="007719E9">
        <w:rPr>
          <w:rStyle w:val="Refdenotaderodap"/>
          <w:rFonts w:ascii="Times New Roman" w:hAnsi="Times New Roman" w:cs="Times New Roman"/>
          <w:sz w:val="24"/>
          <w:szCs w:val="24"/>
        </w:rPr>
        <w:footnoteReference w:id="2"/>
      </w:r>
      <w:r w:rsidRPr="007719E9">
        <w:rPr>
          <w:rFonts w:ascii="Times New Roman" w:hAnsi="Times New Roman" w:cs="Times New Roman"/>
          <w:sz w:val="24"/>
          <w:szCs w:val="24"/>
        </w:rPr>
        <w:t xml:space="preserve">. </w:t>
      </w:r>
    </w:p>
    <w:p w14:paraId="4ED6202E" w14:textId="4BFD989A" w:rsidR="003B6CA0" w:rsidRDefault="007719E9" w:rsidP="006429D3">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Adotando tal estimativa populacional como referência, s</w:t>
      </w:r>
      <w:r w:rsidR="004E4854" w:rsidRPr="007719E9">
        <w:rPr>
          <w:rFonts w:ascii="Times New Roman" w:hAnsi="Times New Roman" w:cs="Times New Roman"/>
          <w:sz w:val="24"/>
          <w:szCs w:val="24"/>
        </w:rPr>
        <w:t>e considerados os alunos matriculados na Creche e na Pré-escola (sem verificar a idade das crianças), relacionando-os com a população de 0 a 3 anos e de 4 a 5 anos, tem-se a taxa bruta de atendimento, que em 2016 foi de 34,</w:t>
      </w:r>
      <w:r w:rsidR="00F45358" w:rsidRPr="007719E9">
        <w:rPr>
          <w:rFonts w:ascii="Times New Roman" w:hAnsi="Times New Roman" w:cs="Times New Roman"/>
          <w:sz w:val="24"/>
          <w:szCs w:val="24"/>
        </w:rPr>
        <w:t>64</w:t>
      </w:r>
      <w:r w:rsidR="004E4854" w:rsidRPr="007719E9">
        <w:rPr>
          <w:rFonts w:ascii="Times New Roman" w:hAnsi="Times New Roman" w:cs="Times New Roman"/>
          <w:sz w:val="24"/>
          <w:szCs w:val="24"/>
        </w:rPr>
        <w:t>% na Creche e de 8</w:t>
      </w:r>
      <w:r w:rsidR="003B6CA0" w:rsidRPr="007719E9">
        <w:rPr>
          <w:rFonts w:ascii="Times New Roman" w:hAnsi="Times New Roman" w:cs="Times New Roman"/>
          <w:sz w:val="24"/>
          <w:szCs w:val="24"/>
        </w:rPr>
        <w:t>7</w:t>
      </w:r>
      <w:r w:rsidR="00ED54D3" w:rsidRPr="007719E9">
        <w:rPr>
          <w:rFonts w:ascii="Times New Roman" w:hAnsi="Times New Roman" w:cs="Times New Roman"/>
          <w:sz w:val="24"/>
          <w:szCs w:val="24"/>
        </w:rPr>
        <w:t>,24</w:t>
      </w:r>
      <w:r w:rsidR="004E4854" w:rsidRPr="007719E9">
        <w:rPr>
          <w:rFonts w:ascii="Times New Roman" w:hAnsi="Times New Roman" w:cs="Times New Roman"/>
          <w:sz w:val="24"/>
          <w:szCs w:val="24"/>
        </w:rPr>
        <w:t>% na Pré-escola</w:t>
      </w:r>
      <w:r w:rsidR="00F45358" w:rsidRPr="007719E9">
        <w:rPr>
          <w:rFonts w:ascii="Times New Roman" w:hAnsi="Times New Roman" w:cs="Times New Roman"/>
          <w:sz w:val="24"/>
          <w:szCs w:val="24"/>
        </w:rPr>
        <w:t xml:space="preserve"> e</w:t>
      </w:r>
      <w:r w:rsidR="00ED54D3" w:rsidRPr="007719E9">
        <w:rPr>
          <w:rFonts w:ascii="Times New Roman" w:hAnsi="Times New Roman" w:cs="Times New Roman"/>
          <w:sz w:val="24"/>
          <w:szCs w:val="24"/>
        </w:rPr>
        <w:t xml:space="preserve"> em 2017</w:t>
      </w:r>
      <w:r w:rsidR="00F45358" w:rsidRPr="007719E9">
        <w:rPr>
          <w:rFonts w:ascii="Times New Roman" w:hAnsi="Times New Roman" w:cs="Times New Roman"/>
          <w:sz w:val="24"/>
          <w:szCs w:val="24"/>
        </w:rPr>
        <w:t xml:space="preserve"> de</w:t>
      </w:r>
      <w:r w:rsidR="00ED54D3" w:rsidRPr="007719E9">
        <w:rPr>
          <w:rFonts w:ascii="Times New Roman" w:hAnsi="Times New Roman" w:cs="Times New Roman"/>
          <w:sz w:val="24"/>
          <w:szCs w:val="24"/>
        </w:rPr>
        <w:t xml:space="preserve"> 35,99% e 89,98%, respectivamente</w:t>
      </w:r>
      <w:r w:rsidR="004E4854" w:rsidRPr="007719E9">
        <w:rPr>
          <w:rFonts w:ascii="Times New Roman" w:hAnsi="Times New Roman" w:cs="Times New Roman"/>
          <w:sz w:val="24"/>
          <w:szCs w:val="24"/>
        </w:rPr>
        <w:t xml:space="preserve">. </w:t>
      </w:r>
    </w:p>
    <w:p w14:paraId="7FD751C8" w14:textId="50FC6917" w:rsidR="004E4854" w:rsidRDefault="004E4854" w:rsidP="006429D3">
      <w:pPr>
        <w:spacing w:line="240" w:lineRule="auto"/>
        <w:ind w:firstLine="1134"/>
        <w:jc w:val="both"/>
        <w:rPr>
          <w:rFonts w:ascii="Times New Roman" w:hAnsi="Times New Roman" w:cs="Times New Roman"/>
          <w:sz w:val="24"/>
          <w:szCs w:val="24"/>
        </w:rPr>
      </w:pPr>
      <w:r w:rsidRPr="007719E9">
        <w:rPr>
          <w:rFonts w:ascii="Times New Roman" w:hAnsi="Times New Roman" w:cs="Times New Roman"/>
          <w:sz w:val="24"/>
          <w:szCs w:val="24"/>
        </w:rPr>
        <w:t>Considerando apenas as crianças de 0 a 3 anos matriculadas na Creche e as de 4 a 5 anos matriculadas na Pré-escola e relacionando esses alunos com a população da ida</w:t>
      </w:r>
      <w:r w:rsidR="00062E8B" w:rsidRPr="007719E9">
        <w:rPr>
          <w:rFonts w:ascii="Times New Roman" w:hAnsi="Times New Roman" w:cs="Times New Roman"/>
          <w:sz w:val="24"/>
          <w:szCs w:val="24"/>
        </w:rPr>
        <w:t xml:space="preserve">de correspondente, </w:t>
      </w:r>
      <w:r w:rsidR="00F93A3A" w:rsidRPr="007719E9">
        <w:rPr>
          <w:rFonts w:ascii="Times New Roman" w:hAnsi="Times New Roman" w:cs="Times New Roman"/>
          <w:sz w:val="24"/>
          <w:szCs w:val="24"/>
        </w:rPr>
        <w:t>ob</w:t>
      </w:r>
      <w:r w:rsidR="00062E8B" w:rsidRPr="007719E9">
        <w:rPr>
          <w:rFonts w:ascii="Times New Roman" w:hAnsi="Times New Roman" w:cs="Times New Roman"/>
          <w:sz w:val="24"/>
          <w:szCs w:val="24"/>
        </w:rPr>
        <w:t>t</w:t>
      </w:r>
      <w:r w:rsidR="00F93A3A" w:rsidRPr="007719E9">
        <w:rPr>
          <w:rFonts w:ascii="Times New Roman" w:hAnsi="Times New Roman" w:cs="Times New Roman"/>
          <w:sz w:val="24"/>
          <w:szCs w:val="24"/>
        </w:rPr>
        <w:t>ê</w:t>
      </w:r>
      <w:r w:rsidR="00062E8B" w:rsidRPr="007719E9">
        <w:rPr>
          <w:rFonts w:ascii="Times New Roman" w:hAnsi="Times New Roman" w:cs="Times New Roman"/>
          <w:sz w:val="24"/>
          <w:szCs w:val="24"/>
        </w:rPr>
        <w:t xml:space="preserve">m-se a </w:t>
      </w:r>
      <w:r w:rsidR="00EA1FA3" w:rsidRPr="007719E9">
        <w:rPr>
          <w:rFonts w:ascii="Times New Roman" w:hAnsi="Times New Roman" w:cs="Times New Roman"/>
          <w:sz w:val="24"/>
          <w:szCs w:val="24"/>
        </w:rPr>
        <w:t>taxa</w:t>
      </w:r>
      <w:r w:rsidRPr="007719E9">
        <w:rPr>
          <w:rFonts w:ascii="Times New Roman" w:hAnsi="Times New Roman" w:cs="Times New Roman"/>
          <w:sz w:val="24"/>
          <w:szCs w:val="24"/>
        </w:rPr>
        <w:t xml:space="preserve"> líquida de atendimento, de 34,</w:t>
      </w:r>
      <w:r w:rsidR="00ED54D3" w:rsidRPr="007719E9">
        <w:rPr>
          <w:rFonts w:ascii="Times New Roman" w:hAnsi="Times New Roman" w:cs="Times New Roman"/>
          <w:sz w:val="24"/>
          <w:szCs w:val="24"/>
        </w:rPr>
        <w:t>32</w:t>
      </w:r>
      <w:r w:rsidRPr="007719E9">
        <w:rPr>
          <w:rFonts w:ascii="Times New Roman" w:hAnsi="Times New Roman" w:cs="Times New Roman"/>
          <w:sz w:val="24"/>
          <w:szCs w:val="24"/>
        </w:rPr>
        <w:t xml:space="preserve">% na Creche e de </w:t>
      </w:r>
      <w:r w:rsidR="00ED54D3" w:rsidRPr="007719E9">
        <w:rPr>
          <w:rFonts w:ascii="Times New Roman" w:hAnsi="Times New Roman" w:cs="Times New Roman"/>
          <w:sz w:val="24"/>
          <w:szCs w:val="24"/>
        </w:rPr>
        <w:t>82,57</w:t>
      </w:r>
      <w:r w:rsidRPr="007719E9">
        <w:rPr>
          <w:rFonts w:ascii="Times New Roman" w:hAnsi="Times New Roman" w:cs="Times New Roman"/>
          <w:sz w:val="24"/>
          <w:szCs w:val="24"/>
        </w:rPr>
        <w:t>% na Pré-escola</w:t>
      </w:r>
      <w:r w:rsidR="00ED54D3" w:rsidRPr="007719E9">
        <w:rPr>
          <w:rFonts w:ascii="Times New Roman" w:hAnsi="Times New Roman" w:cs="Times New Roman"/>
          <w:sz w:val="24"/>
          <w:szCs w:val="24"/>
        </w:rPr>
        <w:t xml:space="preserve"> em 2016 e de 35,57% e 85,45% em 2017</w:t>
      </w:r>
      <w:r w:rsidR="00F93A3A" w:rsidRPr="007719E9">
        <w:rPr>
          <w:rFonts w:ascii="Times New Roman" w:hAnsi="Times New Roman" w:cs="Times New Roman"/>
          <w:sz w:val="24"/>
          <w:szCs w:val="24"/>
        </w:rPr>
        <w:t>.</w:t>
      </w:r>
    </w:p>
    <w:p w14:paraId="3BA433CC" w14:textId="010AA286" w:rsidR="00F93A3A" w:rsidRPr="007719E9" w:rsidRDefault="00F93A3A" w:rsidP="006429D3">
      <w:pPr>
        <w:spacing w:line="240" w:lineRule="auto"/>
        <w:ind w:firstLine="1134"/>
        <w:jc w:val="both"/>
        <w:rPr>
          <w:rFonts w:ascii="Times New Roman" w:hAnsi="Times New Roman" w:cs="Times New Roman"/>
          <w:sz w:val="24"/>
          <w:szCs w:val="24"/>
        </w:rPr>
      </w:pPr>
      <w:r w:rsidRPr="007719E9">
        <w:rPr>
          <w:rFonts w:ascii="Times New Roman" w:hAnsi="Times New Roman" w:cs="Times New Roman"/>
          <w:sz w:val="24"/>
          <w:szCs w:val="24"/>
        </w:rPr>
        <w:t xml:space="preserve">Em 2016, 188.613 crianças de 0 a 3 anos e 220.954 de 4 a 5 anos frequentavam instituições de ensino. No ano de 2017 foram 194.644 alunos com idade de 0 a 3 anos e 230.728 com idade de 4 e 5 anos.  Da relação do número de crianças matriculadas, independentemente da etapa de ensino, com a população da faixa etária correspondente, temos uma taxa de 36,42% de atendimento das crianças de 0 a 3 anos e de 83,11% das crianças de 4 a 5 anos (taxa por idade) no ano de 2016. Para o ano de 2017, a taxa foi de 37,59% e 86,80%, respectivamente. </w:t>
      </w:r>
    </w:p>
    <w:p w14:paraId="34741BF3" w14:textId="72268336" w:rsidR="00A44679" w:rsidRPr="004366B6" w:rsidRDefault="00813EA9" w:rsidP="00813EA9">
      <w:pPr>
        <w:spacing w:after="0" w:line="240" w:lineRule="auto"/>
        <w:ind w:right="-20"/>
        <w:jc w:val="both"/>
        <w:rPr>
          <w:rFonts w:ascii="Times New Roman" w:eastAsia="Times New Roman" w:hAnsi="Times New Roman" w:cs="Times New Roman"/>
          <w:b/>
          <w:sz w:val="20"/>
          <w:szCs w:val="20"/>
        </w:rPr>
      </w:pPr>
      <w:r w:rsidRPr="004366B6">
        <w:rPr>
          <w:rFonts w:ascii="Times New Roman" w:eastAsia="Times New Roman" w:hAnsi="Times New Roman" w:cs="Times New Roman"/>
          <w:b/>
          <w:sz w:val="20"/>
          <w:szCs w:val="20"/>
        </w:rPr>
        <w:t xml:space="preserve">Tabela </w:t>
      </w:r>
      <w:r w:rsidR="004366B6">
        <w:rPr>
          <w:rFonts w:ascii="Times New Roman" w:eastAsia="Times New Roman" w:hAnsi="Times New Roman" w:cs="Times New Roman"/>
          <w:b/>
          <w:sz w:val="20"/>
          <w:szCs w:val="20"/>
        </w:rPr>
        <w:t>8</w:t>
      </w:r>
      <w:r w:rsidRPr="004366B6">
        <w:rPr>
          <w:rFonts w:ascii="Times New Roman" w:eastAsia="Times New Roman" w:hAnsi="Times New Roman" w:cs="Times New Roman"/>
          <w:b/>
          <w:sz w:val="20"/>
          <w:szCs w:val="20"/>
        </w:rPr>
        <w:t xml:space="preserve"> – Evolução da Matrículas Bruta e Líquida em Creche e</w:t>
      </w:r>
      <w:r w:rsidR="00823BF5">
        <w:rPr>
          <w:rFonts w:ascii="Times New Roman" w:eastAsia="Times New Roman" w:hAnsi="Times New Roman" w:cs="Times New Roman"/>
          <w:b/>
          <w:sz w:val="20"/>
          <w:szCs w:val="20"/>
        </w:rPr>
        <w:t xml:space="preserve"> Pré-Escola e Alunos por Idade</w:t>
      </w:r>
      <w:r w:rsidRPr="004366B6">
        <w:rPr>
          <w:rFonts w:ascii="Times New Roman" w:eastAsia="Times New Roman" w:hAnsi="Times New Roman" w:cs="Times New Roman"/>
          <w:b/>
          <w:sz w:val="20"/>
          <w:szCs w:val="20"/>
        </w:rPr>
        <w:t>, RS</w:t>
      </w:r>
      <w:r w:rsidR="00823BF5">
        <w:rPr>
          <w:rFonts w:ascii="Times New Roman" w:eastAsia="Times New Roman" w:hAnsi="Times New Roman" w:cs="Times New Roman"/>
          <w:b/>
          <w:sz w:val="20"/>
          <w:szCs w:val="20"/>
        </w:rPr>
        <w:t>, 2015/2017</w:t>
      </w:r>
    </w:p>
    <w:tbl>
      <w:tblPr>
        <w:tblW w:w="5000" w:type="pct"/>
        <w:tblCellMar>
          <w:left w:w="70" w:type="dxa"/>
          <w:right w:w="70" w:type="dxa"/>
        </w:tblCellMar>
        <w:tblLook w:val="04A0" w:firstRow="1" w:lastRow="0" w:firstColumn="1" w:lastColumn="0" w:noHBand="0" w:noVBand="1"/>
      </w:tblPr>
      <w:tblGrid>
        <w:gridCol w:w="1042"/>
        <w:gridCol w:w="679"/>
        <w:gridCol w:w="679"/>
        <w:gridCol w:w="679"/>
        <w:gridCol w:w="849"/>
        <w:gridCol w:w="849"/>
        <w:gridCol w:w="849"/>
        <w:gridCol w:w="1101"/>
        <w:gridCol w:w="781"/>
        <w:gridCol w:w="781"/>
        <w:gridCol w:w="780"/>
      </w:tblGrid>
      <w:tr w:rsidR="002449E4" w:rsidRPr="002449E4" w14:paraId="017A4F97" w14:textId="77777777" w:rsidTr="004366B6">
        <w:trPr>
          <w:trHeight w:val="1128"/>
        </w:trPr>
        <w:tc>
          <w:tcPr>
            <w:tcW w:w="1544" w:type="pct"/>
            <w:gridSpan w:val="4"/>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7803A401" w14:textId="77777777" w:rsidR="002449E4" w:rsidRPr="00C522F5" w:rsidRDefault="002449E4" w:rsidP="002449E4">
            <w:pPr>
              <w:spacing w:after="0" w:line="240" w:lineRule="auto"/>
              <w:jc w:val="center"/>
              <w:rPr>
                <w:rFonts w:ascii="Arial Narrow" w:eastAsia="Times New Roman" w:hAnsi="Arial Narrow" w:cs="Calibri"/>
                <w:b/>
                <w:bCs/>
                <w:color w:val="000000"/>
                <w:sz w:val="24"/>
                <w:szCs w:val="24"/>
                <w:lang w:eastAsia="pt-BR"/>
              </w:rPr>
            </w:pPr>
            <w:r w:rsidRPr="002449E4">
              <w:rPr>
                <w:rFonts w:ascii="Arial Narrow" w:eastAsia="Times New Roman" w:hAnsi="Arial Narrow" w:cs="Calibri"/>
                <w:b/>
                <w:bCs/>
                <w:color w:val="000000"/>
                <w:sz w:val="24"/>
                <w:szCs w:val="24"/>
                <w:lang w:eastAsia="pt-BR"/>
              </w:rPr>
              <w:t xml:space="preserve">Bruta </w:t>
            </w:r>
          </w:p>
          <w:p w14:paraId="51B1CC1F" w14:textId="7A487E72" w:rsidR="002449E4" w:rsidRPr="002449E4" w:rsidRDefault="002449E4" w:rsidP="002449E4">
            <w:pPr>
              <w:spacing w:after="0" w:line="240" w:lineRule="auto"/>
              <w:jc w:val="center"/>
              <w:rPr>
                <w:rFonts w:ascii="Arial Narrow" w:eastAsia="Times New Roman" w:hAnsi="Arial Narrow" w:cs="Calibri"/>
                <w:b/>
                <w:bCs/>
                <w:color w:val="000000"/>
                <w:sz w:val="20"/>
                <w:szCs w:val="20"/>
                <w:lang w:eastAsia="pt-BR"/>
              </w:rPr>
            </w:pPr>
            <w:r w:rsidRPr="002449E4">
              <w:rPr>
                <w:rFonts w:ascii="Arial Narrow" w:eastAsia="Times New Roman" w:hAnsi="Arial Narrow" w:cs="Calibri"/>
                <w:b/>
                <w:bCs/>
                <w:color w:val="000000"/>
                <w:sz w:val="20"/>
                <w:szCs w:val="20"/>
                <w:lang w:eastAsia="pt-BR"/>
              </w:rPr>
              <w:t>Matrículas, independentemente da idade</w:t>
            </w:r>
            <w:r w:rsidR="00C522F5">
              <w:rPr>
                <w:rFonts w:ascii="Arial Narrow" w:eastAsia="Times New Roman" w:hAnsi="Arial Narrow" w:cs="Calibri"/>
                <w:b/>
                <w:bCs/>
                <w:color w:val="000000"/>
                <w:sz w:val="20"/>
                <w:szCs w:val="20"/>
                <w:lang w:eastAsia="pt-BR"/>
              </w:rPr>
              <w:t xml:space="preserve"> do aluno</w:t>
            </w:r>
            <w:r w:rsidR="00813EA9">
              <w:rPr>
                <w:rFonts w:ascii="Arial Narrow" w:eastAsia="Times New Roman" w:hAnsi="Arial Narrow" w:cs="Calibri"/>
                <w:b/>
                <w:bCs/>
                <w:color w:val="000000"/>
                <w:sz w:val="20"/>
                <w:szCs w:val="20"/>
                <w:lang w:eastAsia="pt-BR"/>
              </w:rPr>
              <w:t>.</w:t>
            </w:r>
          </w:p>
        </w:tc>
        <w:tc>
          <w:tcPr>
            <w:tcW w:w="1490" w:type="pct"/>
            <w:gridSpan w:val="3"/>
            <w:tcBorders>
              <w:top w:val="single" w:sz="12" w:space="0" w:color="0070C0"/>
              <w:left w:val="nil"/>
              <w:bottom w:val="single" w:sz="12" w:space="0" w:color="0070C0"/>
              <w:right w:val="single" w:sz="12" w:space="0" w:color="0070C0"/>
            </w:tcBorders>
            <w:shd w:val="clear" w:color="auto" w:fill="auto"/>
            <w:vAlign w:val="center"/>
            <w:hideMark/>
          </w:tcPr>
          <w:p w14:paraId="2ADBCEA5" w14:textId="77777777" w:rsidR="002449E4" w:rsidRPr="00C522F5" w:rsidRDefault="002449E4" w:rsidP="002449E4">
            <w:pPr>
              <w:spacing w:after="0" w:line="240" w:lineRule="auto"/>
              <w:jc w:val="center"/>
              <w:rPr>
                <w:rFonts w:ascii="Arial Narrow" w:eastAsia="Times New Roman" w:hAnsi="Arial Narrow" w:cs="Calibri"/>
                <w:b/>
                <w:bCs/>
                <w:color w:val="000000"/>
                <w:sz w:val="24"/>
                <w:szCs w:val="24"/>
                <w:lang w:eastAsia="pt-BR"/>
              </w:rPr>
            </w:pPr>
            <w:r w:rsidRPr="002449E4">
              <w:rPr>
                <w:rFonts w:ascii="Arial Narrow" w:eastAsia="Times New Roman" w:hAnsi="Arial Narrow" w:cs="Calibri"/>
                <w:b/>
                <w:bCs/>
                <w:color w:val="000000"/>
                <w:sz w:val="24"/>
                <w:szCs w:val="24"/>
                <w:lang w:eastAsia="pt-BR"/>
              </w:rPr>
              <w:t xml:space="preserve">Líquida </w:t>
            </w:r>
          </w:p>
          <w:p w14:paraId="2CF09E53" w14:textId="10807A5E" w:rsidR="002449E4" w:rsidRPr="002449E4" w:rsidRDefault="002449E4" w:rsidP="002449E4">
            <w:pPr>
              <w:spacing w:after="0" w:line="240" w:lineRule="auto"/>
              <w:jc w:val="center"/>
              <w:rPr>
                <w:rFonts w:ascii="Arial Narrow" w:eastAsia="Times New Roman" w:hAnsi="Arial Narrow" w:cs="Calibri"/>
                <w:b/>
                <w:bCs/>
                <w:color w:val="000000"/>
                <w:sz w:val="20"/>
                <w:szCs w:val="20"/>
                <w:lang w:eastAsia="pt-BR"/>
              </w:rPr>
            </w:pPr>
            <w:r w:rsidRPr="002449E4">
              <w:rPr>
                <w:rFonts w:ascii="Arial Narrow" w:eastAsia="Times New Roman" w:hAnsi="Arial Narrow" w:cs="Calibri"/>
                <w:b/>
                <w:bCs/>
                <w:color w:val="000000"/>
                <w:sz w:val="20"/>
                <w:szCs w:val="20"/>
                <w:lang w:eastAsia="pt-BR"/>
              </w:rPr>
              <w:t>Nº de alunos com idade adequada à etapa em que estão matriculados (0 a 3 na Creche. 4 a 5 na pré-escola)</w:t>
            </w:r>
            <w:r w:rsidR="00813EA9">
              <w:rPr>
                <w:rFonts w:ascii="Arial Narrow" w:eastAsia="Times New Roman" w:hAnsi="Arial Narrow" w:cs="Calibri"/>
                <w:b/>
                <w:bCs/>
                <w:color w:val="000000"/>
                <w:sz w:val="20"/>
                <w:szCs w:val="20"/>
                <w:lang w:eastAsia="pt-BR"/>
              </w:rPr>
              <w:t>.</w:t>
            </w:r>
          </w:p>
        </w:tc>
        <w:tc>
          <w:tcPr>
            <w:tcW w:w="1966" w:type="pct"/>
            <w:gridSpan w:val="4"/>
            <w:tcBorders>
              <w:top w:val="single" w:sz="12" w:space="0" w:color="0070C0"/>
              <w:left w:val="nil"/>
              <w:bottom w:val="single" w:sz="12" w:space="0" w:color="0070C0"/>
              <w:right w:val="single" w:sz="12" w:space="0" w:color="0070C0"/>
            </w:tcBorders>
            <w:shd w:val="clear" w:color="auto" w:fill="auto"/>
            <w:vAlign w:val="center"/>
            <w:hideMark/>
          </w:tcPr>
          <w:p w14:paraId="2BACCB10" w14:textId="77777777" w:rsidR="002449E4" w:rsidRPr="00C522F5" w:rsidRDefault="002449E4" w:rsidP="002449E4">
            <w:pPr>
              <w:spacing w:after="0" w:line="240" w:lineRule="auto"/>
              <w:jc w:val="center"/>
              <w:rPr>
                <w:rFonts w:ascii="Arial Narrow" w:eastAsia="Times New Roman" w:hAnsi="Arial Narrow" w:cs="Calibri"/>
                <w:b/>
                <w:bCs/>
                <w:color w:val="000000"/>
                <w:sz w:val="24"/>
                <w:szCs w:val="24"/>
                <w:lang w:eastAsia="pt-BR"/>
              </w:rPr>
            </w:pPr>
            <w:r w:rsidRPr="002449E4">
              <w:rPr>
                <w:rFonts w:ascii="Arial Narrow" w:eastAsia="Times New Roman" w:hAnsi="Arial Narrow" w:cs="Calibri"/>
                <w:b/>
                <w:bCs/>
                <w:color w:val="000000"/>
                <w:sz w:val="24"/>
                <w:szCs w:val="24"/>
                <w:lang w:eastAsia="pt-BR"/>
              </w:rPr>
              <w:t>Idade</w:t>
            </w:r>
          </w:p>
          <w:p w14:paraId="25F6A08F" w14:textId="0BCD9DE5" w:rsidR="002449E4" w:rsidRPr="002449E4" w:rsidRDefault="002449E4" w:rsidP="002449E4">
            <w:pPr>
              <w:spacing w:after="0" w:line="240" w:lineRule="auto"/>
              <w:jc w:val="center"/>
              <w:rPr>
                <w:rFonts w:ascii="Arial Narrow" w:eastAsia="Times New Roman" w:hAnsi="Arial Narrow" w:cs="Calibri"/>
                <w:b/>
                <w:bCs/>
                <w:color w:val="000000"/>
                <w:sz w:val="20"/>
                <w:szCs w:val="20"/>
                <w:lang w:eastAsia="pt-BR"/>
              </w:rPr>
            </w:pPr>
            <w:r w:rsidRPr="002449E4">
              <w:rPr>
                <w:rFonts w:ascii="Arial Narrow" w:eastAsia="Times New Roman" w:hAnsi="Arial Narrow" w:cs="Calibri"/>
                <w:b/>
                <w:bCs/>
                <w:color w:val="000000"/>
                <w:sz w:val="20"/>
                <w:szCs w:val="20"/>
                <w:lang w:eastAsia="pt-BR"/>
              </w:rPr>
              <w:t xml:space="preserve"> Nº de </w:t>
            </w:r>
            <w:r w:rsidR="00C522F5">
              <w:rPr>
                <w:rFonts w:ascii="Arial Narrow" w:eastAsia="Times New Roman" w:hAnsi="Arial Narrow" w:cs="Calibri"/>
                <w:b/>
                <w:bCs/>
                <w:color w:val="000000"/>
                <w:sz w:val="20"/>
                <w:szCs w:val="20"/>
                <w:lang w:eastAsia="pt-BR"/>
              </w:rPr>
              <w:t>alunos</w:t>
            </w:r>
            <w:r w:rsidRPr="002449E4">
              <w:rPr>
                <w:rFonts w:ascii="Arial Narrow" w:eastAsia="Times New Roman" w:hAnsi="Arial Narrow" w:cs="Calibri"/>
                <w:b/>
                <w:bCs/>
                <w:color w:val="000000"/>
                <w:sz w:val="20"/>
                <w:szCs w:val="20"/>
                <w:lang w:eastAsia="pt-BR"/>
              </w:rPr>
              <w:t xml:space="preserve"> de 0 a 3 anos e de 4 a 5 anos inseridos no sistema de ensino, independente da etapa em que estão matriculadas.</w:t>
            </w:r>
          </w:p>
        </w:tc>
      </w:tr>
      <w:tr w:rsidR="004366B6" w:rsidRPr="002449E4" w14:paraId="13F3256A" w14:textId="77777777" w:rsidTr="002449E4">
        <w:trPr>
          <w:trHeight w:val="330"/>
        </w:trPr>
        <w:tc>
          <w:tcPr>
            <w:tcW w:w="481" w:type="pct"/>
            <w:tcBorders>
              <w:top w:val="nil"/>
              <w:left w:val="single" w:sz="12" w:space="0" w:color="0070C0"/>
              <w:bottom w:val="single" w:sz="12" w:space="0" w:color="0070C0"/>
              <w:right w:val="single" w:sz="12" w:space="0" w:color="0070C0"/>
            </w:tcBorders>
            <w:shd w:val="clear" w:color="auto" w:fill="auto"/>
            <w:noWrap/>
            <w:vAlign w:val="center"/>
            <w:hideMark/>
          </w:tcPr>
          <w:p w14:paraId="4C4C0BD4" w14:textId="77777777" w:rsidR="002449E4" w:rsidRPr="002449E4" w:rsidRDefault="002449E4" w:rsidP="00AE310C">
            <w:pPr>
              <w:spacing w:after="0" w:line="240" w:lineRule="auto"/>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Etapa</w:t>
            </w:r>
          </w:p>
        </w:tc>
        <w:tc>
          <w:tcPr>
            <w:tcW w:w="354" w:type="pct"/>
            <w:tcBorders>
              <w:top w:val="nil"/>
              <w:left w:val="nil"/>
              <w:bottom w:val="single" w:sz="12" w:space="0" w:color="0070C0"/>
              <w:right w:val="single" w:sz="12" w:space="0" w:color="0070C0"/>
            </w:tcBorders>
            <w:shd w:val="clear" w:color="auto" w:fill="auto"/>
            <w:noWrap/>
            <w:vAlign w:val="center"/>
            <w:hideMark/>
          </w:tcPr>
          <w:p w14:paraId="1C6E91CB"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2015</w:t>
            </w:r>
          </w:p>
        </w:tc>
        <w:tc>
          <w:tcPr>
            <w:tcW w:w="354" w:type="pct"/>
            <w:tcBorders>
              <w:top w:val="nil"/>
              <w:left w:val="nil"/>
              <w:bottom w:val="single" w:sz="12" w:space="0" w:color="0070C0"/>
              <w:right w:val="single" w:sz="12" w:space="0" w:color="0070C0"/>
            </w:tcBorders>
            <w:shd w:val="clear" w:color="auto" w:fill="auto"/>
            <w:noWrap/>
            <w:vAlign w:val="center"/>
            <w:hideMark/>
          </w:tcPr>
          <w:p w14:paraId="58DBEC84"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2016</w:t>
            </w:r>
          </w:p>
        </w:tc>
        <w:tc>
          <w:tcPr>
            <w:tcW w:w="354" w:type="pct"/>
            <w:tcBorders>
              <w:top w:val="nil"/>
              <w:left w:val="nil"/>
              <w:bottom w:val="single" w:sz="12" w:space="0" w:color="0070C0"/>
              <w:right w:val="single" w:sz="12" w:space="0" w:color="0070C0"/>
            </w:tcBorders>
            <w:shd w:val="clear" w:color="auto" w:fill="auto"/>
            <w:noWrap/>
            <w:vAlign w:val="center"/>
            <w:hideMark/>
          </w:tcPr>
          <w:p w14:paraId="080D60A5"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2017</w:t>
            </w:r>
          </w:p>
        </w:tc>
        <w:tc>
          <w:tcPr>
            <w:tcW w:w="497" w:type="pct"/>
            <w:tcBorders>
              <w:top w:val="nil"/>
              <w:left w:val="nil"/>
              <w:bottom w:val="single" w:sz="12" w:space="0" w:color="0070C0"/>
              <w:right w:val="single" w:sz="12" w:space="0" w:color="0070C0"/>
            </w:tcBorders>
            <w:shd w:val="clear" w:color="auto" w:fill="auto"/>
            <w:noWrap/>
            <w:vAlign w:val="center"/>
            <w:hideMark/>
          </w:tcPr>
          <w:p w14:paraId="04414182"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2015</w:t>
            </w:r>
          </w:p>
        </w:tc>
        <w:tc>
          <w:tcPr>
            <w:tcW w:w="497" w:type="pct"/>
            <w:tcBorders>
              <w:top w:val="nil"/>
              <w:left w:val="nil"/>
              <w:bottom w:val="single" w:sz="12" w:space="0" w:color="0070C0"/>
              <w:right w:val="single" w:sz="12" w:space="0" w:color="0070C0"/>
            </w:tcBorders>
            <w:shd w:val="clear" w:color="auto" w:fill="auto"/>
            <w:noWrap/>
            <w:vAlign w:val="center"/>
            <w:hideMark/>
          </w:tcPr>
          <w:p w14:paraId="567AC81B"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2016</w:t>
            </w:r>
          </w:p>
        </w:tc>
        <w:tc>
          <w:tcPr>
            <w:tcW w:w="497" w:type="pct"/>
            <w:tcBorders>
              <w:top w:val="nil"/>
              <w:left w:val="nil"/>
              <w:bottom w:val="single" w:sz="12" w:space="0" w:color="0070C0"/>
              <w:right w:val="single" w:sz="12" w:space="0" w:color="0070C0"/>
            </w:tcBorders>
            <w:shd w:val="clear" w:color="auto" w:fill="auto"/>
            <w:noWrap/>
            <w:vAlign w:val="center"/>
            <w:hideMark/>
          </w:tcPr>
          <w:p w14:paraId="3F5B9045"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2017</w:t>
            </w:r>
          </w:p>
        </w:tc>
        <w:tc>
          <w:tcPr>
            <w:tcW w:w="589" w:type="pct"/>
            <w:tcBorders>
              <w:top w:val="nil"/>
              <w:left w:val="nil"/>
              <w:bottom w:val="single" w:sz="12" w:space="0" w:color="0070C0"/>
              <w:right w:val="single" w:sz="12" w:space="0" w:color="0070C0"/>
            </w:tcBorders>
            <w:shd w:val="clear" w:color="auto" w:fill="auto"/>
            <w:noWrap/>
            <w:vAlign w:val="center"/>
            <w:hideMark/>
          </w:tcPr>
          <w:p w14:paraId="36BA8673" w14:textId="3F1229F3" w:rsidR="002449E4" w:rsidRPr="002449E4" w:rsidRDefault="007913AD" w:rsidP="00F652A4">
            <w:pPr>
              <w:spacing w:after="0" w:line="240" w:lineRule="auto"/>
              <w:jc w:val="center"/>
              <w:rPr>
                <w:rFonts w:ascii="Calibri" w:eastAsia="Times New Roman" w:hAnsi="Calibri" w:cs="Calibri"/>
                <w:b/>
                <w:color w:val="000000"/>
                <w:sz w:val="20"/>
                <w:szCs w:val="20"/>
                <w:lang w:eastAsia="pt-BR"/>
              </w:rPr>
            </w:pPr>
            <w:r>
              <w:rPr>
                <w:rFonts w:ascii="Calibri" w:eastAsia="Times New Roman" w:hAnsi="Calibri" w:cs="Calibri"/>
                <w:b/>
                <w:color w:val="000000"/>
                <w:sz w:val="20"/>
                <w:szCs w:val="20"/>
                <w:lang w:eastAsia="pt-BR"/>
              </w:rPr>
              <w:t xml:space="preserve">Faixa </w:t>
            </w:r>
            <w:r w:rsidR="002449E4" w:rsidRPr="002449E4">
              <w:rPr>
                <w:rFonts w:ascii="Calibri" w:eastAsia="Times New Roman" w:hAnsi="Calibri" w:cs="Calibri"/>
                <w:b/>
                <w:color w:val="000000"/>
                <w:sz w:val="20"/>
                <w:szCs w:val="20"/>
                <w:lang w:eastAsia="pt-BR"/>
              </w:rPr>
              <w:t>Etária</w:t>
            </w:r>
          </w:p>
        </w:tc>
        <w:tc>
          <w:tcPr>
            <w:tcW w:w="459" w:type="pct"/>
            <w:tcBorders>
              <w:top w:val="nil"/>
              <w:left w:val="nil"/>
              <w:bottom w:val="single" w:sz="12" w:space="0" w:color="0070C0"/>
              <w:right w:val="single" w:sz="12" w:space="0" w:color="0070C0"/>
            </w:tcBorders>
            <w:shd w:val="clear" w:color="auto" w:fill="auto"/>
            <w:noWrap/>
            <w:vAlign w:val="center"/>
            <w:hideMark/>
          </w:tcPr>
          <w:p w14:paraId="2CC4CC62"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2015</w:t>
            </w:r>
          </w:p>
        </w:tc>
        <w:tc>
          <w:tcPr>
            <w:tcW w:w="459" w:type="pct"/>
            <w:tcBorders>
              <w:top w:val="nil"/>
              <w:left w:val="nil"/>
              <w:bottom w:val="single" w:sz="12" w:space="0" w:color="0070C0"/>
              <w:right w:val="single" w:sz="12" w:space="0" w:color="0070C0"/>
            </w:tcBorders>
            <w:shd w:val="clear" w:color="auto" w:fill="auto"/>
            <w:noWrap/>
            <w:vAlign w:val="center"/>
            <w:hideMark/>
          </w:tcPr>
          <w:p w14:paraId="14E1A6F1"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2016</w:t>
            </w:r>
          </w:p>
        </w:tc>
        <w:tc>
          <w:tcPr>
            <w:tcW w:w="459" w:type="pct"/>
            <w:tcBorders>
              <w:top w:val="nil"/>
              <w:left w:val="nil"/>
              <w:bottom w:val="single" w:sz="12" w:space="0" w:color="0070C0"/>
              <w:right w:val="single" w:sz="12" w:space="0" w:color="0070C0"/>
            </w:tcBorders>
            <w:shd w:val="clear" w:color="auto" w:fill="auto"/>
            <w:noWrap/>
            <w:vAlign w:val="center"/>
            <w:hideMark/>
          </w:tcPr>
          <w:p w14:paraId="2FCE2F23" w14:textId="77777777" w:rsidR="002449E4" w:rsidRPr="002449E4" w:rsidRDefault="002449E4" w:rsidP="002449E4">
            <w:pPr>
              <w:spacing w:after="0" w:line="240" w:lineRule="auto"/>
              <w:jc w:val="center"/>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2017</w:t>
            </w:r>
          </w:p>
        </w:tc>
      </w:tr>
      <w:tr w:rsidR="004366B6" w:rsidRPr="002449E4" w14:paraId="2C7F1787" w14:textId="77777777" w:rsidTr="00E40CEA">
        <w:trPr>
          <w:trHeight w:val="20"/>
        </w:trPr>
        <w:tc>
          <w:tcPr>
            <w:tcW w:w="481" w:type="pct"/>
            <w:tcBorders>
              <w:top w:val="nil"/>
              <w:left w:val="single" w:sz="12" w:space="0" w:color="0070C0"/>
              <w:bottom w:val="single" w:sz="12" w:space="0" w:color="0070C0"/>
              <w:right w:val="single" w:sz="12" w:space="0" w:color="0070C0"/>
            </w:tcBorders>
            <w:shd w:val="clear" w:color="auto" w:fill="auto"/>
            <w:noWrap/>
            <w:vAlign w:val="center"/>
            <w:hideMark/>
          </w:tcPr>
          <w:p w14:paraId="71EF02DC" w14:textId="77777777" w:rsidR="002449E4" w:rsidRPr="002449E4" w:rsidRDefault="002449E4" w:rsidP="004366B6">
            <w:pPr>
              <w:spacing w:after="0" w:line="240" w:lineRule="auto"/>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Creche</w:t>
            </w:r>
          </w:p>
        </w:tc>
        <w:tc>
          <w:tcPr>
            <w:tcW w:w="354" w:type="pct"/>
            <w:tcBorders>
              <w:top w:val="nil"/>
              <w:left w:val="nil"/>
              <w:bottom w:val="single" w:sz="12" w:space="0" w:color="0070C0"/>
              <w:right w:val="single" w:sz="12" w:space="0" w:color="0070C0"/>
            </w:tcBorders>
            <w:shd w:val="clear" w:color="auto" w:fill="auto"/>
            <w:noWrap/>
            <w:vAlign w:val="center"/>
            <w:hideMark/>
          </w:tcPr>
          <w:p w14:paraId="794DAA54"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32,59%</w:t>
            </w:r>
          </w:p>
        </w:tc>
        <w:tc>
          <w:tcPr>
            <w:tcW w:w="354" w:type="pct"/>
            <w:tcBorders>
              <w:top w:val="nil"/>
              <w:left w:val="nil"/>
              <w:bottom w:val="single" w:sz="12" w:space="0" w:color="0070C0"/>
              <w:right w:val="single" w:sz="12" w:space="0" w:color="0070C0"/>
            </w:tcBorders>
            <w:shd w:val="clear" w:color="auto" w:fill="auto"/>
            <w:noWrap/>
            <w:vAlign w:val="center"/>
            <w:hideMark/>
          </w:tcPr>
          <w:p w14:paraId="338C54D3"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34,64%</w:t>
            </w:r>
          </w:p>
        </w:tc>
        <w:tc>
          <w:tcPr>
            <w:tcW w:w="354" w:type="pct"/>
            <w:tcBorders>
              <w:top w:val="nil"/>
              <w:left w:val="nil"/>
              <w:bottom w:val="single" w:sz="12" w:space="0" w:color="0070C0"/>
              <w:right w:val="single" w:sz="12" w:space="0" w:color="0070C0"/>
            </w:tcBorders>
            <w:shd w:val="clear" w:color="auto" w:fill="auto"/>
            <w:noWrap/>
            <w:vAlign w:val="center"/>
            <w:hideMark/>
          </w:tcPr>
          <w:p w14:paraId="299EE351"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35,99%</w:t>
            </w:r>
          </w:p>
        </w:tc>
        <w:tc>
          <w:tcPr>
            <w:tcW w:w="497" w:type="pct"/>
            <w:tcBorders>
              <w:top w:val="nil"/>
              <w:left w:val="nil"/>
              <w:bottom w:val="single" w:sz="12" w:space="0" w:color="0070C0"/>
              <w:right w:val="single" w:sz="12" w:space="0" w:color="0070C0"/>
            </w:tcBorders>
            <w:shd w:val="clear" w:color="auto" w:fill="auto"/>
            <w:noWrap/>
            <w:vAlign w:val="center"/>
            <w:hideMark/>
          </w:tcPr>
          <w:p w14:paraId="4F836AE6"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32,34%</w:t>
            </w:r>
          </w:p>
        </w:tc>
        <w:tc>
          <w:tcPr>
            <w:tcW w:w="497" w:type="pct"/>
            <w:tcBorders>
              <w:top w:val="nil"/>
              <w:left w:val="nil"/>
              <w:bottom w:val="single" w:sz="12" w:space="0" w:color="0070C0"/>
              <w:right w:val="single" w:sz="12" w:space="0" w:color="0070C0"/>
            </w:tcBorders>
            <w:shd w:val="clear" w:color="auto" w:fill="auto"/>
            <w:noWrap/>
            <w:vAlign w:val="center"/>
            <w:hideMark/>
          </w:tcPr>
          <w:p w14:paraId="7FA8D68A"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34,32%</w:t>
            </w:r>
          </w:p>
        </w:tc>
        <w:tc>
          <w:tcPr>
            <w:tcW w:w="497" w:type="pct"/>
            <w:tcBorders>
              <w:top w:val="nil"/>
              <w:left w:val="nil"/>
              <w:bottom w:val="single" w:sz="12" w:space="0" w:color="0070C0"/>
              <w:right w:val="single" w:sz="12" w:space="0" w:color="0070C0"/>
            </w:tcBorders>
            <w:shd w:val="clear" w:color="auto" w:fill="auto"/>
            <w:noWrap/>
            <w:vAlign w:val="center"/>
            <w:hideMark/>
          </w:tcPr>
          <w:p w14:paraId="0B3B55EF"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35,57%</w:t>
            </w:r>
          </w:p>
        </w:tc>
        <w:tc>
          <w:tcPr>
            <w:tcW w:w="589" w:type="pct"/>
            <w:tcBorders>
              <w:top w:val="nil"/>
              <w:left w:val="nil"/>
              <w:bottom w:val="single" w:sz="12" w:space="0" w:color="0070C0"/>
              <w:right w:val="single" w:sz="12" w:space="0" w:color="0070C0"/>
            </w:tcBorders>
            <w:shd w:val="clear" w:color="auto" w:fill="auto"/>
            <w:noWrap/>
            <w:vAlign w:val="center"/>
            <w:hideMark/>
          </w:tcPr>
          <w:p w14:paraId="7E5C7794" w14:textId="77777777" w:rsidR="002449E4" w:rsidRPr="007913AD" w:rsidRDefault="002449E4" w:rsidP="002449E4">
            <w:pPr>
              <w:spacing w:after="0" w:line="240" w:lineRule="auto"/>
              <w:jc w:val="center"/>
              <w:rPr>
                <w:rFonts w:ascii="Calibri" w:eastAsia="Times New Roman" w:hAnsi="Calibri" w:cs="Calibri"/>
                <w:b/>
                <w:color w:val="000000"/>
                <w:sz w:val="18"/>
                <w:szCs w:val="18"/>
                <w:lang w:eastAsia="pt-BR"/>
              </w:rPr>
            </w:pPr>
            <w:r w:rsidRPr="007913AD">
              <w:rPr>
                <w:rFonts w:ascii="Calibri" w:eastAsia="Times New Roman" w:hAnsi="Calibri" w:cs="Calibri"/>
                <w:b/>
                <w:color w:val="000000"/>
                <w:sz w:val="18"/>
                <w:szCs w:val="18"/>
                <w:lang w:eastAsia="pt-BR"/>
              </w:rPr>
              <w:t>0 a 3 anos</w:t>
            </w:r>
          </w:p>
        </w:tc>
        <w:tc>
          <w:tcPr>
            <w:tcW w:w="459" w:type="pct"/>
            <w:tcBorders>
              <w:top w:val="nil"/>
              <w:left w:val="nil"/>
              <w:bottom w:val="single" w:sz="12" w:space="0" w:color="0070C0"/>
              <w:right w:val="single" w:sz="12" w:space="0" w:color="0070C0"/>
            </w:tcBorders>
            <w:shd w:val="clear" w:color="auto" w:fill="auto"/>
            <w:noWrap/>
            <w:vAlign w:val="center"/>
            <w:hideMark/>
          </w:tcPr>
          <w:p w14:paraId="3C646D17"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34,81%</w:t>
            </w:r>
          </w:p>
        </w:tc>
        <w:tc>
          <w:tcPr>
            <w:tcW w:w="459" w:type="pct"/>
            <w:tcBorders>
              <w:top w:val="nil"/>
              <w:left w:val="nil"/>
              <w:bottom w:val="single" w:sz="12" w:space="0" w:color="0070C0"/>
              <w:right w:val="single" w:sz="12" w:space="0" w:color="0070C0"/>
            </w:tcBorders>
            <w:shd w:val="clear" w:color="auto" w:fill="auto"/>
            <w:noWrap/>
            <w:vAlign w:val="center"/>
            <w:hideMark/>
          </w:tcPr>
          <w:p w14:paraId="73B9DCCD"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36,42%</w:t>
            </w:r>
          </w:p>
        </w:tc>
        <w:tc>
          <w:tcPr>
            <w:tcW w:w="459" w:type="pct"/>
            <w:tcBorders>
              <w:top w:val="nil"/>
              <w:left w:val="nil"/>
              <w:bottom w:val="single" w:sz="12" w:space="0" w:color="0070C0"/>
              <w:right w:val="single" w:sz="12" w:space="0" w:color="0070C0"/>
            </w:tcBorders>
            <w:shd w:val="clear" w:color="auto" w:fill="auto"/>
            <w:noWrap/>
            <w:vAlign w:val="center"/>
            <w:hideMark/>
          </w:tcPr>
          <w:p w14:paraId="3C588F52"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37,59%</w:t>
            </w:r>
          </w:p>
        </w:tc>
      </w:tr>
      <w:tr w:rsidR="004366B6" w:rsidRPr="002449E4" w14:paraId="5395FE9F" w14:textId="77777777" w:rsidTr="00E67AF0">
        <w:trPr>
          <w:trHeight w:val="70"/>
        </w:trPr>
        <w:tc>
          <w:tcPr>
            <w:tcW w:w="481" w:type="pct"/>
            <w:tcBorders>
              <w:top w:val="nil"/>
              <w:left w:val="single" w:sz="12" w:space="0" w:color="0070C0"/>
              <w:bottom w:val="single" w:sz="12" w:space="0" w:color="0070C0"/>
              <w:right w:val="single" w:sz="12" w:space="0" w:color="0070C0"/>
            </w:tcBorders>
            <w:shd w:val="clear" w:color="auto" w:fill="auto"/>
            <w:noWrap/>
            <w:vAlign w:val="center"/>
            <w:hideMark/>
          </w:tcPr>
          <w:p w14:paraId="22B66E9C" w14:textId="77777777" w:rsidR="002449E4" w:rsidRPr="002449E4" w:rsidRDefault="002449E4" w:rsidP="004366B6">
            <w:pPr>
              <w:spacing w:after="0" w:line="240" w:lineRule="auto"/>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Pré-Escola</w:t>
            </w:r>
          </w:p>
        </w:tc>
        <w:tc>
          <w:tcPr>
            <w:tcW w:w="354" w:type="pct"/>
            <w:tcBorders>
              <w:top w:val="nil"/>
              <w:left w:val="nil"/>
              <w:bottom w:val="single" w:sz="12" w:space="0" w:color="0070C0"/>
              <w:right w:val="single" w:sz="12" w:space="0" w:color="0070C0"/>
            </w:tcBorders>
            <w:shd w:val="clear" w:color="auto" w:fill="auto"/>
            <w:noWrap/>
            <w:vAlign w:val="center"/>
            <w:hideMark/>
          </w:tcPr>
          <w:p w14:paraId="4BBE24F9"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78,39%</w:t>
            </w:r>
          </w:p>
        </w:tc>
        <w:tc>
          <w:tcPr>
            <w:tcW w:w="354" w:type="pct"/>
            <w:tcBorders>
              <w:top w:val="nil"/>
              <w:left w:val="nil"/>
              <w:bottom w:val="single" w:sz="12" w:space="0" w:color="0070C0"/>
              <w:right w:val="single" w:sz="12" w:space="0" w:color="0070C0"/>
            </w:tcBorders>
            <w:shd w:val="clear" w:color="auto" w:fill="auto"/>
            <w:noWrap/>
            <w:vAlign w:val="center"/>
            <w:hideMark/>
          </w:tcPr>
          <w:p w14:paraId="589D372D"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87,24%</w:t>
            </w:r>
          </w:p>
        </w:tc>
        <w:tc>
          <w:tcPr>
            <w:tcW w:w="354" w:type="pct"/>
            <w:tcBorders>
              <w:top w:val="nil"/>
              <w:left w:val="nil"/>
              <w:bottom w:val="single" w:sz="12" w:space="0" w:color="0070C0"/>
              <w:right w:val="single" w:sz="12" w:space="0" w:color="0070C0"/>
            </w:tcBorders>
            <w:shd w:val="clear" w:color="auto" w:fill="auto"/>
            <w:noWrap/>
            <w:vAlign w:val="center"/>
            <w:hideMark/>
          </w:tcPr>
          <w:p w14:paraId="225AA792"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89,98%</w:t>
            </w:r>
          </w:p>
        </w:tc>
        <w:tc>
          <w:tcPr>
            <w:tcW w:w="497" w:type="pct"/>
            <w:tcBorders>
              <w:top w:val="nil"/>
              <w:left w:val="nil"/>
              <w:bottom w:val="single" w:sz="12" w:space="0" w:color="0070C0"/>
              <w:right w:val="single" w:sz="12" w:space="0" w:color="0070C0"/>
            </w:tcBorders>
            <w:shd w:val="clear" w:color="auto" w:fill="auto"/>
            <w:noWrap/>
            <w:vAlign w:val="center"/>
            <w:hideMark/>
          </w:tcPr>
          <w:p w14:paraId="0ADB46F0"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73,28%</w:t>
            </w:r>
          </w:p>
        </w:tc>
        <w:tc>
          <w:tcPr>
            <w:tcW w:w="497" w:type="pct"/>
            <w:tcBorders>
              <w:top w:val="nil"/>
              <w:left w:val="nil"/>
              <w:bottom w:val="single" w:sz="12" w:space="0" w:color="0070C0"/>
              <w:right w:val="single" w:sz="12" w:space="0" w:color="0070C0"/>
            </w:tcBorders>
            <w:shd w:val="clear" w:color="auto" w:fill="auto"/>
            <w:noWrap/>
            <w:vAlign w:val="center"/>
            <w:hideMark/>
          </w:tcPr>
          <w:p w14:paraId="193D0FD3"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82,57%</w:t>
            </w:r>
          </w:p>
        </w:tc>
        <w:tc>
          <w:tcPr>
            <w:tcW w:w="497" w:type="pct"/>
            <w:tcBorders>
              <w:top w:val="nil"/>
              <w:left w:val="nil"/>
              <w:bottom w:val="single" w:sz="12" w:space="0" w:color="0070C0"/>
              <w:right w:val="single" w:sz="12" w:space="0" w:color="0070C0"/>
            </w:tcBorders>
            <w:shd w:val="clear" w:color="auto" w:fill="auto"/>
            <w:noWrap/>
            <w:vAlign w:val="center"/>
            <w:hideMark/>
          </w:tcPr>
          <w:p w14:paraId="5694D2B0"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85,45%</w:t>
            </w:r>
          </w:p>
        </w:tc>
        <w:tc>
          <w:tcPr>
            <w:tcW w:w="589" w:type="pct"/>
            <w:tcBorders>
              <w:top w:val="nil"/>
              <w:left w:val="nil"/>
              <w:bottom w:val="single" w:sz="12" w:space="0" w:color="0070C0"/>
              <w:right w:val="single" w:sz="12" w:space="0" w:color="0070C0"/>
            </w:tcBorders>
            <w:shd w:val="clear" w:color="auto" w:fill="auto"/>
            <w:noWrap/>
            <w:vAlign w:val="center"/>
            <w:hideMark/>
          </w:tcPr>
          <w:p w14:paraId="26639D41" w14:textId="77777777" w:rsidR="002449E4" w:rsidRPr="007913AD" w:rsidRDefault="002449E4" w:rsidP="002449E4">
            <w:pPr>
              <w:spacing w:after="0" w:line="240" w:lineRule="auto"/>
              <w:jc w:val="center"/>
              <w:rPr>
                <w:rFonts w:ascii="Calibri" w:eastAsia="Times New Roman" w:hAnsi="Calibri" w:cs="Calibri"/>
                <w:b/>
                <w:color w:val="000000"/>
                <w:sz w:val="18"/>
                <w:szCs w:val="18"/>
                <w:lang w:eastAsia="pt-BR"/>
              </w:rPr>
            </w:pPr>
            <w:r w:rsidRPr="007913AD">
              <w:rPr>
                <w:rFonts w:ascii="Calibri" w:eastAsia="Times New Roman" w:hAnsi="Calibri" w:cs="Calibri"/>
                <w:b/>
                <w:color w:val="000000"/>
                <w:sz w:val="18"/>
                <w:szCs w:val="18"/>
                <w:lang w:eastAsia="pt-BR"/>
              </w:rPr>
              <w:t>4 a 5anos</w:t>
            </w:r>
          </w:p>
        </w:tc>
        <w:tc>
          <w:tcPr>
            <w:tcW w:w="459" w:type="pct"/>
            <w:tcBorders>
              <w:top w:val="nil"/>
              <w:left w:val="nil"/>
              <w:bottom w:val="single" w:sz="12" w:space="0" w:color="0070C0"/>
              <w:right w:val="single" w:sz="12" w:space="0" w:color="0070C0"/>
            </w:tcBorders>
            <w:shd w:val="clear" w:color="auto" w:fill="auto"/>
            <w:noWrap/>
            <w:vAlign w:val="center"/>
            <w:hideMark/>
          </w:tcPr>
          <w:p w14:paraId="56948EFE"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75,42%</w:t>
            </w:r>
          </w:p>
        </w:tc>
        <w:tc>
          <w:tcPr>
            <w:tcW w:w="459" w:type="pct"/>
            <w:tcBorders>
              <w:top w:val="nil"/>
              <w:left w:val="nil"/>
              <w:bottom w:val="single" w:sz="12" w:space="0" w:color="0070C0"/>
              <w:right w:val="single" w:sz="12" w:space="0" w:color="0070C0"/>
            </w:tcBorders>
            <w:shd w:val="clear" w:color="auto" w:fill="auto"/>
            <w:noWrap/>
            <w:vAlign w:val="center"/>
            <w:hideMark/>
          </w:tcPr>
          <w:p w14:paraId="1C3E91F3"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83,11%</w:t>
            </w:r>
          </w:p>
        </w:tc>
        <w:tc>
          <w:tcPr>
            <w:tcW w:w="459" w:type="pct"/>
            <w:tcBorders>
              <w:top w:val="nil"/>
              <w:left w:val="nil"/>
              <w:bottom w:val="single" w:sz="12" w:space="0" w:color="0070C0"/>
              <w:right w:val="single" w:sz="12" w:space="0" w:color="0070C0"/>
            </w:tcBorders>
            <w:shd w:val="clear" w:color="auto" w:fill="auto"/>
            <w:noWrap/>
            <w:vAlign w:val="center"/>
            <w:hideMark/>
          </w:tcPr>
          <w:p w14:paraId="2771CB6E"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86,80%</w:t>
            </w:r>
          </w:p>
        </w:tc>
      </w:tr>
      <w:tr w:rsidR="004366B6" w:rsidRPr="002449E4" w14:paraId="3CC15801" w14:textId="77777777" w:rsidTr="00E67AF0">
        <w:trPr>
          <w:trHeight w:val="88"/>
        </w:trPr>
        <w:tc>
          <w:tcPr>
            <w:tcW w:w="481" w:type="pct"/>
            <w:tcBorders>
              <w:top w:val="nil"/>
              <w:left w:val="single" w:sz="12" w:space="0" w:color="0070C0"/>
              <w:bottom w:val="single" w:sz="12" w:space="0" w:color="0070C0"/>
              <w:right w:val="single" w:sz="12" w:space="0" w:color="0070C0"/>
            </w:tcBorders>
            <w:shd w:val="clear" w:color="auto" w:fill="auto"/>
            <w:noWrap/>
            <w:vAlign w:val="center"/>
            <w:hideMark/>
          </w:tcPr>
          <w:p w14:paraId="3C55F46D" w14:textId="77777777" w:rsidR="002449E4" w:rsidRPr="002449E4" w:rsidRDefault="002449E4" w:rsidP="004366B6">
            <w:pPr>
              <w:spacing w:after="0" w:line="240" w:lineRule="auto"/>
              <w:rPr>
                <w:rFonts w:ascii="Calibri" w:eastAsia="Times New Roman" w:hAnsi="Calibri" w:cs="Calibri"/>
                <w:b/>
                <w:color w:val="000000"/>
                <w:sz w:val="20"/>
                <w:szCs w:val="20"/>
                <w:lang w:eastAsia="pt-BR"/>
              </w:rPr>
            </w:pPr>
            <w:r w:rsidRPr="002449E4">
              <w:rPr>
                <w:rFonts w:ascii="Calibri" w:eastAsia="Times New Roman" w:hAnsi="Calibri" w:cs="Calibri"/>
                <w:b/>
                <w:color w:val="000000"/>
                <w:sz w:val="20"/>
                <w:szCs w:val="20"/>
                <w:lang w:eastAsia="pt-BR"/>
              </w:rPr>
              <w:t>Ed. Infantil</w:t>
            </w:r>
          </w:p>
        </w:tc>
        <w:tc>
          <w:tcPr>
            <w:tcW w:w="354" w:type="pct"/>
            <w:tcBorders>
              <w:top w:val="nil"/>
              <w:left w:val="nil"/>
              <w:bottom w:val="single" w:sz="12" w:space="0" w:color="0070C0"/>
              <w:right w:val="single" w:sz="12" w:space="0" w:color="0070C0"/>
            </w:tcBorders>
            <w:shd w:val="clear" w:color="auto" w:fill="auto"/>
            <w:noWrap/>
            <w:vAlign w:val="center"/>
            <w:hideMark/>
          </w:tcPr>
          <w:p w14:paraId="488ECB32"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48,13%</w:t>
            </w:r>
          </w:p>
        </w:tc>
        <w:tc>
          <w:tcPr>
            <w:tcW w:w="354" w:type="pct"/>
            <w:tcBorders>
              <w:top w:val="nil"/>
              <w:left w:val="nil"/>
              <w:bottom w:val="single" w:sz="12" w:space="0" w:color="0070C0"/>
              <w:right w:val="single" w:sz="12" w:space="0" w:color="0070C0"/>
            </w:tcBorders>
            <w:shd w:val="clear" w:color="auto" w:fill="auto"/>
            <w:noWrap/>
            <w:vAlign w:val="center"/>
            <w:hideMark/>
          </w:tcPr>
          <w:p w14:paraId="29160F96"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52,48%</w:t>
            </w:r>
          </w:p>
        </w:tc>
        <w:tc>
          <w:tcPr>
            <w:tcW w:w="354" w:type="pct"/>
            <w:tcBorders>
              <w:top w:val="nil"/>
              <w:left w:val="nil"/>
              <w:bottom w:val="single" w:sz="12" w:space="0" w:color="0070C0"/>
              <w:right w:val="single" w:sz="12" w:space="0" w:color="0070C0"/>
            </w:tcBorders>
            <w:shd w:val="clear" w:color="auto" w:fill="auto"/>
            <w:noWrap/>
            <w:vAlign w:val="center"/>
            <w:hideMark/>
          </w:tcPr>
          <w:p w14:paraId="4E60BFD6"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54,30%</w:t>
            </w:r>
          </w:p>
        </w:tc>
        <w:tc>
          <w:tcPr>
            <w:tcW w:w="497" w:type="pct"/>
            <w:tcBorders>
              <w:top w:val="nil"/>
              <w:left w:val="nil"/>
              <w:bottom w:val="single" w:sz="12" w:space="0" w:color="0070C0"/>
              <w:right w:val="single" w:sz="12" w:space="0" w:color="0070C0"/>
            </w:tcBorders>
            <w:shd w:val="clear" w:color="auto" w:fill="auto"/>
            <w:noWrap/>
            <w:vAlign w:val="center"/>
            <w:hideMark/>
          </w:tcPr>
          <w:p w14:paraId="70AC667B"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46,23%</w:t>
            </w:r>
          </w:p>
        </w:tc>
        <w:tc>
          <w:tcPr>
            <w:tcW w:w="497" w:type="pct"/>
            <w:tcBorders>
              <w:top w:val="nil"/>
              <w:left w:val="nil"/>
              <w:bottom w:val="single" w:sz="12" w:space="0" w:color="0070C0"/>
              <w:right w:val="single" w:sz="12" w:space="0" w:color="0070C0"/>
            </w:tcBorders>
            <w:shd w:val="clear" w:color="auto" w:fill="auto"/>
            <w:noWrap/>
            <w:vAlign w:val="center"/>
            <w:hideMark/>
          </w:tcPr>
          <w:p w14:paraId="20E4728C"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50,69%</w:t>
            </w:r>
          </w:p>
        </w:tc>
        <w:tc>
          <w:tcPr>
            <w:tcW w:w="497" w:type="pct"/>
            <w:tcBorders>
              <w:top w:val="nil"/>
              <w:left w:val="nil"/>
              <w:bottom w:val="single" w:sz="12" w:space="0" w:color="0070C0"/>
              <w:right w:val="single" w:sz="12" w:space="0" w:color="0070C0"/>
            </w:tcBorders>
            <w:shd w:val="clear" w:color="auto" w:fill="auto"/>
            <w:noWrap/>
            <w:vAlign w:val="center"/>
            <w:hideMark/>
          </w:tcPr>
          <w:p w14:paraId="770B340E"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52,49%</w:t>
            </w:r>
          </w:p>
        </w:tc>
        <w:tc>
          <w:tcPr>
            <w:tcW w:w="589" w:type="pct"/>
            <w:tcBorders>
              <w:top w:val="nil"/>
              <w:left w:val="nil"/>
              <w:bottom w:val="single" w:sz="12" w:space="0" w:color="0070C0"/>
              <w:right w:val="single" w:sz="12" w:space="0" w:color="0070C0"/>
            </w:tcBorders>
            <w:shd w:val="clear" w:color="auto" w:fill="auto"/>
            <w:noWrap/>
            <w:vAlign w:val="center"/>
            <w:hideMark/>
          </w:tcPr>
          <w:p w14:paraId="03D8FD11" w14:textId="77777777" w:rsidR="002449E4" w:rsidRPr="007913AD" w:rsidRDefault="002449E4" w:rsidP="002449E4">
            <w:pPr>
              <w:spacing w:after="0" w:line="240" w:lineRule="auto"/>
              <w:jc w:val="center"/>
              <w:rPr>
                <w:rFonts w:ascii="Calibri" w:eastAsia="Times New Roman" w:hAnsi="Calibri" w:cs="Calibri"/>
                <w:b/>
                <w:color w:val="000000"/>
                <w:sz w:val="18"/>
                <w:szCs w:val="18"/>
                <w:lang w:eastAsia="pt-BR"/>
              </w:rPr>
            </w:pPr>
            <w:r w:rsidRPr="007913AD">
              <w:rPr>
                <w:rFonts w:ascii="Calibri" w:eastAsia="Times New Roman" w:hAnsi="Calibri" w:cs="Calibri"/>
                <w:b/>
                <w:color w:val="000000"/>
                <w:sz w:val="18"/>
                <w:szCs w:val="18"/>
                <w:lang w:eastAsia="pt-BR"/>
              </w:rPr>
              <w:t>0 a 5 anos</w:t>
            </w:r>
          </w:p>
        </w:tc>
        <w:tc>
          <w:tcPr>
            <w:tcW w:w="459" w:type="pct"/>
            <w:tcBorders>
              <w:top w:val="nil"/>
              <w:left w:val="nil"/>
              <w:bottom w:val="single" w:sz="12" w:space="0" w:color="0070C0"/>
              <w:right w:val="single" w:sz="12" w:space="0" w:color="0070C0"/>
            </w:tcBorders>
            <w:shd w:val="clear" w:color="auto" w:fill="auto"/>
            <w:noWrap/>
            <w:vAlign w:val="center"/>
            <w:hideMark/>
          </w:tcPr>
          <w:p w14:paraId="367131F2"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48,59%</w:t>
            </w:r>
          </w:p>
        </w:tc>
        <w:tc>
          <w:tcPr>
            <w:tcW w:w="459" w:type="pct"/>
            <w:tcBorders>
              <w:top w:val="nil"/>
              <w:left w:val="nil"/>
              <w:bottom w:val="single" w:sz="12" w:space="0" w:color="0070C0"/>
              <w:right w:val="single" w:sz="12" w:space="0" w:color="0070C0"/>
            </w:tcBorders>
            <w:shd w:val="clear" w:color="auto" w:fill="auto"/>
            <w:noWrap/>
            <w:vAlign w:val="center"/>
            <w:hideMark/>
          </w:tcPr>
          <w:p w14:paraId="2F95D04E"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52,26%</w:t>
            </w:r>
          </w:p>
        </w:tc>
        <w:tc>
          <w:tcPr>
            <w:tcW w:w="459" w:type="pct"/>
            <w:tcBorders>
              <w:top w:val="nil"/>
              <w:left w:val="nil"/>
              <w:bottom w:val="single" w:sz="12" w:space="0" w:color="0070C0"/>
              <w:right w:val="single" w:sz="12" w:space="0" w:color="0070C0"/>
            </w:tcBorders>
            <w:shd w:val="clear" w:color="auto" w:fill="auto"/>
            <w:noWrap/>
            <w:vAlign w:val="center"/>
            <w:hideMark/>
          </w:tcPr>
          <w:p w14:paraId="21650D70" w14:textId="77777777" w:rsidR="002449E4" w:rsidRPr="007913AD" w:rsidRDefault="002449E4" w:rsidP="002449E4">
            <w:pPr>
              <w:spacing w:after="0" w:line="240" w:lineRule="auto"/>
              <w:jc w:val="center"/>
              <w:rPr>
                <w:rFonts w:ascii="Calibri" w:eastAsia="Times New Roman" w:hAnsi="Calibri" w:cs="Calibri"/>
                <w:color w:val="000000"/>
                <w:sz w:val="18"/>
                <w:szCs w:val="18"/>
                <w:lang w:eastAsia="pt-BR"/>
              </w:rPr>
            </w:pPr>
            <w:r w:rsidRPr="007913AD">
              <w:rPr>
                <w:rFonts w:ascii="Calibri" w:eastAsia="Times New Roman" w:hAnsi="Calibri" w:cs="Calibri"/>
                <w:color w:val="000000"/>
                <w:sz w:val="18"/>
                <w:szCs w:val="18"/>
                <w:lang w:eastAsia="pt-BR"/>
              </w:rPr>
              <w:t>54,28%</w:t>
            </w:r>
          </w:p>
        </w:tc>
      </w:tr>
    </w:tbl>
    <w:p w14:paraId="13F4CA73" w14:textId="5B7C5744" w:rsidR="00B50184" w:rsidRPr="0045165C" w:rsidRDefault="00B50184" w:rsidP="0045165C">
      <w:pPr>
        <w:pStyle w:val="SemEspaamento"/>
        <w:jc w:val="both"/>
        <w:rPr>
          <w:rFonts w:ascii="Times New Roman" w:hAnsi="Times New Roman" w:cs="Times New Roman"/>
          <w:color w:val="000000" w:themeColor="text1"/>
          <w:sz w:val="24"/>
          <w:szCs w:val="24"/>
        </w:rPr>
      </w:pPr>
    </w:p>
    <w:p w14:paraId="04E84452" w14:textId="5A8541A6" w:rsidR="00D9345D" w:rsidRPr="0045165C" w:rsidRDefault="005F7276" w:rsidP="006429D3">
      <w:pPr>
        <w:pStyle w:val="SemEspaamento"/>
        <w:ind w:firstLine="1134"/>
        <w:jc w:val="both"/>
        <w:rPr>
          <w:rFonts w:ascii="Times New Roman" w:hAnsi="Times New Roman" w:cs="Times New Roman"/>
          <w:color w:val="000000" w:themeColor="text1"/>
          <w:sz w:val="24"/>
          <w:szCs w:val="24"/>
        </w:rPr>
      </w:pPr>
      <w:r w:rsidRPr="0045165C">
        <w:rPr>
          <w:rFonts w:ascii="Times New Roman" w:hAnsi="Times New Roman" w:cs="Times New Roman"/>
          <w:color w:val="000000" w:themeColor="text1"/>
          <w:sz w:val="24"/>
          <w:szCs w:val="24"/>
        </w:rPr>
        <w:t xml:space="preserve">Considerando </w:t>
      </w:r>
      <w:r w:rsidR="00976EF2" w:rsidRPr="0045165C">
        <w:rPr>
          <w:rFonts w:ascii="Times New Roman" w:hAnsi="Times New Roman" w:cs="Times New Roman"/>
          <w:color w:val="000000" w:themeColor="text1"/>
          <w:sz w:val="24"/>
          <w:szCs w:val="24"/>
        </w:rPr>
        <w:t xml:space="preserve">a taxa de atendimento </w:t>
      </w:r>
      <w:r w:rsidR="00A00DA6" w:rsidRPr="0045165C">
        <w:rPr>
          <w:rFonts w:ascii="Times New Roman" w:hAnsi="Times New Roman" w:cs="Times New Roman"/>
          <w:color w:val="000000" w:themeColor="text1"/>
          <w:sz w:val="24"/>
          <w:szCs w:val="24"/>
        </w:rPr>
        <w:t>de 0 a 3 anos</w:t>
      </w:r>
      <w:r w:rsidR="00976EF2" w:rsidRPr="0045165C">
        <w:rPr>
          <w:rFonts w:ascii="Times New Roman" w:hAnsi="Times New Roman" w:cs="Times New Roman"/>
          <w:color w:val="000000" w:themeColor="text1"/>
          <w:sz w:val="24"/>
          <w:szCs w:val="24"/>
        </w:rPr>
        <w:t xml:space="preserve"> (</w:t>
      </w:r>
      <w:r w:rsidR="00380584" w:rsidRPr="0045165C">
        <w:rPr>
          <w:rFonts w:ascii="Times New Roman" w:hAnsi="Times New Roman" w:cs="Times New Roman"/>
          <w:color w:val="000000" w:themeColor="text1"/>
          <w:sz w:val="24"/>
          <w:szCs w:val="24"/>
        </w:rPr>
        <w:t>36,42% em 2016 e 37,59% em 2017</w:t>
      </w:r>
      <w:r w:rsidR="00976EF2" w:rsidRPr="0045165C">
        <w:rPr>
          <w:rFonts w:ascii="Times New Roman" w:hAnsi="Times New Roman" w:cs="Times New Roman"/>
          <w:color w:val="000000" w:themeColor="text1"/>
          <w:sz w:val="24"/>
          <w:szCs w:val="24"/>
        </w:rPr>
        <w:t xml:space="preserve">) e </w:t>
      </w:r>
      <w:r w:rsidR="00A00DA6" w:rsidRPr="0045165C">
        <w:rPr>
          <w:rFonts w:ascii="Times New Roman" w:hAnsi="Times New Roman" w:cs="Times New Roman"/>
          <w:color w:val="000000" w:themeColor="text1"/>
          <w:sz w:val="24"/>
          <w:szCs w:val="24"/>
        </w:rPr>
        <w:t>de 4 a 5 anos</w:t>
      </w:r>
      <w:r w:rsidR="00976EF2" w:rsidRPr="0045165C">
        <w:rPr>
          <w:rFonts w:ascii="Times New Roman" w:hAnsi="Times New Roman" w:cs="Times New Roman"/>
          <w:color w:val="000000" w:themeColor="text1"/>
          <w:sz w:val="24"/>
          <w:szCs w:val="24"/>
        </w:rPr>
        <w:t xml:space="preserve"> (</w:t>
      </w:r>
      <w:r w:rsidR="00380584" w:rsidRPr="0045165C">
        <w:rPr>
          <w:rFonts w:ascii="Times New Roman" w:hAnsi="Times New Roman" w:cs="Times New Roman"/>
          <w:color w:val="000000" w:themeColor="text1"/>
          <w:sz w:val="24"/>
          <w:szCs w:val="24"/>
        </w:rPr>
        <w:t>83,11% em 2016 e 86,80</w:t>
      </w:r>
      <w:r w:rsidR="00976EF2" w:rsidRPr="0045165C">
        <w:rPr>
          <w:rFonts w:ascii="Times New Roman" w:hAnsi="Times New Roman" w:cs="Times New Roman"/>
          <w:color w:val="000000" w:themeColor="text1"/>
          <w:sz w:val="24"/>
          <w:szCs w:val="24"/>
        </w:rPr>
        <w:t>%</w:t>
      </w:r>
      <w:r w:rsidR="00380584" w:rsidRPr="0045165C">
        <w:rPr>
          <w:rFonts w:ascii="Times New Roman" w:hAnsi="Times New Roman" w:cs="Times New Roman"/>
          <w:color w:val="000000" w:themeColor="text1"/>
          <w:sz w:val="24"/>
          <w:szCs w:val="24"/>
        </w:rPr>
        <w:t xml:space="preserve"> em 2017</w:t>
      </w:r>
      <w:r w:rsidR="00976EF2" w:rsidRPr="0045165C">
        <w:rPr>
          <w:rFonts w:ascii="Times New Roman" w:hAnsi="Times New Roman" w:cs="Times New Roman"/>
          <w:color w:val="000000" w:themeColor="text1"/>
          <w:sz w:val="24"/>
          <w:szCs w:val="24"/>
        </w:rPr>
        <w:t>)</w:t>
      </w:r>
      <w:r w:rsidR="008E275A" w:rsidRPr="0045165C">
        <w:rPr>
          <w:rFonts w:ascii="Times New Roman" w:hAnsi="Times New Roman" w:cs="Times New Roman"/>
          <w:color w:val="000000" w:themeColor="text1"/>
          <w:sz w:val="24"/>
          <w:szCs w:val="24"/>
        </w:rPr>
        <w:t xml:space="preserve"> no Rio Grande do Sul</w:t>
      </w:r>
      <w:r w:rsidR="00976EF2" w:rsidRPr="0045165C">
        <w:rPr>
          <w:rFonts w:ascii="Times New Roman" w:hAnsi="Times New Roman" w:cs="Times New Roman"/>
          <w:color w:val="000000" w:themeColor="text1"/>
          <w:sz w:val="24"/>
          <w:szCs w:val="24"/>
        </w:rPr>
        <w:t>, chega-se ao</w:t>
      </w:r>
      <w:r w:rsidR="008E275A" w:rsidRPr="0045165C">
        <w:rPr>
          <w:rFonts w:ascii="Times New Roman" w:hAnsi="Times New Roman" w:cs="Times New Roman"/>
          <w:color w:val="000000" w:themeColor="text1"/>
          <w:sz w:val="24"/>
          <w:szCs w:val="24"/>
        </w:rPr>
        <w:t xml:space="preserve"> </w:t>
      </w:r>
      <w:r w:rsidR="004424D9" w:rsidRPr="0045165C">
        <w:rPr>
          <w:rFonts w:ascii="Times New Roman" w:hAnsi="Times New Roman" w:cs="Times New Roman"/>
          <w:color w:val="000000" w:themeColor="text1"/>
          <w:sz w:val="24"/>
          <w:szCs w:val="24"/>
        </w:rPr>
        <w:t xml:space="preserve">número de vagas a </w:t>
      </w:r>
      <w:r w:rsidR="00931840" w:rsidRPr="0045165C">
        <w:rPr>
          <w:rFonts w:ascii="Times New Roman" w:hAnsi="Times New Roman" w:cs="Times New Roman"/>
          <w:color w:val="000000" w:themeColor="text1"/>
          <w:sz w:val="24"/>
          <w:szCs w:val="24"/>
        </w:rPr>
        <w:t xml:space="preserve">criar para que haja o atendimento da meta 1 do Plano Nacional de Educação. </w:t>
      </w:r>
      <w:r w:rsidR="00E7301B" w:rsidRPr="0045165C">
        <w:rPr>
          <w:rFonts w:ascii="Times New Roman" w:hAnsi="Times New Roman" w:cs="Times New Roman"/>
          <w:color w:val="000000" w:themeColor="text1"/>
          <w:sz w:val="24"/>
          <w:szCs w:val="24"/>
        </w:rPr>
        <w:t xml:space="preserve">Conforme consta na planilha referente à posição dos Municípios no que tange ao índice </w:t>
      </w:r>
      <w:r w:rsidR="0096212E" w:rsidRPr="0045165C">
        <w:rPr>
          <w:rFonts w:ascii="Times New Roman" w:hAnsi="Times New Roman" w:cs="Times New Roman"/>
          <w:color w:val="000000" w:themeColor="text1"/>
          <w:sz w:val="24"/>
          <w:szCs w:val="24"/>
        </w:rPr>
        <w:t xml:space="preserve">de crianças matriculadas na educação infantil, em </w:t>
      </w:r>
      <w:r w:rsidR="00FF4765" w:rsidRPr="0045165C">
        <w:rPr>
          <w:rFonts w:ascii="Times New Roman" w:hAnsi="Times New Roman" w:cs="Times New Roman"/>
          <w:color w:val="000000" w:themeColor="text1"/>
          <w:sz w:val="24"/>
          <w:szCs w:val="24"/>
        </w:rPr>
        <w:t>201</w:t>
      </w:r>
      <w:r w:rsidR="003545EA" w:rsidRPr="0045165C">
        <w:rPr>
          <w:rFonts w:ascii="Times New Roman" w:hAnsi="Times New Roman" w:cs="Times New Roman"/>
          <w:color w:val="000000" w:themeColor="text1"/>
          <w:sz w:val="24"/>
          <w:szCs w:val="24"/>
        </w:rPr>
        <w:t>6</w:t>
      </w:r>
      <w:r w:rsidR="0096212E" w:rsidRPr="0045165C">
        <w:rPr>
          <w:rFonts w:ascii="Times New Roman" w:hAnsi="Times New Roman" w:cs="Times New Roman"/>
          <w:color w:val="000000" w:themeColor="text1"/>
          <w:sz w:val="24"/>
          <w:szCs w:val="24"/>
        </w:rPr>
        <w:t xml:space="preserve"> faltavam </w:t>
      </w:r>
      <w:r w:rsidR="002947A5" w:rsidRPr="0045165C">
        <w:rPr>
          <w:rFonts w:ascii="Times New Roman" w:hAnsi="Times New Roman" w:cs="Times New Roman"/>
          <w:color w:val="000000" w:themeColor="text1"/>
          <w:sz w:val="24"/>
          <w:szCs w:val="24"/>
        </w:rPr>
        <w:t xml:space="preserve">83.797 vagas </w:t>
      </w:r>
      <w:r w:rsidR="00B74AE2" w:rsidRPr="0045165C">
        <w:rPr>
          <w:rFonts w:ascii="Times New Roman" w:hAnsi="Times New Roman" w:cs="Times New Roman"/>
          <w:color w:val="000000" w:themeColor="text1"/>
          <w:sz w:val="24"/>
          <w:szCs w:val="24"/>
        </w:rPr>
        <w:t>para crianças de 0 a 3 anos</w:t>
      </w:r>
      <w:r w:rsidR="00FF4765" w:rsidRPr="0045165C">
        <w:rPr>
          <w:rFonts w:ascii="Times New Roman" w:hAnsi="Times New Roman" w:cs="Times New Roman"/>
          <w:color w:val="000000" w:themeColor="text1"/>
          <w:sz w:val="24"/>
          <w:szCs w:val="24"/>
        </w:rPr>
        <w:t xml:space="preserve"> e 47.861 em </w:t>
      </w:r>
      <w:r w:rsidR="00B74AE2" w:rsidRPr="0045165C">
        <w:rPr>
          <w:rFonts w:ascii="Times New Roman" w:hAnsi="Times New Roman" w:cs="Times New Roman"/>
          <w:color w:val="000000" w:themeColor="text1"/>
          <w:sz w:val="24"/>
          <w:szCs w:val="24"/>
        </w:rPr>
        <w:t>para crianças de 4 e 5 anos de idade</w:t>
      </w:r>
      <w:r w:rsidR="00FF4765" w:rsidRPr="0045165C">
        <w:rPr>
          <w:rFonts w:ascii="Times New Roman" w:hAnsi="Times New Roman" w:cs="Times New Roman"/>
          <w:color w:val="000000" w:themeColor="text1"/>
          <w:sz w:val="24"/>
          <w:szCs w:val="24"/>
        </w:rPr>
        <w:t xml:space="preserve">. Em 2017, calculou-se a necessidade de criação de 80.867 vagas </w:t>
      </w:r>
      <w:r w:rsidR="00B74AE2" w:rsidRPr="0045165C">
        <w:rPr>
          <w:rFonts w:ascii="Times New Roman" w:hAnsi="Times New Roman" w:cs="Times New Roman"/>
          <w:color w:val="000000" w:themeColor="text1"/>
          <w:sz w:val="24"/>
          <w:szCs w:val="24"/>
        </w:rPr>
        <w:t>para 0 a 3 anos</w:t>
      </w:r>
      <w:r w:rsidR="00FF4765" w:rsidRPr="0045165C">
        <w:rPr>
          <w:rFonts w:ascii="Times New Roman" w:hAnsi="Times New Roman" w:cs="Times New Roman"/>
          <w:color w:val="000000" w:themeColor="text1"/>
          <w:sz w:val="24"/>
          <w:szCs w:val="24"/>
        </w:rPr>
        <w:t xml:space="preserve"> e 40.384 </w:t>
      </w:r>
      <w:r w:rsidR="00B74AE2" w:rsidRPr="0045165C">
        <w:rPr>
          <w:rFonts w:ascii="Times New Roman" w:hAnsi="Times New Roman" w:cs="Times New Roman"/>
          <w:color w:val="000000" w:themeColor="text1"/>
          <w:sz w:val="24"/>
          <w:szCs w:val="24"/>
        </w:rPr>
        <w:t>para crianças de 4 e 5 anos de idade</w:t>
      </w:r>
      <w:r w:rsidR="00FF4765" w:rsidRPr="0045165C">
        <w:rPr>
          <w:rFonts w:ascii="Times New Roman" w:hAnsi="Times New Roman" w:cs="Times New Roman"/>
          <w:color w:val="000000" w:themeColor="text1"/>
          <w:sz w:val="24"/>
          <w:szCs w:val="24"/>
        </w:rPr>
        <w:t>.</w:t>
      </w:r>
    </w:p>
    <w:p w14:paraId="23848C95" w14:textId="3E684B51" w:rsidR="003D5FDE" w:rsidRPr="00D05A04" w:rsidRDefault="003D5FDE" w:rsidP="006429D3">
      <w:pPr>
        <w:pStyle w:val="SemEspaamento"/>
        <w:ind w:firstLine="1134"/>
        <w:jc w:val="both"/>
        <w:rPr>
          <w:rFonts w:ascii="Times New Roman" w:hAnsi="Times New Roman" w:cs="Times New Roman"/>
          <w:sz w:val="22"/>
          <w:szCs w:val="22"/>
        </w:rPr>
      </w:pPr>
      <w:r w:rsidRPr="00D05A04">
        <w:rPr>
          <w:rFonts w:ascii="Times New Roman" w:hAnsi="Times New Roman" w:cs="Times New Roman"/>
          <w:sz w:val="22"/>
          <w:szCs w:val="22"/>
        </w:rPr>
        <w:t>A maior parte dos Municípios (276) precisa criar até 200 vagas</w:t>
      </w:r>
      <w:r w:rsidR="008B3E5C" w:rsidRPr="00D05A04">
        <w:rPr>
          <w:rFonts w:ascii="Times New Roman" w:hAnsi="Times New Roman" w:cs="Times New Roman"/>
          <w:sz w:val="22"/>
          <w:szCs w:val="22"/>
        </w:rPr>
        <w:t xml:space="preserve"> em creche</w:t>
      </w:r>
      <w:r w:rsidRPr="00D05A04">
        <w:rPr>
          <w:rFonts w:ascii="Times New Roman" w:hAnsi="Times New Roman" w:cs="Times New Roman"/>
          <w:sz w:val="22"/>
          <w:szCs w:val="22"/>
        </w:rPr>
        <w:t xml:space="preserve">. </w:t>
      </w:r>
      <w:r w:rsidR="008B3E5C" w:rsidRPr="00D05A04">
        <w:rPr>
          <w:rFonts w:ascii="Times New Roman" w:hAnsi="Times New Roman" w:cs="Times New Roman"/>
          <w:sz w:val="22"/>
          <w:szCs w:val="22"/>
        </w:rPr>
        <w:t xml:space="preserve">Por sua vez, apenas 15 Municípios necessitam criar mais de 1.000 vagas para crianças de 0 a 3 anos. </w:t>
      </w:r>
      <w:r w:rsidRPr="00D05A04">
        <w:rPr>
          <w:rFonts w:ascii="Times New Roman" w:hAnsi="Times New Roman" w:cs="Times New Roman"/>
          <w:sz w:val="22"/>
          <w:szCs w:val="22"/>
        </w:rPr>
        <w:t xml:space="preserve"> </w:t>
      </w:r>
    </w:p>
    <w:tbl>
      <w:tblPr>
        <w:tblW w:w="5000" w:type="pct"/>
        <w:tblCellMar>
          <w:left w:w="70" w:type="dxa"/>
          <w:right w:w="70" w:type="dxa"/>
        </w:tblCellMar>
        <w:tblLook w:val="04A0" w:firstRow="1" w:lastRow="0" w:firstColumn="1" w:lastColumn="0" w:noHBand="0" w:noVBand="1"/>
      </w:tblPr>
      <w:tblGrid>
        <w:gridCol w:w="2157"/>
        <w:gridCol w:w="1145"/>
        <w:gridCol w:w="1389"/>
        <w:gridCol w:w="1174"/>
        <w:gridCol w:w="1253"/>
        <w:gridCol w:w="1253"/>
        <w:gridCol w:w="698"/>
      </w:tblGrid>
      <w:tr w:rsidR="003D5FDE" w:rsidRPr="00322170" w14:paraId="2C8403EE" w14:textId="77777777" w:rsidTr="008B3E5C">
        <w:trPr>
          <w:trHeight w:val="300"/>
        </w:trPr>
        <w:tc>
          <w:tcPr>
            <w:tcW w:w="4615" w:type="pct"/>
            <w:gridSpan w:val="6"/>
            <w:tcBorders>
              <w:top w:val="nil"/>
              <w:left w:val="nil"/>
              <w:bottom w:val="single" w:sz="12" w:space="0" w:color="2E74B5" w:themeColor="accent1" w:themeShade="BF"/>
              <w:right w:val="nil"/>
            </w:tcBorders>
            <w:shd w:val="clear" w:color="auto" w:fill="auto"/>
            <w:noWrap/>
            <w:vAlign w:val="center"/>
            <w:hideMark/>
          </w:tcPr>
          <w:p w14:paraId="0AB824FB" w14:textId="3300673E" w:rsidR="003D5FDE" w:rsidRPr="00322170" w:rsidRDefault="003D5FDE" w:rsidP="00982B4C">
            <w:pPr>
              <w:spacing w:after="0" w:line="240" w:lineRule="auto"/>
              <w:rPr>
                <w:rFonts w:ascii="Times New Roman" w:eastAsia="Times New Roman" w:hAnsi="Times New Roman" w:cs="Times New Roman"/>
                <w:b/>
                <w:bCs/>
                <w:color w:val="000000"/>
                <w:sz w:val="20"/>
                <w:szCs w:val="20"/>
                <w:lang w:eastAsia="pt-BR"/>
              </w:rPr>
            </w:pPr>
            <w:r w:rsidRPr="00322170">
              <w:rPr>
                <w:rFonts w:ascii="Times New Roman" w:eastAsia="Times New Roman" w:hAnsi="Times New Roman" w:cs="Times New Roman"/>
                <w:b/>
                <w:bCs/>
                <w:color w:val="000000"/>
                <w:sz w:val="20"/>
                <w:szCs w:val="20"/>
                <w:lang w:eastAsia="pt-BR"/>
              </w:rPr>
              <w:lastRenderedPageBreak/>
              <w:t xml:space="preserve">Tabela </w:t>
            </w:r>
            <w:r w:rsidR="004366B6">
              <w:rPr>
                <w:rFonts w:ascii="Times New Roman" w:eastAsia="Times New Roman" w:hAnsi="Times New Roman" w:cs="Times New Roman"/>
                <w:b/>
                <w:bCs/>
                <w:color w:val="000000"/>
                <w:sz w:val="20"/>
                <w:szCs w:val="20"/>
                <w:lang w:eastAsia="pt-BR"/>
              </w:rPr>
              <w:t>9</w:t>
            </w:r>
            <w:r w:rsidRPr="00322170">
              <w:rPr>
                <w:rFonts w:ascii="Times New Roman" w:eastAsia="Times New Roman" w:hAnsi="Times New Roman" w:cs="Times New Roman"/>
                <w:b/>
                <w:bCs/>
                <w:color w:val="000000"/>
                <w:sz w:val="20"/>
                <w:szCs w:val="20"/>
                <w:lang w:eastAsia="pt-BR"/>
              </w:rPr>
              <w:t xml:space="preserve"> - Número de vagas a criar na Creche por faixas, RS, 2015 a 2017</w:t>
            </w:r>
          </w:p>
        </w:tc>
        <w:tc>
          <w:tcPr>
            <w:tcW w:w="385" w:type="pct"/>
            <w:tcBorders>
              <w:top w:val="nil"/>
              <w:left w:val="nil"/>
              <w:bottom w:val="single" w:sz="12" w:space="0" w:color="2E74B5" w:themeColor="accent1" w:themeShade="BF"/>
              <w:right w:val="nil"/>
            </w:tcBorders>
            <w:shd w:val="clear" w:color="auto" w:fill="auto"/>
            <w:noWrap/>
            <w:vAlign w:val="bottom"/>
            <w:hideMark/>
          </w:tcPr>
          <w:p w14:paraId="556F5E5D" w14:textId="77777777" w:rsidR="003D5FDE" w:rsidRPr="00322170" w:rsidRDefault="003D5FDE" w:rsidP="00C92FA8">
            <w:pPr>
              <w:spacing w:after="0" w:line="240" w:lineRule="auto"/>
              <w:ind w:firstLineChars="800" w:firstLine="1285"/>
              <w:rPr>
                <w:rFonts w:ascii="Arial Narrow" w:eastAsia="Times New Roman" w:hAnsi="Arial Narrow" w:cs="Times New Roman"/>
                <w:b/>
                <w:bCs/>
                <w:color w:val="000000"/>
                <w:sz w:val="16"/>
                <w:szCs w:val="16"/>
                <w:lang w:eastAsia="pt-BR"/>
              </w:rPr>
            </w:pPr>
          </w:p>
        </w:tc>
      </w:tr>
      <w:tr w:rsidR="003D5FDE" w:rsidRPr="00322170" w14:paraId="55B84D52" w14:textId="77777777" w:rsidTr="00F652A4">
        <w:trPr>
          <w:trHeight w:val="24"/>
        </w:trPr>
        <w:tc>
          <w:tcPr>
            <w:tcW w:w="1189"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F979BBF"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Vagas a Criar</w:t>
            </w:r>
          </w:p>
        </w:tc>
        <w:tc>
          <w:tcPr>
            <w:tcW w:w="2044"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63EE9DE"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Nº Municípios</w:t>
            </w:r>
          </w:p>
        </w:tc>
        <w:tc>
          <w:tcPr>
            <w:tcW w:w="1766"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69ED0AD"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Nº de Novas vagas</w:t>
            </w:r>
          </w:p>
        </w:tc>
      </w:tr>
      <w:tr w:rsidR="003D5FDE" w:rsidRPr="00322170" w14:paraId="5F56E074" w14:textId="77777777" w:rsidTr="00F652A4">
        <w:trPr>
          <w:trHeight w:val="97"/>
        </w:trPr>
        <w:tc>
          <w:tcPr>
            <w:tcW w:w="1189"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1A7B1FC7" w14:textId="77777777" w:rsidR="003D5FDE" w:rsidRPr="00322170" w:rsidRDefault="003D5FDE" w:rsidP="00F00812">
            <w:pPr>
              <w:spacing w:after="0" w:line="240" w:lineRule="auto"/>
              <w:rPr>
                <w:rFonts w:ascii="Arial Narrow" w:eastAsia="Times New Roman" w:hAnsi="Arial Narrow" w:cs="Times New Roman"/>
                <w:b/>
                <w:bCs/>
                <w:color w:val="000000"/>
                <w:sz w:val="16"/>
                <w:szCs w:val="16"/>
                <w:lang w:eastAsia="pt-BR"/>
              </w:rPr>
            </w:pP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07ED8BC"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4D43B2"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2ABB43"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A5ED623"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49E851"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562189C" w14:textId="77777777" w:rsidR="003D5FDE" w:rsidRPr="00322170" w:rsidRDefault="003D5FDE"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r>
      <w:tr w:rsidR="003D5FDE" w:rsidRPr="00322170" w14:paraId="04AD534E" w14:textId="77777777" w:rsidTr="00F652A4">
        <w:trPr>
          <w:trHeight w:val="30"/>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2EDB36F" w14:textId="77777777" w:rsidR="003D5FDE" w:rsidRPr="00322170" w:rsidRDefault="003D5FDE" w:rsidP="00F00812">
            <w:pPr>
              <w:spacing w:after="0" w:line="240" w:lineRule="auto"/>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Atendida meta Creche</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4097561" w14:textId="77777777" w:rsidR="003D5FDE" w:rsidRPr="00322170" w:rsidRDefault="003D5FDE" w:rsidP="00F00812">
            <w:pPr>
              <w:spacing w:after="0" w:line="240" w:lineRule="auto"/>
              <w:jc w:val="right"/>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147</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9E8CBBA" w14:textId="77777777" w:rsidR="003D5FDE" w:rsidRPr="00322170" w:rsidRDefault="003D5FDE" w:rsidP="00F00812">
            <w:pPr>
              <w:spacing w:after="0" w:line="240" w:lineRule="auto"/>
              <w:jc w:val="right"/>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160</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2DC6EF9" w14:textId="77777777" w:rsidR="003D5FDE" w:rsidRPr="00322170" w:rsidRDefault="003D5FDE" w:rsidP="00F00812">
            <w:pPr>
              <w:spacing w:after="0" w:line="240" w:lineRule="auto"/>
              <w:jc w:val="right"/>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172</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D99F61C"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 </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6837E17"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 </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bottom"/>
            <w:hideMark/>
          </w:tcPr>
          <w:p w14:paraId="2D893B1B" w14:textId="77777777" w:rsidR="003D5FDE" w:rsidRPr="00322170" w:rsidRDefault="003D5FDE"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 </w:t>
            </w:r>
          </w:p>
        </w:tc>
      </w:tr>
      <w:tr w:rsidR="003D5FDE" w:rsidRPr="00322170" w14:paraId="6FA6E876" w14:textId="77777777" w:rsidTr="00F652A4">
        <w:trPr>
          <w:trHeight w:val="104"/>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861784F"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Até 50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E511F2E"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156</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25EF3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157</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F560F95"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167</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3A0865F"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3.793</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04FA9AE"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3.482</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B2D3068"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3.695</w:t>
            </w:r>
          </w:p>
        </w:tc>
      </w:tr>
      <w:tr w:rsidR="003D5FDE" w:rsidRPr="00322170" w14:paraId="7BCE75B5" w14:textId="77777777" w:rsidTr="00F652A4">
        <w:trPr>
          <w:trHeight w:val="21"/>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130D92C"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 a 100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A0852CF"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80</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5DC9B5"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75</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0FFDFF"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62</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18FDFEC"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5.797</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78E5B18"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5.162</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B497305"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4.522</w:t>
            </w:r>
          </w:p>
        </w:tc>
      </w:tr>
      <w:tr w:rsidR="003D5FDE" w:rsidRPr="00322170" w14:paraId="17D84B6D" w14:textId="77777777" w:rsidTr="00F652A4">
        <w:trPr>
          <w:trHeight w:val="96"/>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A869A5D"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100 a 200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8DCB421"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52</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F747BB"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87A06F"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47</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022917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7.589</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32BB6D"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7.275</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4D057D"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7.099</w:t>
            </w:r>
          </w:p>
        </w:tc>
      </w:tr>
      <w:tr w:rsidR="003D5FDE" w:rsidRPr="00322170" w14:paraId="3DBFB70D" w14:textId="77777777" w:rsidTr="00F652A4">
        <w:trPr>
          <w:trHeight w:val="20"/>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FD26538"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200 a 500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820045"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30</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7511243"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25</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C365AD9"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19</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C480DBF"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9.038</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3444D33"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7.639</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E527E2E"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5.933</w:t>
            </w:r>
          </w:p>
        </w:tc>
      </w:tr>
      <w:tr w:rsidR="003D5FDE" w:rsidRPr="00322170" w14:paraId="72FDC9C2" w14:textId="77777777" w:rsidTr="00F652A4">
        <w:trPr>
          <w:trHeight w:val="88"/>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EDE4FCD"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500 a 1.000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1A862C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3E18CE9"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12</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EE797B8"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14</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5B435DA"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10.282</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D82B506"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8.014</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A67964C"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9.335</w:t>
            </w:r>
          </w:p>
        </w:tc>
      </w:tr>
      <w:tr w:rsidR="003D5FDE" w:rsidRPr="00322170" w14:paraId="1625E34B" w14:textId="77777777" w:rsidTr="00F652A4">
        <w:trPr>
          <w:trHeight w:val="20"/>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3203C0"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Mais 1.000 vagas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2C6A25C"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4F737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17</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80CB5F4"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AAD2DCD"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53.350</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0C2FB58"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52.225</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315210"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50.283</w:t>
            </w:r>
          </w:p>
        </w:tc>
      </w:tr>
      <w:tr w:rsidR="003D5FDE" w:rsidRPr="00322170" w14:paraId="68419561" w14:textId="77777777" w:rsidTr="00F652A4">
        <w:trPr>
          <w:trHeight w:val="93"/>
        </w:trPr>
        <w:tc>
          <w:tcPr>
            <w:tcW w:w="118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68D5F8F" w14:textId="77777777" w:rsidR="003D5FDE" w:rsidRPr="00322170" w:rsidRDefault="003D5FDE"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RS</w:t>
            </w:r>
          </w:p>
        </w:tc>
        <w:tc>
          <w:tcPr>
            <w:tcW w:w="63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97BAFB" w14:textId="2BFB902A"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r w:rsidR="008613E6">
              <w:rPr>
                <w:rFonts w:ascii="Arial Narrow" w:eastAsia="Times New Roman" w:hAnsi="Arial Narrow" w:cs="Times New Roman"/>
                <w:color w:val="000000"/>
                <w:sz w:val="16"/>
                <w:szCs w:val="16"/>
                <w:lang w:eastAsia="pt-BR"/>
              </w:rPr>
              <w:t>*</w:t>
            </w:r>
          </w:p>
        </w:tc>
        <w:tc>
          <w:tcPr>
            <w:tcW w:w="7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FECF458"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p>
        </w:tc>
        <w:tc>
          <w:tcPr>
            <w:tcW w:w="6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066A08C"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29E6C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89.849</w:t>
            </w:r>
          </w:p>
        </w:tc>
        <w:tc>
          <w:tcPr>
            <w:tcW w:w="69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E86A0C2"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83.797</w:t>
            </w:r>
          </w:p>
        </w:tc>
        <w:tc>
          <w:tcPr>
            <w:tcW w:w="3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DD1E4C1" w14:textId="77777777" w:rsidR="003D5FDE" w:rsidRPr="00322170" w:rsidRDefault="003D5FDE"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80.867</w:t>
            </w:r>
          </w:p>
        </w:tc>
      </w:tr>
    </w:tbl>
    <w:p w14:paraId="2AA8C100" w14:textId="77777777" w:rsidR="003D5FDE" w:rsidRPr="00322170" w:rsidRDefault="003D5FDE" w:rsidP="003D5FDE">
      <w:pPr>
        <w:spacing w:after="0" w:line="163" w:lineRule="exact"/>
        <w:ind w:right="-20"/>
        <w:jc w:val="both"/>
        <w:rPr>
          <w:rFonts w:ascii="Arial" w:eastAsia="Times New Roman" w:hAnsi="Arial" w:cs="Arial"/>
          <w:sz w:val="16"/>
          <w:szCs w:val="16"/>
        </w:rPr>
      </w:pPr>
      <w:r w:rsidRPr="00322170">
        <w:rPr>
          <w:rFonts w:ascii="Arial" w:eastAsia="Times New Roman" w:hAnsi="Arial" w:cs="Arial"/>
          <w:spacing w:val="-3"/>
          <w:sz w:val="16"/>
          <w:szCs w:val="16"/>
        </w:rPr>
        <w:t>F</w:t>
      </w:r>
      <w:r w:rsidRPr="00322170">
        <w:rPr>
          <w:rFonts w:ascii="Arial" w:eastAsia="Times New Roman" w:hAnsi="Arial" w:cs="Arial"/>
          <w:spacing w:val="-1"/>
          <w:sz w:val="16"/>
          <w:szCs w:val="16"/>
        </w:rPr>
        <w:t>o</w:t>
      </w:r>
      <w:r w:rsidRPr="00322170">
        <w:rPr>
          <w:rFonts w:ascii="Arial" w:eastAsia="Times New Roman" w:hAnsi="Arial" w:cs="Arial"/>
          <w:spacing w:val="1"/>
          <w:sz w:val="16"/>
          <w:szCs w:val="16"/>
        </w:rPr>
        <w:t>nt</w:t>
      </w:r>
      <w:r w:rsidRPr="00322170">
        <w:rPr>
          <w:rFonts w:ascii="Arial" w:eastAsia="Times New Roman" w:hAnsi="Arial" w:cs="Arial"/>
          <w:spacing w:val="-2"/>
          <w:sz w:val="16"/>
          <w:szCs w:val="16"/>
        </w:rPr>
        <w:t>e</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pacing w:val="1"/>
          <w:sz w:val="16"/>
          <w:szCs w:val="16"/>
        </w:rPr>
        <w:t>M</w:t>
      </w:r>
      <w:r w:rsidRPr="00322170">
        <w:rPr>
          <w:rFonts w:ascii="Arial" w:eastAsia="Times New Roman" w:hAnsi="Arial" w:cs="Arial"/>
          <w:sz w:val="16"/>
          <w:szCs w:val="16"/>
        </w:rPr>
        <w:t>E</w:t>
      </w:r>
      <w:r w:rsidRPr="00322170">
        <w:rPr>
          <w:rFonts w:ascii="Arial" w:eastAsia="Times New Roman" w:hAnsi="Arial" w:cs="Arial"/>
          <w:spacing w:val="1"/>
          <w:sz w:val="16"/>
          <w:szCs w:val="16"/>
        </w:rPr>
        <w:t>C/</w:t>
      </w:r>
      <w:r w:rsidRPr="00322170">
        <w:rPr>
          <w:rFonts w:ascii="Arial" w:eastAsia="Times New Roman" w:hAnsi="Arial" w:cs="Arial"/>
          <w:spacing w:val="-6"/>
          <w:sz w:val="16"/>
          <w:szCs w:val="16"/>
        </w:rPr>
        <w:t>I</w:t>
      </w:r>
      <w:r w:rsidRPr="00322170">
        <w:rPr>
          <w:rFonts w:ascii="Arial" w:eastAsia="Times New Roman" w:hAnsi="Arial" w:cs="Arial"/>
          <w:spacing w:val="-1"/>
          <w:sz w:val="16"/>
          <w:szCs w:val="16"/>
        </w:rPr>
        <w:t>N</w:t>
      </w:r>
      <w:r w:rsidRPr="00322170">
        <w:rPr>
          <w:rFonts w:ascii="Arial" w:eastAsia="Times New Roman" w:hAnsi="Arial" w:cs="Arial"/>
          <w:sz w:val="16"/>
          <w:szCs w:val="16"/>
        </w:rPr>
        <w:t>E</w:t>
      </w:r>
      <w:r w:rsidRPr="00322170">
        <w:rPr>
          <w:rFonts w:ascii="Arial" w:eastAsia="Times New Roman" w:hAnsi="Arial" w:cs="Arial"/>
          <w:spacing w:val="-1"/>
          <w:sz w:val="16"/>
          <w:szCs w:val="16"/>
        </w:rPr>
        <w:t>P</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z w:val="16"/>
          <w:szCs w:val="16"/>
        </w:rPr>
        <w:t>E</w:t>
      </w:r>
      <w:r w:rsidRPr="00322170">
        <w:rPr>
          <w:rFonts w:ascii="Arial" w:eastAsia="Times New Roman" w:hAnsi="Arial" w:cs="Arial"/>
          <w:spacing w:val="-1"/>
          <w:sz w:val="16"/>
          <w:szCs w:val="16"/>
        </w:rPr>
        <w:t>l</w:t>
      </w:r>
      <w:r w:rsidRPr="00322170">
        <w:rPr>
          <w:rFonts w:ascii="Arial" w:eastAsia="Times New Roman" w:hAnsi="Arial" w:cs="Arial"/>
          <w:spacing w:val="1"/>
          <w:sz w:val="16"/>
          <w:szCs w:val="16"/>
        </w:rPr>
        <w:t>ab</w:t>
      </w:r>
      <w:r w:rsidRPr="00322170">
        <w:rPr>
          <w:rFonts w:ascii="Arial" w:eastAsia="Times New Roman" w:hAnsi="Arial" w:cs="Arial"/>
          <w:spacing w:val="-1"/>
          <w:sz w:val="16"/>
          <w:szCs w:val="16"/>
        </w:rPr>
        <w:t>or</w:t>
      </w:r>
      <w:r w:rsidRPr="00322170">
        <w:rPr>
          <w:rFonts w:ascii="Arial" w:eastAsia="Times New Roman" w:hAnsi="Arial" w:cs="Arial"/>
          <w:spacing w:val="1"/>
          <w:sz w:val="16"/>
          <w:szCs w:val="16"/>
        </w:rPr>
        <w:t>açã</w:t>
      </w:r>
      <w:r w:rsidRPr="00322170">
        <w:rPr>
          <w:rFonts w:ascii="Arial" w:eastAsia="Times New Roman" w:hAnsi="Arial" w:cs="Arial"/>
          <w:sz w:val="16"/>
          <w:szCs w:val="16"/>
        </w:rPr>
        <w:t>o</w:t>
      </w:r>
      <w:r w:rsidRPr="00322170">
        <w:rPr>
          <w:rFonts w:ascii="Arial" w:eastAsia="Times New Roman" w:hAnsi="Arial" w:cs="Arial"/>
          <w:spacing w:val="-3"/>
          <w:sz w:val="16"/>
          <w:szCs w:val="16"/>
        </w:rPr>
        <w:t xml:space="preserve"> </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ró</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ri</w:t>
      </w:r>
      <w:r w:rsidRPr="00322170">
        <w:rPr>
          <w:rFonts w:ascii="Arial" w:eastAsia="Times New Roman" w:hAnsi="Arial" w:cs="Arial"/>
          <w:spacing w:val="1"/>
          <w:sz w:val="16"/>
          <w:szCs w:val="16"/>
        </w:rPr>
        <w:t>a</w:t>
      </w:r>
      <w:r w:rsidRPr="00322170">
        <w:rPr>
          <w:rFonts w:ascii="Arial" w:eastAsia="Times New Roman" w:hAnsi="Arial" w:cs="Arial"/>
          <w:sz w:val="16"/>
          <w:szCs w:val="16"/>
        </w:rPr>
        <w:t>.</w:t>
      </w:r>
    </w:p>
    <w:p w14:paraId="370C9F34" w14:textId="0478D8B8" w:rsidR="003D5FDE" w:rsidRPr="00322170" w:rsidRDefault="008613E6" w:rsidP="003D5FDE">
      <w:pPr>
        <w:rPr>
          <w:rFonts w:ascii="Arial Narrow" w:hAnsi="Arial Narrow"/>
          <w:sz w:val="16"/>
          <w:szCs w:val="16"/>
        </w:rPr>
      </w:pPr>
      <w:r>
        <w:rPr>
          <w:rFonts w:ascii="Arial Narrow" w:hAnsi="Arial Narrow"/>
          <w:sz w:val="16"/>
          <w:szCs w:val="16"/>
        </w:rPr>
        <w:t>Excluído da análise o Município de Pinto Bandeira.</w:t>
      </w:r>
    </w:p>
    <w:p w14:paraId="6046368B" w14:textId="5D6A22B9" w:rsidR="008B3E5C" w:rsidRPr="00322170" w:rsidRDefault="00CF2518" w:rsidP="006429D3">
      <w:pPr>
        <w:spacing w:line="240" w:lineRule="auto"/>
        <w:ind w:firstLine="1134"/>
        <w:jc w:val="both"/>
        <w:rPr>
          <w:rFonts w:ascii="Times New Roman" w:hAnsi="Times New Roman" w:cs="Times New Roman"/>
          <w:sz w:val="24"/>
          <w:szCs w:val="24"/>
        </w:rPr>
      </w:pPr>
      <w:r w:rsidRPr="00322170">
        <w:rPr>
          <w:rFonts w:ascii="Times New Roman" w:hAnsi="Times New Roman" w:cs="Times New Roman"/>
          <w:sz w:val="24"/>
          <w:szCs w:val="24"/>
        </w:rPr>
        <w:t xml:space="preserve">Quanto à pré-escola, 307 Municípios precisam criar até 200 vagas, ao passo que </w:t>
      </w:r>
      <w:r w:rsidR="00B4537C" w:rsidRPr="00322170">
        <w:rPr>
          <w:rFonts w:ascii="Times New Roman" w:hAnsi="Times New Roman" w:cs="Times New Roman"/>
          <w:sz w:val="24"/>
          <w:szCs w:val="24"/>
        </w:rPr>
        <w:t>oito</w:t>
      </w:r>
      <w:r w:rsidRPr="00322170">
        <w:rPr>
          <w:rFonts w:ascii="Times New Roman" w:hAnsi="Times New Roman" w:cs="Times New Roman"/>
          <w:sz w:val="24"/>
          <w:szCs w:val="24"/>
        </w:rPr>
        <w:t xml:space="preserve"> Municípios necessitam mais de 1.000 vagas cada qual. </w:t>
      </w:r>
    </w:p>
    <w:tbl>
      <w:tblPr>
        <w:tblW w:w="5000" w:type="pct"/>
        <w:tblCellMar>
          <w:left w:w="70" w:type="dxa"/>
          <w:right w:w="70" w:type="dxa"/>
        </w:tblCellMar>
        <w:tblLook w:val="04A0" w:firstRow="1" w:lastRow="0" w:firstColumn="1" w:lastColumn="0" w:noHBand="0" w:noVBand="1"/>
      </w:tblPr>
      <w:tblGrid>
        <w:gridCol w:w="2956"/>
        <w:gridCol w:w="990"/>
        <w:gridCol w:w="1279"/>
        <w:gridCol w:w="992"/>
        <w:gridCol w:w="990"/>
        <w:gridCol w:w="990"/>
        <w:gridCol w:w="872"/>
      </w:tblGrid>
      <w:tr w:rsidR="008B3E5C" w:rsidRPr="00322170" w14:paraId="2737D66E" w14:textId="77777777" w:rsidTr="000775AB">
        <w:trPr>
          <w:trHeight w:val="300"/>
        </w:trPr>
        <w:tc>
          <w:tcPr>
            <w:tcW w:w="3972" w:type="pct"/>
            <w:gridSpan w:val="5"/>
            <w:tcBorders>
              <w:top w:val="nil"/>
              <w:left w:val="nil"/>
              <w:bottom w:val="single" w:sz="12" w:space="0" w:color="2E74B5" w:themeColor="accent1" w:themeShade="BF"/>
              <w:right w:val="nil"/>
            </w:tcBorders>
            <w:shd w:val="clear" w:color="auto" w:fill="auto"/>
            <w:noWrap/>
            <w:vAlign w:val="center"/>
            <w:hideMark/>
          </w:tcPr>
          <w:p w14:paraId="77711111" w14:textId="0DA8CDE9" w:rsidR="008B3E5C" w:rsidRPr="00322170" w:rsidRDefault="008B3E5C" w:rsidP="00982B4C">
            <w:pPr>
              <w:spacing w:after="0" w:line="240" w:lineRule="auto"/>
              <w:rPr>
                <w:rFonts w:ascii="Times New Roman" w:eastAsia="Times New Roman" w:hAnsi="Times New Roman" w:cs="Times New Roman"/>
                <w:b/>
                <w:bCs/>
                <w:color w:val="000000"/>
                <w:sz w:val="20"/>
                <w:szCs w:val="20"/>
                <w:lang w:eastAsia="pt-BR"/>
              </w:rPr>
            </w:pPr>
            <w:r w:rsidRPr="00322170">
              <w:rPr>
                <w:rFonts w:ascii="Times New Roman" w:eastAsia="Times New Roman" w:hAnsi="Times New Roman" w:cs="Times New Roman"/>
                <w:b/>
                <w:bCs/>
                <w:color w:val="000000"/>
                <w:sz w:val="20"/>
                <w:szCs w:val="20"/>
                <w:lang w:eastAsia="pt-BR"/>
              </w:rPr>
              <w:t xml:space="preserve">Tabela </w:t>
            </w:r>
            <w:r w:rsidR="004366B6">
              <w:rPr>
                <w:rFonts w:ascii="Times New Roman" w:eastAsia="Times New Roman" w:hAnsi="Times New Roman" w:cs="Times New Roman"/>
                <w:b/>
                <w:bCs/>
                <w:color w:val="000000"/>
                <w:sz w:val="20"/>
                <w:szCs w:val="20"/>
                <w:lang w:eastAsia="pt-BR"/>
              </w:rPr>
              <w:t>10</w:t>
            </w:r>
            <w:r w:rsidRPr="00322170">
              <w:rPr>
                <w:rFonts w:ascii="Times New Roman" w:eastAsia="Times New Roman" w:hAnsi="Times New Roman" w:cs="Times New Roman"/>
                <w:b/>
                <w:bCs/>
                <w:color w:val="000000"/>
                <w:sz w:val="20"/>
                <w:szCs w:val="20"/>
                <w:lang w:eastAsia="pt-BR"/>
              </w:rPr>
              <w:t xml:space="preserve"> - Número de vagas a criar na Pré-escola por faixas, RS, 2015 a 2017</w:t>
            </w:r>
          </w:p>
        </w:tc>
        <w:tc>
          <w:tcPr>
            <w:tcW w:w="546" w:type="pct"/>
            <w:tcBorders>
              <w:top w:val="nil"/>
              <w:left w:val="nil"/>
              <w:bottom w:val="single" w:sz="12" w:space="0" w:color="2E74B5" w:themeColor="accent1" w:themeShade="BF"/>
              <w:right w:val="nil"/>
            </w:tcBorders>
            <w:shd w:val="clear" w:color="auto" w:fill="auto"/>
            <w:noWrap/>
            <w:vAlign w:val="bottom"/>
            <w:hideMark/>
          </w:tcPr>
          <w:p w14:paraId="47A8C0A5" w14:textId="77777777" w:rsidR="008B3E5C" w:rsidRPr="00322170" w:rsidRDefault="008B3E5C" w:rsidP="00F00812">
            <w:pPr>
              <w:spacing w:after="0" w:line="240" w:lineRule="auto"/>
              <w:rPr>
                <w:rFonts w:ascii="Arial Narrow" w:eastAsia="Times New Roman" w:hAnsi="Arial Narrow" w:cs="Times New Roman"/>
                <w:b/>
                <w:bCs/>
                <w:color w:val="000000"/>
                <w:sz w:val="16"/>
                <w:szCs w:val="16"/>
                <w:lang w:eastAsia="pt-BR"/>
              </w:rPr>
            </w:pPr>
          </w:p>
        </w:tc>
        <w:tc>
          <w:tcPr>
            <w:tcW w:w="482" w:type="pct"/>
            <w:tcBorders>
              <w:top w:val="nil"/>
              <w:left w:val="nil"/>
              <w:bottom w:val="single" w:sz="12" w:space="0" w:color="2E74B5" w:themeColor="accent1" w:themeShade="BF"/>
              <w:right w:val="nil"/>
            </w:tcBorders>
            <w:shd w:val="clear" w:color="auto" w:fill="auto"/>
            <w:noWrap/>
            <w:vAlign w:val="bottom"/>
            <w:hideMark/>
          </w:tcPr>
          <w:p w14:paraId="2FF3635E" w14:textId="77777777" w:rsidR="008B3E5C" w:rsidRPr="00322170" w:rsidRDefault="008B3E5C" w:rsidP="00F00812">
            <w:pPr>
              <w:spacing w:after="0" w:line="240" w:lineRule="auto"/>
              <w:rPr>
                <w:rFonts w:ascii="Arial Narrow" w:eastAsia="Times New Roman" w:hAnsi="Arial Narrow" w:cs="Times New Roman"/>
                <w:sz w:val="16"/>
                <w:szCs w:val="16"/>
                <w:lang w:eastAsia="pt-BR"/>
              </w:rPr>
            </w:pPr>
          </w:p>
        </w:tc>
      </w:tr>
      <w:tr w:rsidR="008B3E5C" w:rsidRPr="00322170" w14:paraId="002DC1C8" w14:textId="77777777" w:rsidTr="000775AB">
        <w:trPr>
          <w:trHeight w:val="180"/>
        </w:trPr>
        <w:tc>
          <w:tcPr>
            <w:tcW w:w="1629"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42A062A"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Vagas a Criar - faixa</w:t>
            </w:r>
          </w:p>
        </w:tc>
        <w:tc>
          <w:tcPr>
            <w:tcW w:w="1798"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B3B48AE"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Nº Municípios</w:t>
            </w:r>
          </w:p>
        </w:tc>
        <w:tc>
          <w:tcPr>
            <w:tcW w:w="1573"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6029BB"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Nº de novas vagas</w:t>
            </w:r>
          </w:p>
        </w:tc>
      </w:tr>
      <w:tr w:rsidR="008B3E5C" w:rsidRPr="00322170" w14:paraId="4178982A" w14:textId="77777777" w:rsidTr="000775AB">
        <w:trPr>
          <w:trHeight w:val="142"/>
        </w:trPr>
        <w:tc>
          <w:tcPr>
            <w:tcW w:w="1629"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766FB6C6" w14:textId="77777777" w:rsidR="008B3E5C" w:rsidRPr="00322170" w:rsidRDefault="008B3E5C" w:rsidP="00F00812">
            <w:pPr>
              <w:spacing w:after="0" w:line="240" w:lineRule="auto"/>
              <w:rPr>
                <w:rFonts w:ascii="Arial Narrow" w:eastAsia="Times New Roman" w:hAnsi="Arial Narrow" w:cs="Times New Roman"/>
                <w:b/>
                <w:bCs/>
                <w:color w:val="000000"/>
                <w:sz w:val="16"/>
                <w:szCs w:val="16"/>
                <w:lang w:eastAsia="pt-BR"/>
              </w:rPr>
            </w:pP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6C3AEB6"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C1249AC"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4A0FEE3"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F5F152C"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BBF022"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DF81634" w14:textId="77777777" w:rsidR="008B3E5C" w:rsidRPr="00322170" w:rsidRDefault="008B3E5C"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r>
      <w:tr w:rsidR="008B3E5C" w:rsidRPr="00322170" w14:paraId="310F528A" w14:textId="77777777" w:rsidTr="000775AB">
        <w:trPr>
          <w:trHeight w:val="89"/>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A7263D7" w14:textId="77777777" w:rsidR="008B3E5C" w:rsidRPr="00322170" w:rsidRDefault="008B3E5C" w:rsidP="00F00812">
            <w:pPr>
              <w:spacing w:after="0" w:line="240" w:lineRule="auto"/>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Atendida meta Pré-escolar</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16D0E1E" w14:textId="77777777" w:rsidR="008B3E5C" w:rsidRPr="00322170" w:rsidRDefault="008B3E5C" w:rsidP="00F00812">
            <w:pPr>
              <w:spacing w:after="0" w:line="240" w:lineRule="auto"/>
              <w:jc w:val="right"/>
              <w:rPr>
                <w:rFonts w:ascii="Arial Narrow" w:eastAsia="Times New Roman" w:hAnsi="Arial Narrow" w:cs="Times New Roman"/>
                <w:bCs/>
                <w:color w:val="000000"/>
                <w:sz w:val="16"/>
                <w:szCs w:val="16"/>
                <w:lang w:eastAsia="pt-BR"/>
              </w:rPr>
            </w:pPr>
            <w:r w:rsidRPr="00322170">
              <w:rPr>
                <w:rFonts w:ascii="Arial Narrow" w:eastAsia="Times New Roman" w:hAnsi="Arial Narrow" w:cs="Times New Roman"/>
                <w:bCs/>
                <w:color w:val="000000"/>
                <w:sz w:val="16"/>
                <w:szCs w:val="16"/>
                <w:lang w:eastAsia="pt-BR"/>
              </w:rPr>
              <w:t>94</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FC354A9" w14:textId="77777777" w:rsidR="008B3E5C" w:rsidRPr="00322170" w:rsidRDefault="008B3E5C" w:rsidP="00F00812">
            <w:pPr>
              <w:spacing w:after="0" w:line="240" w:lineRule="auto"/>
              <w:jc w:val="right"/>
              <w:rPr>
                <w:rFonts w:ascii="Arial Narrow" w:eastAsia="Times New Roman" w:hAnsi="Arial Narrow" w:cs="Times New Roman"/>
                <w:bCs/>
                <w:color w:val="000000"/>
                <w:sz w:val="16"/>
                <w:szCs w:val="16"/>
                <w:lang w:eastAsia="pt-BR"/>
              </w:rPr>
            </w:pPr>
            <w:r w:rsidRPr="00322170">
              <w:rPr>
                <w:rFonts w:ascii="Arial Narrow" w:eastAsia="Times New Roman" w:hAnsi="Arial Narrow" w:cs="Times New Roman"/>
                <w:bCs/>
                <w:color w:val="000000"/>
                <w:sz w:val="16"/>
                <w:szCs w:val="16"/>
                <w:lang w:eastAsia="pt-BR"/>
              </w:rPr>
              <w:t>147</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93C75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160</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531651"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 </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8C06BA"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 </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bottom"/>
            <w:hideMark/>
          </w:tcPr>
          <w:p w14:paraId="6BEAFD96"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 </w:t>
            </w:r>
          </w:p>
        </w:tc>
      </w:tr>
      <w:tr w:rsidR="008B3E5C" w:rsidRPr="00322170" w14:paraId="373FEF09" w14:textId="77777777" w:rsidTr="000775AB">
        <w:trPr>
          <w:trHeight w:val="118"/>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DE32F4"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Até 50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5584AB"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261</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CF7FA4"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239</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060A99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231</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56FF1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4.623</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F84EB25"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3.992</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93DE9D1"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3.548</w:t>
            </w:r>
          </w:p>
        </w:tc>
      </w:tr>
      <w:tr w:rsidR="008B3E5C" w:rsidRPr="00322170" w14:paraId="48111603" w14:textId="77777777" w:rsidTr="000775AB">
        <w:trPr>
          <w:trHeight w:val="35"/>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AC20CA1"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 a 100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16B469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53</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B800159"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45</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C07BCA"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B59C0A9"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3.657</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D40E9C9"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3.058</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E55AE6B"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2.742</w:t>
            </w:r>
          </w:p>
        </w:tc>
      </w:tr>
      <w:tr w:rsidR="008B3E5C" w:rsidRPr="00322170" w14:paraId="61DD6E08" w14:textId="77777777" w:rsidTr="000775AB">
        <w:trPr>
          <w:trHeight w:val="20"/>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2865472"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100 a 200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6626DB6"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32</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9179FDC"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27</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5C6BFF"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6A814DD"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4.252</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354C76"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3.691</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CC30D2D"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4.953</w:t>
            </w:r>
          </w:p>
        </w:tc>
      </w:tr>
      <w:tr w:rsidR="008B3E5C" w:rsidRPr="00322170" w14:paraId="6AC1C325" w14:textId="77777777" w:rsidTr="000775AB">
        <w:trPr>
          <w:trHeight w:val="41"/>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6D31E53"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200 a 500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3EFB7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41EF9A"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24</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91CC06"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F4CDD4B"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10.375</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2D25B4B"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7.497</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B0505F1"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4.424</w:t>
            </w:r>
          </w:p>
        </w:tc>
      </w:tr>
      <w:tr w:rsidR="008B3E5C" w:rsidRPr="00322170" w14:paraId="6BB3C0B3" w14:textId="77777777" w:rsidTr="000775AB">
        <w:trPr>
          <w:trHeight w:val="122"/>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668560F"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500 a 1.000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BBA3B58"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6</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28353CC"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326EC3"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0CFE46B"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4.006</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27AA27B"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3.620</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5B7EAB4"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3.190</w:t>
            </w:r>
          </w:p>
        </w:tc>
      </w:tr>
      <w:tr w:rsidR="008B3E5C" w:rsidRPr="00322170" w14:paraId="19BD0DA9" w14:textId="77777777" w:rsidTr="000775AB">
        <w:trPr>
          <w:trHeight w:val="122"/>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9F4848B"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Mais 1.000 vagas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48DA987"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14</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AD8280"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07435E8"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544AAC0"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39.729</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6573456"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26.003</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A7F8924"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21.527</w:t>
            </w:r>
          </w:p>
        </w:tc>
      </w:tr>
      <w:tr w:rsidR="008B3E5C" w:rsidRPr="00322170" w14:paraId="4D648523" w14:textId="77777777" w:rsidTr="000775AB">
        <w:trPr>
          <w:trHeight w:val="84"/>
        </w:trPr>
        <w:tc>
          <w:tcPr>
            <w:tcW w:w="162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4C1CF3C" w14:textId="77777777" w:rsidR="008B3E5C" w:rsidRPr="00322170" w:rsidRDefault="008B3E5C"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RS</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37E52D"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p>
        </w:tc>
        <w:tc>
          <w:tcPr>
            <w:tcW w:w="7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D5FA18C"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p>
        </w:tc>
        <w:tc>
          <w:tcPr>
            <w:tcW w:w="54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8C56C87" w14:textId="4D513581" w:rsidR="008B3E5C" w:rsidRPr="00322170" w:rsidRDefault="00953385"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496</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8E1237A"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66.642</w:t>
            </w:r>
          </w:p>
        </w:tc>
        <w:tc>
          <w:tcPr>
            <w:tcW w:w="54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01ACE26" w14:textId="77777777" w:rsidR="008B3E5C" w:rsidRPr="00322170" w:rsidRDefault="008B3E5C"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47.861</w:t>
            </w:r>
          </w:p>
        </w:tc>
        <w:tc>
          <w:tcPr>
            <w:tcW w:w="48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F633E93" w14:textId="77777777" w:rsidR="008B3E5C" w:rsidRPr="00322170" w:rsidRDefault="008B3E5C"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40.384</w:t>
            </w:r>
          </w:p>
        </w:tc>
      </w:tr>
    </w:tbl>
    <w:p w14:paraId="6275C63B" w14:textId="77777777" w:rsidR="000775AB" w:rsidRPr="00322170" w:rsidRDefault="008B3E5C" w:rsidP="000775AB">
      <w:pPr>
        <w:rPr>
          <w:rFonts w:ascii="Arial Narrow" w:hAnsi="Arial Narrow"/>
          <w:sz w:val="16"/>
          <w:szCs w:val="16"/>
        </w:rPr>
      </w:pPr>
      <w:r w:rsidRPr="00322170">
        <w:rPr>
          <w:rFonts w:ascii="Arial" w:eastAsia="Times New Roman" w:hAnsi="Arial" w:cs="Arial"/>
          <w:spacing w:val="-3"/>
          <w:sz w:val="16"/>
          <w:szCs w:val="16"/>
        </w:rPr>
        <w:t>F</w:t>
      </w:r>
      <w:r w:rsidRPr="00322170">
        <w:rPr>
          <w:rFonts w:ascii="Arial" w:eastAsia="Times New Roman" w:hAnsi="Arial" w:cs="Arial"/>
          <w:spacing w:val="-1"/>
          <w:sz w:val="16"/>
          <w:szCs w:val="16"/>
        </w:rPr>
        <w:t>o</w:t>
      </w:r>
      <w:r w:rsidRPr="00322170">
        <w:rPr>
          <w:rFonts w:ascii="Arial" w:eastAsia="Times New Roman" w:hAnsi="Arial" w:cs="Arial"/>
          <w:spacing w:val="1"/>
          <w:sz w:val="16"/>
          <w:szCs w:val="16"/>
        </w:rPr>
        <w:t>nt</w:t>
      </w:r>
      <w:r w:rsidRPr="00322170">
        <w:rPr>
          <w:rFonts w:ascii="Arial" w:eastAsia="Times New Roman" w:hAnsi="Arial" w:cs="Arial"/>
          <w:spacing w:val="-2"/>
          <w:sz w:val="16"/>
          <w:szCs w:val="16"/>
        </w:rPr>
        <w:t>e</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pacing w:val="1"/>
          <w:sz w:val="16"/>
          <w:szCs w:val="16"/>
        </w:rPr>
        <w:t>M</w:t>
      </w:r>
      <w:r w:rsidRPr="00322170">
        <w:rPr>
          <w:rFonts w:ascii="Arial" w:eastAsia="Times New Roman" w:hAnsi="Arial" w:cs="Arial"/>
          <w:sz w:val="16"/>
          <w:szCs w:val="16"/>
        </w:rPr>
        <w:t>E</w:t>
      </w:r>
      <w:r w:rsidRPr="00322170">
        <w:rPr>
          <w:rFonts w:ascii="Arial" w:eastAsia="Times New Roman" w:hAnsi="Arial" w:cs="Arial"/>
          <w:spacing w:val="1"/>
          <w:sz w:val="16"/>
          <w:szCs w:val="16"/>
        </w:rPr>
        <w:t>C/</w:t>
      </w:r>
      <w:r w:rsidRPr="00322170">
        <w:rPr>
          <w:rFonts w:ascii="Arial" w:eastAsia="Times New Roman" w:hAnsi="Arial" w:cs="Arial"/>
          <w:spacing w:val="-6"/>
          <w:sz w:val="16"/>
          <w:szCs w:val="16"/>
        </w:rPr>
        <w:t>I</w:t>
      </w:r>
      <w:r w:rsidRPr="00322170">
        <w:rPr>
          <w:rFonts w:ascii="Arial" w:eastAsia="Times New Roman" w:hAnsi="Arial" w:cs="Arial"/>
          <w:spacing w:val="-1"/>
          <w:sz w:val="16"/>
          <w:szCs w:val="16"/>
        </w:rPr>
        <w:t>N</w:t>
      </w:r>
      <w:r w:rsidRPr="00322170">
        <w:rPr>
          <w:rFonts w:ascii="Arial" w:eastAsia="Times New Roman" w:hAnsi="Arial" w:cs="Arial"/>
          <w:sz w:val="16"/>
          <w:szCs w:val="16"/>
        </w:rPr>
        <w:t>E</w:t>
      </w:r>
      <w:r w:rsidRPr="00322170">
        <w:rPr>
          <w:rFonts w:ascii="Arial" w:eastAsia="Times New Roman" w:hAnsi="Arial" w:cs="Arial"/>
          <w:spacing w:val="-1"/>
          <w:sz w:val="16"/>
          <w:szCs w:val="16"/>
        </w:rPr>
        <w:t>P</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z w:val="16"/>
          <w:szCs w:val="16"/>
        </w:rPr>
        <w:t>E</w:t>
      </w:r>
      <w:r w:rsidRPr="00322170">
        <w:rPr>
          <w:rFonts w:ascii="Arial" w:eastAsia="Times New Roman" w:hAnsi="Arial" w:cs="Arial"/>
          <w:spacing w:val="-1"/>
          <w:sz w:val="16"/>
          <w:szCs w:val="16"/>
        </w:rPr>
        <w:t>l</w:t>
      </w:r>
      <w:r w:rsidRPr="00322170">
        <w:rPr>
          <w:rFonts w:ascii="Arial" w:eastAsia="Times New Roman" w:hAnsi="Arial" w:cs="Arial"/>
          <w:spacing w:val="1"/>
          <w:sz w:val="16"/>
          <w:szCs w:val="16"/>
        </w:rPr>
        <w:t>ab</w:t>
      </w:r>
      <w:r w:rsidRPr="00322170">
        <w:rPr>
          <w:rFonts w:ascii="Arial" w:eastAsia="Times New Roman" w:hAnsi="Arial" w:cs="Arial"/>
          <w:spacing w:val="-1"/>
          <w:sz w:val="16"/>
          <w:szCs w:val="16"/>
        </w:rPr>
        <w:t>or</w:t>
      </w:r>
      <w:r w:rsidRPr="00322170">
        <w:rPr>
          <w:rFonts w:ascii="Arial" w:eastAsia="Times New Roman" w:hAnsi="Arial" w:cs="Arial"/>
          <w:spacing w:val="1"/>
          <w:sz w:val="16"/>
          <w:szCs w:val="16"/>
        </w:rPr>
        <w:t>açã</w:t>
      </w:r>
      <w:r w:rsidRPr="00322170">
        <w:rPr>
          <w:rFonts w:ascii="Arial" w:eastAsia="Times New Roman" w:hAnsi="Arial" w:cs="Arial"/>
          <w:sz w:val="16"/>
          <w:szCs w:val="16"/>
        </w:rPr>
        <w:t>o</w:t>
      </w:r>
      <w:r w:rsidRPr="00322170">
        <w:rPr>
          <w:rFonts w:ascii="Arial" w:eastAsia="Times New Roman" w:hAnsi="Arial" w:cs="Arial"/>
          <w:spacing w:val="-3"/>
          <w:sz w:val="16"/>
          <w:szCs w:val="16"/>
        </w:rPr>
        <w:t xml:space="preserve"> </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ró</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ri</w:t>
      </w:r>
      <w:r w:rsidRPr="00322170">
        <w:rPr>
          <w:rFonts w:ascii="Arial" w:eastAsia="Times New Roman" w:hAnsi="Arial" w:cs="Arial"/>
          <w:spacing w:val="1"/>
          <w:sz w:val="16"/>
          <w:szCs w:val="16"/>
        </w:rPr>
        <w:t>a</w:t>
      </w:r>
      <w:r w:rsidRPr="00322170">
        <w:rPr>
          <w:rFonts w:ascii="Arial" w:eastAsia="Times New Roman" w:hAnsi="Arial" w:cs="Arial"/>
          <w:sz w:val="16"/>
          <w:szCs w:val="16"/>
        </w:rPr>
        <w:t>.</w:t>
      </w:r>
      <w:r w:rsidR="000775AB">
        <w:rPr>
          <w:rFonts w:ascii="Arial" w:eastAsia="Times New Roman" w:hAnsi="Arial" w:cs="Arial"/>
          <w:sz w:val="16"/>
          <w:szCs w:val="16"/>
        </w:rPr>
        <w:t xml:space="preserve"> </w:t>
      </w:r>
      <w:r w:rsidR="000775AB">
        <w:rPr>
          <w:rFonts w:ascii="Arial Narrow" w:hAnsi="Arial Narrow"/>
          <w:sz w:val="16"/>
          <w:szCs w:val="16"/>
        </w:rPr>
        <w:t>Excluído da análise o Município de Pinto Bandeira.</w:t>
      </w:r>
    </w:p>
    <w:p w14:paraId="04471DF5" w14:textId="505579D3" w:rsidR="00EF51F0" w:rsidRDefault="00EF51F0" w:rsidP="00EF51F0">
      <w:pPr>
        <w:pStyle w:val="SemEspaamento"/>
        <w:ind w:firstLine="1134"/>
        <w:jc w:val="both"/>
        <w:rPr>
          <w:rFonts w:ascii="Times New Roman" w:hAnsi="Times New Roman" w:cs="Times New Roman"/>
          <w:sz w:val="24"/>
          <w:szCs w:val="24"/>
        </w:rPr>
      </w:pPr>
      <w:r w:rsidRPr="00322170">
        <w:rPr>
          <w:rFonts w:ascii="Times New Roman" w:hAnsi="Times New Roman" w:cs="Times New Roman"/>
          <w:sz w:val="24"/>
          <w:szCs w:val="24"/>
        </w:rPr>
        <w:t>Em 2016, 17 Municípios (3,4</w:t>
      </w:r>
      <w:r w:rsidR="00B05B03" w:rsidRPr="00322170">
        <w:rPr>
          <w:rFonts w:ascii="Times New Roman" w:hAnsi="Times New Roman" w:cs="Times New Roman"/>
          <w:sz w:val="24"/>
          <w:szCs w:val="24"/>
        </w:rPr>
        <w:t>2</w:t>
      </w:r>
      <w:r w:rsidRPr="00322170">
        <w:rPr>
          <w:rFonts w:ascii="Times New Roman" w:hAnsi="Times New Roman" w:cs="Times New Roman"/>
          <w:sz w:val="24"/>
          <w:szCs w:val="24"/>
        </w:rPr>
        <w:t>%) concentravam a necessidade de criação de 52.</w:t>
      </w:r>
      <w:r w:rsidR="000406C7" w:rsidRPr="00322170">
        <w:rPr>
          <w:rFonts w:ascii="Times New Roman" w:hAnsi="Times New Roman" w:cs="Times New Roman"/>
          <w:sz w:val="24"/>
          <w:szCs w:val="24"/>
        </w:rPr>
        <w:t>225</w:t>
      </w:r>
      <w:r w:rsidRPr="00322170">
        <w:rPr>
          <w:rFonts w:ascii="Times New Roman" w:hAnsi="Times New Roman" w:cs="Times New Roman"/>
          <w:sz w:val="24"/>
          <w:szCs w:val="24"/>
        </w:rPr>
        <w:t xml:space="preserve"> vagas em creche, ou seja, 62,32% da necessidade de expansão. Esses mesmos Municípios, em 2017 concentraram 64,4</w:t>
      </w:r>
      <w:r w:rsidR="000406C7" w:rsidRPr="00322170">
        <w:rPr>
          <w:rFonts w:ascii="Times New Roman" w:hAnsi="Times New Roman" w:cs="Times New Roman"/>
          <w:sz w:val="24"/>
          <w:szCs w:val="24"/>
        </w:rPr>
        <w:t>5</w:t>
      </w:r>
      <w:r w:rsidRPr="00322170">
        <w:rPr>
          <w:rFonts w:ascii="Times New Roman" w:hAnsi="Times New Roman" w:cs="Times New Roman"/>
          <w:sz w:val="24"/>
          <w:szCs w:val="24"/>
        </w:rPr>
        <w:t>% das vagas a serem criadas em creche</w:t>
      </w:r>
      <w:r w:rsidR="008B7316" w:rsidRPr="00322170">
        <w:rPr>
          <w:rFonts w:ascii="Times New Roman" w:hAnsi="Times New Roman" w:cs="Times New Roman"/>
          <w:sz w:val="24"/>
          <w:szCs w:val="24"/>
        </w:rPr>
        <w:t xml:space="preserve"> (52.123 de 80.867</w:t>
      </w:r>
      <w:r w:rsidR="00EC1F0B">
        <w:rPr>
          <w:rFonts w:ascii="Times New Roman" w:hAnsi="Times New Roman" w:cs="Times New Roman"/>
          <w:sz w:val="24"/>
          <w:szCs w:val="24"/>
        </w:rPr>
        <w:t xml:space="preserve"> vagas</w:t>
      </w:r>
      <w:r w:rsidR="008B7316" w:rsidRPr="00322170">
        <w:rPr>
          <w:rFonts w:ascii="Times New Roman" w:hAnsi="Times New Roman" w:cs="Times New Roman"/>
          <w:sz w:val="24"/>
          <w:szCs w:val="24"/>
        </w:rPr>
        <w:t>).</w:t>
      </w:r>
    </w:p>
    <w:p w14:paraId="7A2F6E16" w14:textId="77777777" w:rsidR="00322853" w:rsidRDefault="00322853" w:rsidP="00EF51F0">
      <w:pPr>
        <w:pStyle w:val="SemEspaamento"/>
        <w:ind w:firstLine="1134"/>
        <w:jc w:val="both"/>
        <w:rPr>
          <w:rFonts w:ascii="Times New Roman" w:hAnsi="Times New Roman" w:cs="Times New Roman"/>
          <w:sz w:val="24"/>
          <w:szCs w:val="24"/>
        </w:rPr>
      </w:pPr>
    </w:p>
    <w:p w14:paraId="6096285E" w14:textId="227EE3FE" w:rsidR="00EC1F0B" w:rsidRPr="00322170" w:rsidRDefault="00EC1F0B" w:rsidP="00EC1F0B">
      <w:pPr>
        <w:pStyle w:val="SemEspaamento"/>
        <w:jc w:val="both"/>
        <w:rPr>
          <w:rFonts w:ascii="Times New Roman" w:hAnsi="Times New Roman" w:cs="Times New Roman"/>
          <w:sz w:val="24"/>
          <w:szCs w:val="24"/>
        </w:rPr>
      </w:pPr>
      <w:r w:rsidRPr="00322170">
        <w:rPr>
          <w:rFonts w:ascii="Times New Roman" w:eastAsia="Times New Roman" w:hAnsi="Times New Roman" w:cs="Times New Roman"/>
          <w:b/>
          <w:bCs/>
          <w:color w:val="000000"/>
          <w:sz w:val="20"/>
          <w:szCs w:val="20"/>
          <w:lang w:eastAsia="pt-BR"/>
        </w:rPr>
        <w:t>Tabela 1</w:t>
      </w:r>
      <w:r>
        <w:rPr>
          <w:rFonts w:ascii="Times New Roman" w:eastAsia="Times New Roman" w:hAnsi="Times New Roman" w:cs="Times New Roman"/>
          <w:b/>
          <w:bCs/>
          <w:color w:val="000000"/>
          <w:sz w:val="20"/>
          <w:szCs w:val="20"/>
          <w:lang w:eastAsia="pt-BR"/>
        </w:rPr>
        <w:t xml:space="preserve">1 </w:t>
      </w:r>
      <w:r w:rsidRPr="00322170">
        <w:rPr>
          <w:rFonts w:ascii="Times New Roman" w:eastAsia="Times New Roman" w:hAnsi="Times New Roman" w:cs="Times New Roman"/>
          <w:b/>
          <w:bCs/>
          <w:color w:val="000000"/>
          <w:sz w:val="20"/>
          <w:szCs w:val="20"/>
          <w:lang w:eastAsia="pt-BR"/>
        </w:rPr>
        <w:t>– Municípios que mais precisam criar vag</w:t>
      </w:r>
      <w:r>
        <w:rPr>
          <w:rFonts w:ascii="Times New Roman" w:eastAsia="Times New Roman" w:hAnsi="Times New Roman" w:cs="Times New Roman"/>
          <w:b/>
          <w:bCs/>
          <w:color w:val="000000"/>
          <w:sz w:val="20"/>
          <w:szCs w:val="20"/>
          <w:lang w:eastAsia="pt-BR"/>
        </w:rPr>
        <w:t>as para população de 0 a 3 anos, RS, 2014 a 2017</w:t>
      </w:r>
    </w:p>
    <w:tbl>
      <w:tblPr>
        <w:tblW w:w="5025" w:type="pct"/>
        <w:tblLayout w:type="fixed"/>
        <w:tblCellMar>
          <w:left w:w="70" w:type="dxa"/>
          <w:right w:w="70" w:type="dxa"/>
        </w:tblCellMar>
        <w:tblLook w:val="04A0" w:firstRow="1" w:lastRow="0" w:firstColumn="1" w:lastColumn="0" w:noHBand="0" w:noVBand="1"/>
      </w:tblPr>
      <w:tblGrid>
        <w:gridCol w:w="1974"/>
        <w:gridCol w:w="873"/>
        <w:gridCol w:w="871"/>
        <w:gridCol w:w="871"/>
        <w:gridCol w:w="873"/>
        <w:gridCol w:w="888"/>
        <w:gridCol w:w="950"/>
        <w:gridCol w:w="910"/>
        <w:gridCol w:w="904"/>
      </w:tblGrid>
      <w:tr w:rsidR="003A5654" w:rsidRPr="00322170" w14:paraId="1465F552" w14:textId="77777777" w:rsidTr="000775AB">
        <w:trPr>
          <w:trHeight w:val="174"/>
        </w:trPr>
        <w:tc>
          <w:tcPr>
            <w:tcW w:w="1083"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A6F9183"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Municípios</w:t>
            </w:r>
          </w:p>
        </w:tc>
        <w:tc>
          <w:tcPr>
            <w:tcW w:w="1914" w:type="pct"/>
            <w:gridSpan w:val="4"/>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52E128E" w14:textId="77777777" w:rsidR="003A5654" w:rsidRPr="00322853" w:rsidRDefault="003A5654" w:rsidP="00F00812">
            <w:pPr>
              <w:spacing w:after="0" w:line="240" w:lineRule="auto"/>
              <w:jc w:val="center"/>
              <w:rPr>
                <w:rFonts w:ascii="Arial Narrow" w:eastAsia="Times New Roman" w:hAnsi="Arial Narrow" w:cs="Times New Roman"/>
                <w:b/>
                <w:bCs/>
                <w:color w:val="000000"/>
                <w:sz w:val="18"/>
                <w:szCs w:val="18"/>
                <w:lang w:eastAsia="pt-BR"/>
              </w:rPr>
            </w:pPr>
            <w:r w:rsidRPr="00322853">
              <w:rPr>
                <w:rFonts w:ascii="Arial Narrow" w:eastAsia="Times New Roman" w:hAnsi="Arial Narrow" w:cs="Times New Roman"/>
                <w:b/>
                <w:bCs/>
                <w:color w:val="000000"/>
                <w:sz w:val="18"/>
                <w:szCs w:val="18"/>
                <w:lang w:eastAsia="pt-BR"/>
              </w:rPr>
              <w:t>Vagas a criar 0 a 3 anos</w:t>
            </w:r>
          </w:p>
        </w:tc>
        <w:tc>
          <w:tcPr>
            <w:tcW w:w="2004" w:type="pct"/>
            <w:gridSpan w:val="4"/>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38A86E6" w14:textId="77777777" w:rsidR="003A5654" w:rsidRPr="00322853" w:rsidRDefault="003A5654" w:rsidP="00F00812">
            <w:pPr>
              <w:spacing w:after="0" w:line="240" w:lineRule="auto"/>
              <w:jc w:val="center"/>
              <w:rPr>
                <w:rFonts w:ascii="Arial Narrow" w:eastAsia="Times New Roman" w:hAnsi="Arial Narrow" w:cs="Times New Roman"/>
                <w:b/>
                <w:bCs/>
                <w:color w:val="000000"/>
                <w:sz w:val="18"/>
                <w:szCs w:val="18"/>
                <w:lang w:eastAsia="pt-BR"/>
              </w:rPr>
            </w:pPr>
            <w:r w:rsidRPr="00322853">
              <w:rPr>
                <w:rFonts w:ascii="Arial Narrow" w:eastAsia="Times New Roman" w:hAnsi="Arial Narrow" w:cs="Times New Roman"/>
                <w:b/>
                <w:bCs/>
                <w:color w:val="000000"/>
                <w:sz w:val="18"/>
                <w:szCs w:val="18"/>
                <w:lang w:eastAsia="pt-BR"/>
              </w:rPr>
              <w:t>Taxa de atendimento 0 a 3 anos</w:t>
            </w:r>
          </w:p>
        </w:tc>
      </w:tr>
      <w:tr w:rsidR="003A5654" w:rsidRPr="00322170" w14:paraId="07F0E6E3" w14:textId="77777777" w:rsidTr="00322853">
        <w:trPr>
          <w:trHeight w:val="20"/>
        </w:trPr>
        <w:tc>
          <w:tcPr>
            <w:tcW w:w="1083"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2680F8C2" w14:textId="77777777" w:rsidR="003A5654" w:rsidRPr="00322170" w:rsidRDefault="003A5654" w:rsidP="00F00812">
            <w:pPr>
              <w:spacing w:after="0" w:line="240" w:lineRule="auto"/>
              <w:rPr>
                <w:rFonts w:ascii="Arial Narrow" w:eastAsia="Times New Roman" w:hAnsi="Arial Narrow" w:cs="Times New Roman"/>
                <w:b/>
                <w:bCs/>
                <w:color w:val="000000"/>
                <w:sz w:val="16"/>
                <w:szCs w:val="16"/>
                <w:lang w:eastAsia="pt-BR"/>
              </w:rPr>
            </w:pP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CD401E2"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2014</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58FD4D"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FA4C0F"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44DA87"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1804948"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2014</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18819A2"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4C4AD3"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2DF3494" w14:textId="77777777" w:rsidR="003A5654" w:rsidRPr="00322170" w:rsidRDefault="003A5654"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r>
      <w:tr w:rsidR="003A5654" w:rsidRPr="00322170" w14:paraId="597D327D" w14:textId="77777777" w:rsidTr="000775AB">
        <w:trPr>
          <w:trHeight w:val="142"/>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FD65321"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Porto Alegre</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C3FE97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5.843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AEC30DA"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5.107</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21B04F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5.811</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19B706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6.757</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333B0A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40,79%</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10CC7F8"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41,95%</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2602BA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40,84%</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E771569"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39,35%</w:t>
            </w:r>
          </w:p>
        </w:tc>
      </w:tr>
      <w:tr w:rsidR="003A5654" w:rsidRPr="00322170" w14:paraId="400946FD" w14:textId="77777777" w:rsidTr="000775AB">
        <w:trPr>
          <w:trHeight w:val="215"/>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06BAFB"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Viamão</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43FF34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5.828</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465625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5.813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07B1C4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5.933</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F93DE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5.860</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DC91D9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5,99%</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780F83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6,10%</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9BE593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5,20%</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6705F6B"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5,75%</w:t>
            </w:r>
          </w:p>
        </w:tc>
      </w:tr>
      <w:tr w:rsidR="003A5654" w:rsidRPr="00322170" w14:paraId="34BF7E40" w14:textId="77777777" w:rsidTr="000775AB">
        <w:trPr>
          <w:trHeight w:val="1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EF53DD0"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Alvorada</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512F99"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5.343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29BF506"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5.419</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413A4F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5.375</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0AD9ED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5.388</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FB42EB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5,21%</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E703529"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4,58%</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1B43F36"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4,95%</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AE9C1E0"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4,84%</w:t>
            </w:r>
          </w:p>
        </w:tc>
      </w:tr>
      <w:tr w:rsidR="003A5654" w:rsidRPr="00322170" w14:paraId="21792095" w14:textId="77777777" w:rsidTr="000775AB">
        <w:trPr>
          <w:trHeight w:val="38"/>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15B28DB"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Canoas</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13B179A"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5.614</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30531B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5.238</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950C08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5.103</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9F6B15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5.096</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7FF311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18,00%</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40A7C2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20,14%</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14973E8"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20,91%</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9F0444D"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20,95%</w:t>
            </w:r>
          </w:p>
        </w:tc>
      </w:tr>
      <w:tr w:rsidR="003A5654" w:rsidRPr="00322170" w14:paraId="46E02CDE" w14:textId="77777777" w:rsidTr="000775AB">
        <w:trPr>
          <w:trHeight w:val="111"/>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EE3A91B"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Gravataí</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EDB346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5.516</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A75DA6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5.442</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647DDB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5.408</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E10549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4.754</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8B2DA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9,93%</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D625978"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10,46%</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10F449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10,71%</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01C6E8DE"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15,46%</w:t>
            </w:r>
          </w:p>
        </w:tc>
      </w:tr>
      <w:tr w:rsidR="003A5654" w:rsidRPr="00322170" w14:paraId="5206BDFC" w14:textId="77777777" w:rsidTr="000775AB">
        <w:trPr>
          <w:trHeight w:val="44"/>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1261E8A"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Pelotas</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E6E4F1A"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4.197</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8DD7068"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3.984</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22E4F6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3.702</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A9D60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3.663</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F8389D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21,99%</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44B5CF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23,42%</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0A3A263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25,30%</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3D874D3"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25,56%</w:t>
            </w:r>
          </w:p>
        </w:tc>
      </w:tr>
      <w:tr w:rsidR="003A5654" w:rsidRPr="00322170" w14:paraId="414AA5D5"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7B345A2"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Caxias do Sul</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38356E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4.453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0AAC4B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3.679</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248D18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3.103</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9A30D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3.567</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5035A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30,18%</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C27B65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33,63%</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A8A090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36,19%</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C8A50CD"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34,13%</w:t>
            </w:r>
          </w:p>
        </w:tc>
      </w:tr>
      <w:tr w:rsidR="003A5654" w:rsidRPr="00322170" w14:paraId="3E3F24F0" w14:textId="77777777" w:rsidTr="000775AB">
        <w:trPr>
          <w:trHeight w:val="35"/>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7C8C2A7"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Rio Grande</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BE07E8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4.002</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63A0B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4.013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F188C5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2.911</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BCD41A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3.074</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C5D295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9,59%</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D06ED5A"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9,48%</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0DCC893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20,61%</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AB9A014"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18,96%</w:t>
            </w:r>
          </w:p>
        </w:tc>
      </w:tr>
      <w:tr w:rsidR="003A5654" w:rsidRPr="00322170" w14:paraId="744A7C80"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778E6D4"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São Leopoldo</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43C0C1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2.878</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EA977B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2.465</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663B19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2.180</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A14B4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2.194</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BD1663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25,41%</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B4C19A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28,94%</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180562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31,38%</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37540F9"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31,26%</w:t>
            </w:r>
          </w:p>
        </w:tc>
      </w:tr>
      <w:tr w:rsidR="003A5654" w:rsidRPr="00322170" w14:paraId="7495BA80"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89737DA"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Novo Hamburgo</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C46A20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2.546</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CC3B03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2.491</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A4C834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2.516</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455FFD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2.186</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244669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28,44%</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51FC0F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28,91%</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E397F1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28,70%</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ECE8A20"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31,49%</w:t>
            </w:r>
          </w:p>
        </w:tc>
      </w:tr>
      <w:tr w:rsidR="003A5654" w:rsidRPr="00322170" w14:paraId="74BCAF40"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F20A847"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Sapucaia do Sul</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2E4754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2.266</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74C5B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2.320</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7D1E6E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2.197</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A941B9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2.048</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F22F8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17,75%</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C15AA6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16,98%</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636136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18,73%</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392E089"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20,85%</w:t>
            </w:r>
          </w:p>
        </w:tc>
      </w:tr>
      <w:tr w:rsidR="003A5654" w:rsidRPr="00322170" w14:paraId="79FACF63" w14:textId="77777777" w:rsidTr="000775AB">
        <w:trPr>
          <w:trHeight w:val="34"/>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59C0F08"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Santa Maria</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EF96538"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2.751</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0AD01D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2.317</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82C6F8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2.223</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BC00A8C"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2.014</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161A20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27,73%</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990F806"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31,24%</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987DB16"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32,01%</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BECE42F"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33,70%</w:t>
            </w:r>
          </w:p>
        </w:tc>
      </w:tr>
      <w:tr w:rsidR="003A5654" w:rsidRPr="00322170" w14:paraId="1F5440EE"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F313F5"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Guaíba</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95175B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1.636</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51EEEC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1.278</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EBA888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1.280</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5148D2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1.433</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0777FB5"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15,73%</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36B3697"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23,23%</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31A380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23,19%</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FE3C047"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19,99%</w:t>
            </w:r>
          </w:p>
        </w:tc>
      </w:tr>
      <w:tr w:rsidR="003A5654" w:rsidRPr="00322170" w14:paraId="216528D9" w14:textId="77777777" w:rsidTr="000775AB">
        <w:trPr>
          <w:trHeight w:val="26"/>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E4BBBD4"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Cachoeirinha</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A71BE4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1.061</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9CC8C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884</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1CEB20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1.003</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191E5C2"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1.144</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528042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32,64%</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B33A98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35,54%</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7FC6336"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33,59%</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876D20E"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31,28%</w:t>
            </w:r>
          </w:p>
        </w:tc>
      </w:tr>
      <w:tr w:rsidR="003A5654" w:rsidRPr="00322170" w14:paraId="08487BE1" w14:textId="77777777" w:rsidTr="000775AB">
        <w:trPr>
          <w:trHeight w:val="20"/>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0DCC46E"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Passo Fundo</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068814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1.733</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4339DE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1.625</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B3CF04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1.449</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BDB5D9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1.105</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A141F1"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32,40%</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6B924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33,50%</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BD8159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35,28%</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BC24E74"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38,78%</w:t>
            </w:r>
          </w:p>
        </w:tc>
      </w:tr>
      <w:tr w:rsidR="003A5654" w:rsidRPr="00322170" w14:paraId="011B44DE" w14:textId="77777777" w:rsidTr="000775AB">
        <w:trPr>
          <w:trHeight w:val="31"/>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FC52201"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Camaquã</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8B67434"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1.126</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A94C1A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1.048</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7D74BC3"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1.000</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8254F9"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933</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802CC30"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11,70%</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E6057AF"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14,36%</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1108CF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15,99%</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2FDE3DC"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18,27%</w:t>
            </w:r>
          </w:p>
        </w:tc>
      </w:tr>
      <w:tr w:rsidR="003A5654" w:rsidRPr="00322170" w14:paraId="1E75C2E2" w14:textId="77777777" w:rsidTr="000775AB">
        <w:trPr>
          <w:trHeight w:val="106"/>
        </w:trPr>
        <w:tc>
          <w:tcPr>
            <w:tcW w:w="108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2DB93D" w14:textId="77777777" w:rsidR="003A5654" w:rsidRPr="00322170" w:rsidRDefault="003A5654"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Uruguaiana</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B2822A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1.109</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C6C05E"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1.111</w:t>
            </w:r>
          </w:p>
        </w:tc>
        <w:tc>
          <w:tcPr>
            <w:tcW w:w="47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CEA7D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1.031</w:t>
            </w:r>
          </w:p>
        </w:tc>
        <w:tc>
          <w:tcPr>
            <w:tcW w:w="47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F0A6C9D"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907</w:t>
            </w:r>
          </w:p>
        </w:tc>
        <w:tc>
          <w:tcPr>
            <w:tcW w:w="48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DF5A26B"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35,34%</w:t>
            </w:r>
          </w:p>
        </w:tc>
        <w:tc>
          <w:tcPr>
            <w:tcW w:w="5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64C57A"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35,31%</w:t>
            </w:r>
          </w:p>
        </w:tc>
        <w:tc>
          <w:tcPr>
            <w:tcW w:w="49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BF8B4A9" w14:textId="77777777" w:rsidR="003A5654" w:rsidRPr="00322170" w:rsidRDefault="003A5654"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36,37%</w:t>
            </w:r>
          </w:p>
        </w:tc>
        <w:tc>
          <w:tcPr>
            <w:tcW w:w="49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F377AFB" w14:textId="77777777" w:rsidR="003A5654" w:rsidRPr="00322170" w:rsidRDefault="003A5654"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38,01%</w:t>
            </w:r>
          </w:p>
        </w:tc>
      </w:tr>
    </w:tbl>
    <w:p w14:paraId="7374B4BC" w14:textId="77777777" w:rsidR="00642263" w:rsidRPr="00322170" w:rsidRDefault="00642263" w:rsidP="00642263">
      <w:pPr>
        <w:spacing w:after="0" w:line="163" w:lineRule="exact"/>
        <w:ind w:right="-20"/>
        <w:jc w:val="both"/>
        <w:rPr>
          <w:rFonts w:ascii="Arial" w:eastAsia="Times New Roman" w:hAnsi="Arial" w:cs="Arial"/>
          <w:sz w:val="16"/>
          <w:szCs w:val="16"/>
        </w:rPr>
      </w:pPr>
      <w:r w:rsidRPr="00322170">
        <w:rPr>
          <w:rFonts w:ascii="Arial" w:eastAsia="Times New Roman" w:hAnsi="Arial" w:cs="Arial"/>
          <w:spacing w:val="-3"/>
          <w:sz w:val="16"/>
          <w:szCs w:val="16"/>
        </w:rPr>
        <w:t>F</w:t>
      </w:r>
      <w:r w:rsidRPr="00322170">
        <w:rPr>
          <w:rFonts w:ascii="Arial" w:eastAsia="Times New Roman" w:hAnsi="Arial" w:cs="Arial"/>
          <w:spacing w:val="-1"/>
          <w:sz w:val="16"/>
          <w:szCs w:val="16"/>
        </w:rPr>
        <w:t>o</w:t>
      </w:r>
      <w:r w:rsidRPr="00322170">
        <w:rPr>
          <w:rFonts w:ascii="Arial" w:eastAsia="Times New Roman" w:hAnsi="Arial" w:cs="Arial"/>
          <w:spacing w:val="1"/>
          <w:sz w:val="16"/>
          <w:szCs w:val="16"/>
        </w:rPr>
        <w:t>nt</w:t>
      </w:r>
      <w:r w:rsidRPr="00322170">
        <w:rPr>
          <w:rFonts w:ascii="Arial" w:eastAsia="Times New Roman" w:hAnsi="Arial" w:cs="Arial"/>
          <w:spacing w:val="-2"/>
          <w:sz w:val="16"/>
          <w:szCs w:val="16"/>
        </w:rPr>
        <w:t>e</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pacing w:val="1"/>
          <w:sz w:val="16"/>
          <w:szCs w:val="16"/>
        </w:rPr>
        <w:t>M</w:t>
      </w:r>
      <w:r w:rsidRPr="00322170">
        <w:rPr>
          <w:rFonts w:ascii="Arial" w:eastAsia="Times New Roman" w:hAnsi="Arial" w:cs="Arial"/>
          <w:sz w:val="16"/>
          <w:szCs w:val="16"/>
        </w:rPr>
        <w:t>E</w:t>
      </w:r>
      <w:r w:rsidRPr="00322170">
        <w:rPr>
          <w:rFonts w:ascii="Arial" w:eastAsia="Times New Roman" w:hAnsi="Arial" w:cs="Arial"/>
          <w:spacing w:val="1"/>
          <w:sz w:val="16"/>
          <w:szCs w:val="16"/>
        </w:rPr>
        <w:t>C/</w:t>
      </w:r>
      <w:r w:rsidRPr="00322170">
        <w:rPr>
          <w:rFonts w:ascii="Arial" w:eastAsia="Times New Roman" w:hAnsi="Arial" w:cs="Arial"/>
          <w:spacing w:val="-6"/>
          <w:sz w:val="16"/>
          <w:szCs w:val="16"/>
        </w:rPr>
        <w:t>I</w:t>
      </w:r>
      <w:r w:rsidRPr="00322170">
        <w:rPr>
          <w:rFonts w:ascii="Arial" w:eastAsia="Times New Roman" w:hAnsi="Arial" w:cs="Arial"/>
          <w:spacing w:val="-1"/>
          <w:sz w:val="16"/>
          <w:szCs w:val="16"/>
        </w:rPr>
        <w:t>N</w:t>
      </w:r>
      <w:r w:rsidRPr="00322170">
        <w:rPr>
          <w:rFonts w:ascii="Arial" w:eastAsia="Times New Roman" w:hAnsi="Arial" w:cs="Arial"/>
          <w:sz w:val="16"/>
          <w:szCs w:val="16"/>
        </w:rPr>
        <w:t>E</w:t>
      </w:r>
      <w:r w:rsidRPr="00322170">
        <w:rPr>
          <w:rFonts w:ascii="Arial" w:eastAsia="Times New Roman" w:hAnsi="Arial" w:cs="Arial"/>
          <w:spacing w:val="-1"/>
          <w:sz w:val="16"/>
          <w:szCs w:val="16"/>
        </w:rPr>
        <w:t>P</w:t>
      </w:r>
      <w:r w:rsidRPr="00322170">
        <w:rPr>
          <w:rFonts w:ascii="Arial" w:eastAsia="Times New Roman" w:hAnsi="Arial" w:cs="Arial"/>
          <w:sz w:val="16"/>
          <w:szCs w:val="16"/>
        </w:rPr>
        <w:t>.</w:t>
      </w:r>
      <w:r w:rsidRPr="00322170">
        <w:rPr>
          <w:rFonts w:ascii="Arial" w:eastAsia="Times New Roman" w:hAnsi="Arial" w:cs="Arial"/>
          <w:spacing w:val="1"/>
          <w:sz w:val="16"/>
          <w:szCs w:val="16"/>
        </w:rPr>
        <w:t xml:space="preserve"> </w:t>
      </w:r>
      <w:r w:rsidRPr="00322170">
        <w:rPr>
          <w:rFonts w:ascii="Arial" w:eastAsia="Times New Roman" w:hAnsi="Arial" w:cs="Arial"/>
          <w:sz w:val="16"/>
          <w:szCs w:val="16"/>
        </w:rPr>
        <w:t>E</w:t>
      </w:r>
      <w:r w:rsidRPr="00322170">
        <w:rPr>
          <w:rFonts w:ascii="Arial" w:eastAsia="Times New Roman" w:hAnsi="Arial" w:cs="Arial"/>
          <w:spacing w:val="-1"/>
          <w:sz w:val="16"/>
          <w:szCs w:val="16"/>
        </w:rPr>
        <w:t>l</w:t>
      </w:r>
      <w:r w:rsidRPr="00322170">
        <w:rPr>
          <w:rFonts w:ascii="Arial" w:eastAsia="Times New Roman" w:hAnsi="Arial" w:cs="Arial"/>
          <w:spacing w:val="1"/>
          <w:sz w:val="16"/>
          <w:szCs w:val="16"/>
        </w:rPr>
        <w:t>ab</w:t>
      </w:r>
      <w:r w:rsidRPr="00322170">
        <w:rPr>
          <w:rFonts w:ascii="Arial" w:eastAsia="Times New Roman" w:hAnsi="Arial" w:cs="Arial"/>
          <w:spacing w:val="-1"/>
          <w:sz w:val="16"/>
          <w:szCs w:val="16"/>
        </w:rPr>
        <w:t>or</w:t>
      </w:r>
      <w:r w:rsidRPr="00322170">
        <w:rPr>
          <w:rFonts w:ascii="Arial" w:eastAsia="Times New Roman" w:hAnsi="Arial" w:cs="Arial"/>
          <w:spacing w:val="1"/>
          <w:sz w:val="16"/>
          <w:szCs w:val="16"/>
        </w:rPr>
        <w:t>açã</w:t>
      </w:r>
      <w:r w:rsidRPr="00322170">
        <w:rPr>
          <w:rFonts w:ascii="Arial" w:eastAsia="Times New Roman" w:hAnsi="Arial" w:cs="Arial"/>
          <w:sz w:val="16"/>
          <w:szCs w:val="16"/>
        </w:rPr>
        <w:t>o</w:t>
      </w:r>
      <w:r w:rsidRPr="00322170">
        <w:rPr>
          <w:rFonts w:ascii="Arial" w:eastAsia="Times New Roman" w:hAnsi="Arial" w:cs="Arial"/>
          <w:spacing w:val="-3"/>
          <w:sz w:val="16"/>
          <w:szCs w:val="16"/>
        </w:rPr>
        <w:t xml:space="preserve"> </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ró</w:t>
      </w:r>
      <w:r w:rsidRPr="00322170">
        <w:rPr>
          <w:rFonts w:ascii="Arial" w:eastAsia="Times New Roman" w:hAnsi="Arial" w:cs="Arial"/>
          <w:spacing w:val="1"/>
          <w:sz w:val="16"/>
          <w:szCs w:val="16"/>
        </w:rPr>
        <w:t>p</w:t>
      </w:r>
      <w:r w:rsidRPr="00322170">
        <w:rPr>
          <w:rFonts w:ascii="Arial" w:eastAsia="Times New Roman" w:hAnsi="Arial" w:cs="Arial"/>
          <w:spacing w:val="-1"/>
          <w:sz w:val="16"/>
          <w:szCs w:val="16"/>
        </w:rPr>
        <w:t>ri</w:t>
      </w:r>
      <w:r w:rsidRPr="00322170">
        <w:rPr>
          <w:rFonts w:ascii="Arial" w:eastAsia="Times New Roman" w:hAnsi="Arial" w:cs="Arial"/>
          <w:spacing w:val="1"/>
          <w:sz w:val="16"/>
          <w:szCs w:val="16"/>
        </w:rPr>
        <w:t>a</w:t>
      </w:r>
      <w:r w:rsidRPr="00322170">
        <w:rPr>
          <w:rFonts w:ascii="Arial" w:eastAsia="Times New Roman" w:hAnsi="Arial" w:cs="Arial"/>
          <w:sz w:val="16"/>
          <w:szCs w:val="16"/>
        </w:rPr>
        <w:t>.</w:t>
      </w:r>
    </w:p>
    <w:p w14:paraId="12C193EB" w14:textId="77777777" w:rsidR="00EC1F0B" w:rsidRDefault="00EC1F0B" w:rsidP="006429D3">
      <w:pPr>
        <w:pStyle w:val="SemEspaamento"/>
        <w:ind w:firstLine="1134"/>
        <w:jc w:val="both"/>
        <w:rPr>
          <w:rFonts w:ascii="Times New Roman" w:hAnsi="Times New Roman" w:cs="Times New Roman"/>
          <w:sz w:val="24"/>
          <w:szCs w:val="24"/>
        </w:rPr>
      </w:pPr>
    </w:p>
    <w:p w14:paraId="0259C35C" w14:textId="418EEEF9" w:rsidR="00F00812" w:rsidRDefault="00D76EE7" w:rsidP="006429D3">
      <w:pPr>
        <w:pStyle w:val="SemEspaamento"/>
        <w:ind w:firstLine="1134"/>
        <w:jc w:val="both"/>
        <w:rPr>
          <w:rFonts w:ascii="Times New Roman" w:hAnsi="Times New Roman" w:cs="Times New Roman"/>
          <w:sz w:val="24"/>
          <w:szCs w:val="24"/>
        </w:rPr>
      </w:pPr>
      <w:r w:rsidRPr="00322170">
        <w:rPr>
          <w:rFonts w:ascii="Times New Roman" w:hAnsi="Times New Roman" w:cs="Times New Roman"/>
          <w:sz w:val="24"/>
          <w:szCs w:val="24"/>
        </w:rPr>
        <w:lastRenderedPageBreak/>
        <w:t xml:space="preserve">Em relação </w:t>
      </w:r>
      <w:r w:rsidR="00A73D6F" w:rsidRPr="00322170">
        <w:rPr>
          <w:rFonts w:ascii="Times New Roman" w:hAnsi="Times New Roman" w:cs="Times New Roman"/>
          <w:sz w:val="24"/>
          <w:szCs w:val="24"/>
        </w:rPr>
        <w:t>à pré-escola,</w:t>
      </w:r>
      <w:r w:rsidR="00F13497" w:rsidRPr="00322170">
        <w:rPr>
          <w:rFonts w:ascii="Times New Roman" w:hAnsi="Times New Roman" w:cs="Times New Roman"/>
          <w:sz w:val="24"/>
          <w:szCs w:val="24"/>
        </w:rPr>
        <w:t xml:space="preserve"> </w:t>
      </w:r>
      <w:r w:rsidR="00F5675D" w:rsidRPr="00322170">
        <w:rPr>
          <w:rFonts w:ascii="Times New Roman" w:hAnsi="Times New Roman" w:cs="Times New Roman"/>
          <w:sz w:val="24"/>
          <w:szCs w:val="24"/>
        </w:rPr>
        <w:t>nove</w:t>
      </w:r>
      <w:r w:rsidR="00F13497" w:rsidRPr="00322170">
        <w:rPr>
          <w:rFonts w:ascii="Times New Roman" w:hAnsi="Times New Roman" w:cs="Times New Roman"/>
          <w:sz w:val="24"/>
          <w:szCs w:val="24"/>
        </w:rPr>
        <w:t xml:space="preserve"> Municípios</w:t>
      </w:r>
      <w:r w:rsidR="008232BB" w:rsidRPr="00322170">
        <w:rPr>
          <w:rFonts w:ascii="Times New Roman" w:hAnsi="Times New Roman" w:cs="Times New Roman"/>
          <w:sz w:val="24"/>
          <w:szCs w:val="24"/>
        </w:rPr>
        <w:t xml:space="preserve"> (que necessitavam de mais de mil vagas cada qual)</w:t>
      </w:r>
      <w:r w:rsidR="003545EA" w:rsidRPr="00322170">
        <w:rPr>
          <w:rFonts w:ascii="Times New Roman" w:hAnsi="Times New Roman" w:cs="Times New Roman"/>
          <w:sz w:val="24"/>
          <w:szCs w:val="24"/>
        </w:rPr>
        <w:t xml:space="preserve"> precisavam criar</w:t>
      </w:r>
      <w:r w:rsidRPr="00322170">
        <w:rPr>
          <w:rFonts w:ascii="Times New Roman" w:hAnsi="Times New Roman" w:cs="Times New Roman"/>
          <w:sz w:val="24"/>
          <w:szCs w:val="24"/>
        </w:rPr>
        <w:t xml:space="preserve"> </w:t>
      </w:r>
      <w:r w:rsidR="00F13497" w:rsidRPr="00322170">
        <w:rPr>
          <w:rFonts w:ascii="Times New Roman" w:hAnsi="Times New Roman" w:cs="Times New Roman"/>
          <w:sz w:val="24"/>
          <w:szCs w:val="24"/>
        </w:rPr>
        <w:t>26.003 vagas</w:t>
      </w:r>
      <w:r w:rsidR="003545EA" w:rsidRPr="00322170">
        <w:rPr>
          <w:rFonts w:ascii="Times New Roman" w:hAnsi="Times New Roman" w:cs="Times New Roman"/>
          <w:sz w:val="24"/>
          <w:szCs w:val="24"/>
        </w:rPr>
        <w:t xml:space="preserve"> em 2016, o que representava 54,33% do total (47.861). Já em 2017,</w:t>
      </w:r>
      <w:r w:rsidR="008232BB" w:rsidRPr="00322170">
        <w:rPr>
          <w:rFonts w:ascii="Times New Roman" w:hAnsi="Times New Roman" w:cs="Times New Roman"/>
          <w:sz w:val="24"/>
          <w:szCs w:val="24"/>
        </w:rPr>
        <w:t xml:space="preserve"> o número de Municípios com </w:t>
      </w:r>
      <w:r w:rsidR="008232BB" w:rsidRPr="00322170">
        <w:rPr>
          <w:rFonts w:ascii="Times New Roman" w:hAnsi="Times New Roman" w:cs="Times New Roman"/>
          <w:i/>
          <w:sz w:val="24"/>
          <w:szCs w:val="24"/>
        </w:rPr>
        <w:t>déficit</w:t>
      </w:r>
      <w:r w:rsidR="008232BB" w:rsidRPr="00322170">
        <w:rPr>
          <w:rFonts w:ascii="Times New Roman" w:hAnsi="Times New Roman" w:cs="Times New Roman"/>
          <w:sz w:val="24"/>
          <w:szCs w:val="24"/>
        </w:rPr>
        <w:t xml:space="preserve"> superior a mil vagas caiu para </w:t>
      </w:r>
      <w:r w:rsidR="00F5675D" w:rsidRPr="00322170">
        <w:rPr>
          <w:rFonts w:ascii="Times New Roman" w:hAnsi="Times New Roman" w:cs="Times New Roman"/>
          <w:sz w:val="24"/>
          <w:szCs w:val="24"/>
        </w:rPr>
        <w:t>oito</w:t>
      </w:r>
      <w:r w:rsidR="008232BB" w:rsidRPr="00322170">
        <w:rPr>
          <w:rFonts w:ascii="Times New Roman" w:hAnsi="Times New Roman" w:cs="Times New Roman"/>
          <w:sz w:val="24"/>
          <w:szCs w:val="24"/>
        </w:rPr>
        <w:t xml:space="preserve">, concentrando os mesmos a necessidade de </w:t>
      </w:r>
      <w:r w:rsidR="008232BB" w:rsidRPr="00C605B1">
        <w:rPr>
          <w:rFonts w:ascii="Times New Roman" w:hAnsi="Times New Roman" w:cs="Times New Roman"/>
          <w:color w:val="000000" w:themeColor="text1"/>
          <w:sz w:val="24"/>
          <w:szCs w:val="24"/>
        </w:rPr>
        <w:t>21</w:t>
      </w:r>
      <w:r w:rsidR="003F085E" w:rsidRPr="00C605B1">
        <w:rPr>
          <w:rFonts w:ascii="Times New Roman" w:hAnsi="Times New Roman" w:cs="Times New Roman"/>
          <w:color w:val="000000" w:themeColor="text1"/>
          <w:sz w:val="24"/>
          <w:szCs w:val="24"/>
        </w:rPr>
        <w:t>.</w:t>
      </w:r>
      <w:r w:rsidR="008232BB" w:rsidRPr="00C605B1">
        <w:rPr>
          <w:rFonts w:ascii="Times New Roman" w:hAnsi="Times New Roman" w:cs="Times New Roman"/>
          <w:color w:val="000000" w:themeColor="text1"/>
          <w:sz w:val="24"/>
          <w:szCs w:val="24"/>
        </w:rPr>
        <w:t xml:space="preserve">527 </w:t>
      </w:r>
      <w:r w:rsidR="008232BB" w:rsidRPr="00322170">
        <w:rPr>
          <w:rFonts w:ascii="Times New Roman" w:hAnsi="Times New Roman" w:cs="Times New Roman"/>
          <w:sz w:val="24"/>
          <w:szCs w:val="24"/>
        </w:rPr>
        <w:t xml:space="preserve">novas vagas, o que consiste </w:t>
      </w:r>
      <w:r w:rsidR="005B44AA" w:rsidRPr="00322170">
        <w:rPr>
          <w:rFonts w:ascii="Times New Roman" w:hAnsi="Times New Roman" w:cs="Times New Roman"/>
          <w:sz w:val="24"/>
          <w:szCs w:val="24"/>
        </w:rPr>
        <w:t>em 53</w:t>
      </w:r>
      <w:r w:rsidR="00081556" w:rsidRPr="00322170">
        <w:rPr>
          <w:rFonts w:ascii="Times New Roman" w:hAnsi="Times New Roman" w:cs="Times New Roman"/>
          <w:sz w:val="24"/>
          <w:szCs w:val="24"/>
        </w:rPr>
        <w:t>,30% do total (40.384</w:t>
      </w:r>
      <w:r w:rsidR="00EC1F0B">
        <w:rPr>
          <w:rFonts w:ascii="Times New Roman" w:hAnsi="Times New Roman" w:cs="Times New Roman"/>
          <w:sz w:val="24"/>
          <w:szCs w:val="24"/>
        </w:rPr>
        <w:t xml:space="preserve"> vagas</w:t>
      </w:r>
      <w:r w:rsidR="00081556" w:rsidRPr="00322170">
        <w:rPr>
          <w:rFonts w:ascii="Times New Roman" w:hAnsi="Times New Roman" w:cs="Times New Roman"/>
          <w:sz w:val="24"/>
          <w:szCs w:val="24"/>
        </w:rPr>
        <w:t>).</w:t>
      </w:r>
    </w:p>
    <w:p w14:paraId="2174CF67" w14:textId="68A529BB" w:rsidR="000775AB" w:rsidRDefault="000775AB" w:rsidP="00EC1F0B">
      <w:pPr>
        <w:pStyle w:val="SemEspaamento"/>
        <w:jc w:val="both"/>
        <w:rPr>
          <w:rFonts w:ascii="Times New Roman" w:hAnsi="Times New Roman" w:cs="Times New Roman"/>
          <w:sz w:val="24"/>
          <w:szCs w:val="24"/>
        </w:rPr>
      </w:pPr>
      <w:r w:rsidRPr="00322170">
        <w:rPr>
          <w:rFonts w:ascii="Times New Roman" w:eastAsia="Times New Roman" w:hAnsi="Times New Roman" w:cs="Times New Roman"/>
          <w:b/>
          <w:bCs/>
          <w:color w:val="000000"/>
          <w:sz w:val="20"/>
          <w:szCs w:val="20"/>
          <w:lang w:eastAsia="pt-BR"/>
        </w:rPr>
        <w:t>Tabela 1</w:t>
      </w:r>
      <w:r>
        <w:rPr>
          <w:rFonts w:ascii="Times New Roman" w:eastAsia="Times New Roman" w:hAnsi="Times New Roman" w:cs="Times New Roman"/>
          <w:b/>
          <w:bCs/>
          <w:color w:val="000000"/>
          <w:sz w:val="20"/>
          <w:szCs w:val="20"/>
          <w:lang w:eastAsia="pt-BR"/>
        </w:rPr>
        <w:t>2</w:t>
      </w:r>
      <w:r w:rsidRPr="00322170">
        <w:rPr>
          <w:rFonts w:ascii="Times New Roman" w:eastAsia="Times New Roman" w:hAnsi="Times New Roman" w:cs="Times New Roman"/>
          <w:b/>
          <w:bCs/>
          <w:color w:val="000000"/>
          <w:sz w:val="20"/>
          <w:szCs w:val="20"/>
          <w:lang w:eastAsia="pt-BR"/>
        </w:rPr>
        <w:t xml:space="preserve"> - Municípios que mais precisam criar vagas para população de 4 a 5 anos, </w:t>
      </w:r>
      <w:r>
        <w:rPr>
          <w:rFonts w:ascii="Times New Roman" w:eastAsia="Times New Roman" w:hAnsi="Times New Roman" w:cs="Times New Roman"/>
          <w:b/>
          <w:bCs/>
          <w:color w:val="000000"/>
          <w:sz w:val="20"/>
          <w:szCs w:val="20"/>
          <w:lang w:eastAsia="pt-BR"/>
        </w:rPr>
        <w:t>RS, 2014 a 2017</w:t>
      </w:r>
    </w:p>
    <w:tbl>
      <w:tblPr>
        <w:tblW w:w="5000" w:type="pct"/>
        <w:tblLayout w:type="fixed"/>
        <w:tblCellMar>
          <w:left w:w="70" w:type="dxa"/>
          <w:right w:w="70" w:type="dxa"/>
        </w:tblCellMar>
        <w:tblLook w:val="04A0" w:firstRow="1" w:lastRow="0" w:firstColumn="1" w:lastColumn="0" w:noHBand="0" w:noVBand="1"/>
      </w:tblPr>
      <w:tblGrid>
        <w:gridCol w:w="1787"/>
        <w:gridCol w:w="1030"/>
        <w:gridCol w:w="1027"/>
        <w:gridCol w:w="1027"/>
        <w:gridCol w:w="1097"/>
        <w:gridCol w:w="907"/>
        <w:gridCol w:w="852"/>
        <w:gridCol w:w="707"/>
        <w:gridCol w:w="635"/>
      </w:tblGrid>
      <w:tr w:rsidR="00F00812" w:rsidRPr="00322170" w14:paraId="1703B51D" w14:textId="77777777" w:rsidTr="000775AB">
        <w:trPr>
          <w:trHeight w:val="20"/>
        </w:trPr>
        <w:tc>
          <w:tcPr>
            <w:tcW w:w="985" w:type="pct"/>
            <w:vMerge w:val="restar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56601C"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Município</w:t>
            </w:r>
          </w:p>
        </w:tc>
        <w:tc>
          <w:tcPr>
            <w:tcW w:w="2305" w:type="pct"/>
            <w:gridSpan w:val="4"/>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4B1F500"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Vagas a criar 4 a 5 anos</w:t>
            </w:r>
          </w:p>
        </w:tc>
        <w:tc>
          <w:tcPr>
            <w:tcW w:w="1710" w:type="pct"/>
            <w:gridSpan w:val="4"/>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10F13F"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Taxa de atendimento por idade 4 a 5 anos</w:t>
            </w:r>
          </w:p>
        </w:tc>
      </w:tr>
      <w:tr w:rsidR="00F00812" w:rsidRPr="00322170" w14:paraId="40C1B34A" w14:textId="77777777" w:rsidTr="000775AB">
        <w:trPr>
          <w:trHeight w:val="134"/>
        </w:trPr>
        <w:tc>
          <w:tcPr>
            <w:tcW w:w="985"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hideMark/>
          </w:tcPr>
          <w:p w14:paraId="0447C7FF" w14:textId="77777777" w:rsidR="00F00812" w:rsidRPr="00322170" w:rsidRDefault="00F00812" w:rsidP="00F00812">
            <w:pPr>
              <w:spacing w:after="0" w:line="240" w:lineRule="auto"/>
              <w:rPr>
                <w:rFonts w:ascii="Arial Narrow" w:eastAsia="Times New Roman" w:hAnsi="Arial Narrow" w:cs="Times New Roman"/>
                <w:b/>
                <w:bCs/>
                <w:color w:val="000000"/>
                <w:sz w:val="16"/>
                <w:szCs w:val="16"/>
                <w:lang w:eastAsia="pt-BR"/>
              </w:rPr>
            </w:pP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0D0266D"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C5F048E"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43E9713"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036856D"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6A9720D"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2014</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893331"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2015</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7DA9CE"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2016</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6E816DA" w14:textId="77777777" w:rsidR="00F00812" w:rsidRPr="00322170" w:rsidRDefault="00F00812" w:rsidP="00F00812">
            <w:pPr>
              <w:spacing w:after="0" w:line="240" w:lineRule="auto"/>
              <w:jc w:val="center"/>
              <w:rPr>
                <w:rFonts w:ascii="Arial Narrow" w:eastAsia="Times New Roman" w:hAnsi="Arial Narrow" w:cs="Times New Roman"/>
                <w:b/>
                <w:bCs/>
                <w:color w:val="000000"/>
                <w:sz w:val="16"/>
                <w:szCs w:val="16"/>
                <w:lang w:eastAsia="pt-BR"/>
              </w:rPr>
            </w:pPr>
            <w:r w:rsidRPr="00322170">
              <w:rPr>
                <w:rFonts w:ascii="Arial Narrow" w:eastAsia="Times New Roman" w:hAnsi="Arial Narrow" w:cs="Times New Roman"/>
                <w:b/>
                <w:bCs/>
                <w:color w:val="000000"/>
                <w:sz w:val="16"/>
                <w:szCs w:val="16"/>
                <w:lang w:eastAsia="pt-BR"/>
              </w:rPr>
              <w:t>2017</w:t>
            </w:r>
          </w:p>
        </w:tc>
      </w:tr>
      <w:tr w:rsidR="00F00812" w:rsidRPr="00322170" w14:paraId="18C348F6" w14:textId="77777777" w:rsidTr="000775AB">
        <w:trPr>
          <w:trHeight w:val="65"/>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207EEBB" w14:textId="77777777" w:rsidR="00F00812" w:rsidRPr="00322170" w:rsidRDefault="00F00812"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Porto Alegre</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55E5565"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8.099</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FEFF3F"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7.920</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9301E2"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7.114</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DBC0773" w14:textId="77777777" w:rsidR="00F00812" w:rsidRPr="00322170" w:rsidRDefault="00F00812"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6.464</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76CA80"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74,26%</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4376C7"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74,83%</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83087D0"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77,39%</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8D6F008" w14:textId="77777777" w:rsidR="00F00812" w:rsidRPr="00322170" w:rsidRDefault="00F00812"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79,45%</w:t>
            </w:r>
          </w:p>
        </w:tc>
      </w:tr>
      <w:tr w:rsidR="00F00812" w:rsidRPr="00206969" w14:paraId="6E1B058B"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6D2C7FB" w14:textId="77777777" w:rsidR="00F00812" w:rsidRPr="00322170" w:rsidRDefault="00F00812" w:rsidP="00F00812">
            <w:pPr>
              <w:spacing w:after="0" w:line="240" w:lineRule="auto"/>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Alvorada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F4EAE05"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4.758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876B461"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4.823</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CF2E0C6"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4.239</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CA60F95" w14:textId="77777777" w:rsidR="00F00812" w:rsidRPr="00322170" w:rsidRDefault="00F00812"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4.118</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B08026"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20,78%</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3311469"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19,70%</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E8DB7B" w14:textId="77777777" w:rsidR="00F00812" w:rsidRPr="00322170" w:rsidRDefault="00F00812" w:rsidP="00F00812">
            <w:pPr>
              <w:spacing w:after="0" w:line="240" w:lineRule="auto"/>
              <w:jc w:val="right"/>
              <w:rPr>
                <w:rFonts w:ascii="Arial Narrow" w:eastAsia="Times New Roman" w:hAnsi="Arial Narrow" w:cs="Times New Roman"/>
                <w:color w:val="000000"/>
                <w:sz w:val="16"/>
                <w:szCs w:val="16"/>
                <w:lang w:eastAsia="pt-BR"/>
              </w:rPr>
            </w:pPr>
            <w:r w:rsidRPr="00322170">
              <w:rPr>
                <w:rFonts w:ascii="Arial Narrow" w:eastAsia="Times New Roman" w:hAnsi="Arial Narrow" w:cs="Times New Roman"/>
                <w:color w:val="000000"/>
                <w:sz w:val="16"/>
                <w:szCs w:val="16"/>
                <w:lang w:eastAsia="pt-BR"/>
              </w:rPr>
              <w:t>29,42%</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C38E7A2"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322170">
              <w:rPr>
                <w:rFonts w:ascii="Arial Narrow" w:eastAsia="Times New Roman" w:hAnsi="Arial Narrow" w:cs="Calibri"/>
                <w:color w:val="000000"/>
                <w:sz w:val="16"/>
                <w:szCs w:val="16"/>
                <w:lang w:eastAsia="pt-BR"/>
              </w:rPr>
              <w:t>31,44%</w:t>
            </w:r>
          </w:p>
        </w:tc>
      </w:tr>
      <w:tr w:rsidR="00F00812" w:rsidRPr="00206969" w14:paraId="63DFD9D6" w14:textId="77777777" w:rsidTr="000775AB">
        <w:trPr>
          <w:trHeight w:val="58"/>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B0A194"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Canoas</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C337CD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5.158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E480D6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4.304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D3814F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2.802</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B88559D"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2.697</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8494FB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41,70%</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F84C81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51,36%</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3FE2B8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68,33%</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8D87A7D"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69,52%</w:t>
            </w:r>
          </w:p>
        </w:tc>
      </w:tr>
      <w:tr w:rsidR="00F00812" w:rsidRPr="00206969" w14:paraId="4361962F" w14:textId="77777777" w:rsidTr="000775AB">
        <w:trPr>
          <w:trHeight w:val="132"/>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B4CB13"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Gravataí</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BDF53B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4.072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19AAB8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3.914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5B442E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3.147</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F774302"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2.494</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D524D5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43,68%</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96E389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45,86%</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47D040A"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56,47%</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B10ED05"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65,50%</w:t>
            </w:r>
          </w:p>
        </w:tc>
      </w:tr>
      <w:tr w:rsidR="00F00812" w:rsidRPr="00206969" w14:paraId="37D2EB69"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1CB59DA"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Caxias do Sul</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142AC54"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3.968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5D9EBD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3.507</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43911A4"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2.191</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C666A17"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1.878</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000BFF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63,39%</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7D0FE68"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67,65%</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7BCC4E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79,79%</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FDACC0C"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82,68%</w:t>
            </w:r>
          </w:p>
        </w:tc>
      </w:tr>
      <w:tr w:rsidR="00F00812" w:rsidRPr="00206969" w14:paraId="6FE0609B" w14:textId="77777777" w:rsidTr="000775AB">
        <w:trPr>
          <w:trHeight w:val="123"/>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19DE925"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Viamão</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2060DA8"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4.368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46980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4.269</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842647C"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2.566</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615C821"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1.795</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CAB871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37,56%</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B6A1C7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38,98%</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0D2503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63,32%</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F5CA2DB"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74,34%</w:t>
            </w:r>
          </w:p>
        </w:tc>
      </w:tr>
      <w:tr w:rsidR="00F00812" w:rsidRPr="00206969" w14:paraId="65CB0374" w14:textId="77777777" w:rsidTr="000775AB">
        <w:trPr>
          <w:trHeight w:val="56"/>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E70B3B"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Uruguaiana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3A67FB7"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1.072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57E92E7"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1.209</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3D698A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1.135</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AAC5994"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1.077</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0F53AB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73,60%</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ADB327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70,23%</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62ABAF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72,05%</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05486FB"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73,48%</w:t>
            </w:r>
          </w:p>
        </w:tc>
      </w:tr>
      <w:tr w:rsidR="00F00812" w:rsidRPr="00206969" w14:paraId="1CCE7503"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85062CA"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São Leopoldo</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EEABD9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2.079</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7749E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101</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15A0D4A"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1.768</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6BC8D79"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1.004</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A8C40A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64,31%</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198735A"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98,27%</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08DF7C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69,65%</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167239F"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82,76%</w:t>
            </w:r>
          </w:p>
        </w:tc>
      </w:tr>
      <w:tr w:rsidR="00F00812" w:rsidRPr="00206969" w14:paraId="5F6C4A3C" w14:textId="77777777" w:rsidTr="000775AB">
        <w:trPr>
          <w:trHeight w:val="47"/>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76BBD4C"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Rio Grande</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B49D1D8"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1.638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A041F04"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1.485</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B26A43C"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680</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4776C17"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785</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47A5D1C"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66,96%</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552E234"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70,05%</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7BC8F14"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86,28%</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7C9AFDC"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84,17%</w:t>
            </w:r>
          </w:p>
        </w:tc>
      </w:tr>
      <w:tr w:rsidR="00F00812" w:rsidRPr="00206969" w14:paraId="5A66E9EC"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868CC4B"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Sapucaia do Sul</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7233A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1.592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35A3A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1.380</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BD3364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1.041</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0D5ECA8"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749</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9E4AF9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56,75%</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531F7E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62,51%</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900E31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71,72%</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213BDD8"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79,65%</w:t>
            </w:r>
          </w:p>
        </w:tc>
      </w:tr>
      <w:tr w:rsidR="00F00812" w:rsidRPr="00206969" w14:paraId="6FC16D19" w14:textId="77777777" w:rsidTr="000775AB">
        <w:trPr>
          <w:trHeight w:val="53"/>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928F680"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Cachoeirinha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385585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1.162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D9A617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1.164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699C8B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829</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4B57D40"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649</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192F49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62,00%</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BF084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61,94%</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4AC313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72,89%</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CE95DD5"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78,78%</w:t>
            </w:r>
          </w:p>
        </w:tc>
      </w:tr>
      <w:tr w:rsidR="00F00812" w:rsidRPr="00206969" w14:paraId="379E1B17" w14:textId="77777777" w:rsidTr="000775AB">
        <w:trPr>
          <w:trHeight w:val="128"/>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83452D"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Novo Hamburgo</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901BB2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1.354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276491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1.193</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DE195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724</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97E3A33"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506</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A8BA77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77,54%</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AA38FF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80,21%</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FD7B30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87,99%</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00FAFBE4"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91,61%</w:t>
            </w:r>
          </w:p>
        </w:tc>
      </w:tr>
      <w:tr w:rsidR="00F00812" w:rsidRPr="00206969" w14:paraId="1E75F166"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7822336"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Canguçu</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68DBC7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682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683DFA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718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C27A28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476</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7939406"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501</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A288D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49,93%</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D677D37"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47,28%</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63B5EC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65,05%</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EB0C4AD"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63,22%</w:t>
            </w:r>
          </w:p>
        </w:tc>
      </w:tr>
      <w:tr w:rsidR="00F00812" w:rsidRPr="00206969" w14:paraId="039FF023" w14:textId="77777777" w:rsidTr="000775AB">
        <w:trPr>
          <w:trHeight w:val="119"/>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DBA93A6"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Camaquã</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9BF069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646</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06DC7E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642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9A76A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440</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6C5E18B"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397</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06A7047"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60,49%</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E624B6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60,73%</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BF29E2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73,09%</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35AB31BD"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75,72%</w:t>
            </w:r>
          </w:p>
        </w:tc>
      </w:tr>
      <w:tr w:rsidR="00F00812" w:rsidRPr="00206969" w14:paraId="3302AA92" w14:textId="77777777" w:rsidTr="000775AB">
        <w:trPr>
          <w:trHeight w:val="52"/>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9CC2557"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Passo Fundo</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7C13E0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1.198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B75F1C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1.135</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6C8571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720</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6EC14532"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311</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788927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74,56%</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66B58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75,90%</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84E793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84,71%</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58C50C0"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93,40%</w:t>
            </w:r>
          </w:p>
        </w:tc>
      </w:tr>
      <w:tr w:rsidR="00F00812" w:rsidRPr="00206969" w14:paraId="40B61983"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8566E32"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Guaíba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76CE2EC1"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867</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EE4A3F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771</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4730C5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383</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CACC4F0"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295</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B0BFD8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66,11%</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60A3C2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69,86%</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41B24D4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85,03%</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04C7875"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88,47%</w:t>
            </w:r>
          </w:p>
        </w:tc>
      </w:tr>
      <w:tr w:rsidR="00F00812" w:rsidRPr="00206969" w14:paraId="0774EFF7"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4FD9DEB"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São Gabriel</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0A0065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692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6209D9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586</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49624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440</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64AE8ED"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291</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2D67E0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56,01%</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9AC9EC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62,75%</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E548E97"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72,03%</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CEEFD36"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81,50%</w:t>
            </w:r>
          </w:p>
        </w:tc>
      </w:tr>
      <w:tr w:rsidR="00F00812" w:rsidRPr="00206969" w14:paraId="18255313"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C268710"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Vacaria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D182A5B"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721</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31DD215"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678</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A112E1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494</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0232178"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252</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C7F10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60,77%</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775894F"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63,11%</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3215C4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73,12%</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11DE4C64"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86,29%</w:t>
            </w:r>
          </w:p>
        </w:tc>
      </w:tr>
      <w:tr w:rsidR="00F00812" w:rsidRPr="00206969" w14:paraId="4D1B1E39" w14:textId="77777777" w:rsidTr="000775AB">
        <w:trPr>
          <w:trHeight w:val="54"/>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F0C2F6"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Bagé</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174470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685</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4D50A4A"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611</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BF8AEAC"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427</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5E51C4A4"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203</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1F19E5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78,12%</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D547CD9"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80,49%</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D465360"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86,36%</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2DF93962"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93,52%</w:t>
            </w:r>
          </w:p>
        </w:tc>
      </w:tr>
      <w:tr w:rsidR="00F00812" w:rsidRPr="00206969" w14:paraId="5AEDA98B" w14:textId="77777777" w:rsidTr="000775AB">
        <w:trPr>
          <w:trHeight w:val="20"/>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4633E56"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Santa Maria</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E5B239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1.287</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972049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1.022</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0627FF4A"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480</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7795DD9"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172</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6122EDE"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78,87%</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29CB6B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83,22%</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11B646C"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92,12%</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2E8756C"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97,18%</w:t>
            </w:r>
          </w:p>
        </w:tc>
      </w:tr>
      <w:tr w:rsidR="00F00812" w:rsidRPr="00206969" w14:paraId="2682C8B0" w14:textId="77777777" w:rsidTr="000775AB">
        <w:trPr>
          <w:trHeight w:val="46"/>
        </w:trPr>
        <w:tc>
          <w:tcPr>
            <w:tcW w:w="98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A8E1654" w14:textId="77777777" w:rsidR="00F00812" w:rsidRPr="00206969" w:rsidRDefault="00F00812" w:rsidP="00F00812">
            <w:pPr>
              <w:spacing w:after="0" w:line="240" w:lineRule="auto"/>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Pelotas</w:t>
            </w:r>
          </w:p>
        </w:tc>
        <w:tc>
          <w:tcPr>
            <w:tcW w:w="5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7FB96BD"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2.639</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39D2C506"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2.404</w:t>
            </w:r>
          </w:p>
        </w:tc>
        <w:tc>
          <w:tcPr>
            <w:tcW w:w="56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65DD546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667</w:t>
            </w:r>
          </w:p>
        </w:tc>
        <w:tc>
          <w:tcPr>
            <w:tcW w:w="6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76FB58AA"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152</w:t>
            </w:r>
          </w:p>
        </w:tc>
        <w:tc>
          <w:tcPr>
            <w:tcW w:w="5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238577E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64,67%</w:t>
            </w:r>
          </w:p>
        </w:tc>
        <w:tc>
          <w:tcPr>
            <w:tcW w:w="4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5254D1D2"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67,81%</w:t>
            </w:r>
          </w:p>
        </w:tc>
        <w:tc>
          <w:tcPr>
            <w:tcW w:w="39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hideMark/>
          </w:tcPr>
          <w:p w14:paraId="1B025263" w14:textId="77777777" w:rsidR="00F00812" w:rsidRPr="00206969" w:rsidRDefault="00F00812" w:rsidP="00F00812">
            <w:pPr>
              <w:spacing w:after="0" w:line="240" w:lineRule="auto"/>
              <w:jc w:val="right"/>
              <w:rPr>
                <w:rFonts w:ascii="Arial Narrow" w:eastAsia="Times New Roman" w:hAnsi="Arial Narrow" w:cs="Times New Roman"/>
                <w:color w:val="000000"/>
                <w:sz w:val="16"/>
                <w:szCs w:val="16"/>
                <w:lang w:eastAsia="pt-BR"/>
              </w:rPr>
            </w:pPr>
            <w:r w:rsidRPr="00206969">
              <w:rPr>
                <w:rFonts w:ascii="Arial Narrow" w:eastAsia="Times New Roman" w:hAnsi="Arial Narrow" w:cs="Times New Roman"/>
                <w:color w:val="000000"/>
                <w:sz w:val="16"/>
                <w:szCs w:val="16"/>
                <w:lang w:eastAsia="pt-BR"/>
              </w:rPr>
              <w:t>91,07%</w:t>
            </w:r>
          </w:p>
        </w:tc>
        <w:tc>
          <w:tcPr>
            <w:tcW w:w="35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000000" w:fill="FFFFFF"/>
            <w:noWrap/>
            <w:vAlign w:val="center"/>
            <w:hideMark/>
          </w:tcPr>
          <w:p w14:paraId="431F656C" w14:textId="77777777" w:rsidR="00F00812" w:rsidRPr="00206969" w:rsidRDefault="00F00812" w:rsidP="00F00812">
            <w:pPr>
              <w:spacing w:after="0" w:line="240" w:lineRule="auto"/>
              <w:jc w:val="right"/>
              <w:rPr>
                <w:rFonts w:ascii="Arial Narrow" w:eastAsia="Times New Roman" w:hAnsi="Arial Narrow" w:cs="Calibri"/>
                <w:color w:val="000000"/>
                <w:sz w:val="16"/>
                <w:szCs w:val="16"/>
                <w:lang w:eastAsia="pt-BR"/>
              </w:rPr>
            </w:pPr>
            <w:r w:rsidRPr="00206969">
              <w:rPr>
                <w:rFonts w:ascii="Arial Narrow" w:eastAsia="Times New Roman" w:hAnsi="Arial Narrow" w:cs="Calibri"/>
                <w:color w:val="000000"/>
                <w:sz w:val="16"/>
                <w:szCs w:val="16"/>
                <w:lang w:eastAsia="pt-BR"/>
              </w:rPr>
              <w:t>97,96%</w:t>
            </w:r>
          </w:p>
        </w:tc>
      </w:tr>
    </w:tbl>
    <w:p w14:paraId="69C68B6F" w14:textId="77777777" w:rsidR="007F2DF8" w:rsidRPr="00676572" w:rsidRDefault="007F2DF8" w:rsidP="007F2DF8">
      <w:pPr>
        <w:spacing w:before="28" w:after="0" w:line="250" w:lineRule="auto"/>
        <w:ind w:right="-143"/>
        <w:jc w:val="both"/>
        <w:rPr>
          <w:rFonts w:ascii="Times New Roman" w:eastAsia="Times New Roman" w:hAnsi="Times New Roman" w:cs="Times New Roman"/>
          <w:sz w:val="16"/>
          <w:szCs w:val="16"/>
        </w:rPr>
      </w:pPr>
      <w:r w:rsidRPr="00676572">
        <w:rPr>
          <w:rFonts w:ascii="Times New Roman" w:eastAsia="Times New Roman" w:hAnsi="Times New Roman" w:cs="Times New Roman"/>
          <w:sz w:val="16"/>
          <w:szCs w:val="16"/>
        </w:rPr>
        <w:t>Fonte: IBGE. Elaboração Própria.</w:t>
      </w:r>
    </w:p>
    <w:p w14:paraId="32FC3273" w14:textId="77777777" w:rsidR="008B7316" w:rsidRDefault="008B7316" w:rsidP="003B2D4E">
      <w:pPr>
        <w:pStyle w:val="SemEspaamento"/>
        <w:ind w:firstLine="1134"/>
      </w:pPr>
    </w:p>
    <w:p w14:paraId="5B7E3077" w14:textId="42BBFA3E" w:rsidR="008B7316" w:rsidRPr="00F5675D" w:rsidRDefault="00081556" w:rsidP="00081556">
      <w:pPr>
        <w:pStyle w:val="SemEspaamento"/>
        <w:ind w:firstLine="1134"/>
        <w:jc w:val="both"/>
        <w:rPr>
          <w:rFonts w:ascii="Times New Roman" w:hAnsi="Times New Roman" w:cs="Times New Roman"/>
          <w:color w:val="FF0000"/>
          <w:sz w:val="24"/>
          <w:szCs w:val="24"/>
        </w:rPr>
      </w:pPr>
      <w:r w:rsidRPr="00656620">
        <w:rPr>
          <w:rFonts w:ascii="Times New Roman" w:hAnsi="Times New Roman" w:cs="Times New Roman"/>
          <w:sz w:val="24"/>
          <w:szCs w:val="24"/>
        </w:rPr>
        <w:t xml:space="preserve">Analisando os </w:t>
      </w:r>
      <w:r w:rsidR="00482D00" w:rsidRPr="00656620">
        <w:rPr>
          <w:rFonts w:ascii="Times New Roman" w:hAnsi="Times New Roman" w:cs="Times New Roman"/>
          <w:sz w:val="24"/>
          <w:szCs w:val="24"/>
        </w:rPr>
        <w:t xml:space="preserve">dezesseis </w:t>
      </w:r>
      <w:r w:rsidRPr="00656620">
        <w:rPr>
          <w:rFonts w:ascii="Times New Roman" w:hAnsi="Times New Roman" w:cs="Times New Roman"/>
          <w:sz w:val="24"/>
          <w:szCs w:val="24"/>
        </w:rPr>
        <w:t xml:space="preserve">Municípios que necessitam criar mais de 1.000 vagas em creche e/ou pré-escola, verifica-se que nos mesmos houve maior expansão do atendimento às crianças de 4 e </w:t>
      </w:r>
      <w:r w:rsidR="004A6CF4" w:rsidRPr="00656620">
        <w:rPr>
          <w:rFonts w:ascii="Times New Roman" w:hAnsi="Times New Roman" w:cs="Times New Roman"/>
          <w:sz w:val="24"/>
          <w:szCs w:val="24"/>
        </w:rPr>
        <w:t xml:space="preserve">5 anos do que às de 0 a 3 anos. </w:t>
      </w:r>
      <w:r w:rsidR="00482D00" w:rsidRPr="00656620">
        <w:rPr>
          <w:rFonts w:ascii="Times New Roman" w:hAnsi="Times New Roman" w:cs="Times New Roman"/>
          <w:sz w:val="24"/>
          <w:szCs w:val="24"/>
        </w:rPr>
        <w:t>Neste grupo de Municípios no atendimento de 0 a 3 anos de idade houve aumento de 1.961 vagas em 2016 em relação a 2015 e de somente 35 vagas em 2017 em relação a 2016. Para o ano de 2016 cinco destes Municípios diminuíram o número de alunos de 0 a 3 anos e, para 2017, sete Municípios</w:t>
      </w:r>
      <w:r w:rsidR="007A673F" w:rsidRPr="00656620">
        <w:rPr>
          <w:rFonts w:ascii="Times New Roman" w:hAnsi="Times New Roman" w:cs="Times New Roman"/>
          <w:sz w:val="24"/>
          <w:szCs w:val="24"/>
        </w:rPr>
        <w:t xml:space="preserve"> fizeram o mesmo</w:t>
      </w:r>
      <w:r w:rsidR="00482D00" w:rsidRPr="00656620">
        <w:rPr>
          <w:rFonts w:ascii="Times New Roman" w:hAnsi="Times New Roman" w:cs="Times New Roman"/>
          <w:sz w:val="24"/>
          <w:szCs w:val="24"/>
        </w:rPr>
        <w:t>.</w:t>
      </w:r>
      <w:r w:rsidR="00482D00">
        <w:rPr>
          <w:rFonts w:ascii="Times New Roman" w:hAnsi="Times New Roman" w:cs="Times New Roman"/>
          <w:sz w:val="24"/>
          <w:szCs w:val="24"/>
        </w:rPr>
        <w:t xml:space="preserve"> </w:t>
      </w:r>
    </w:p>
    <w:p w14:paraId="463536A4" w14:textId="77777777" w:rsidR="007C7D2F" w:rsidRDefault="007C7D2F" w:rsidP="00081556">
      <w:pPr>
        <w:pStyle w:val="SemEspaamento"/>
        <w:ind w:firstLine="1134"/>
        <w:jc w:val="both"/>
        <w:rPr>
          <w:rFonts w:ascii="Times New Roman" w:hAnsi="Times New Roman" w:cs="Times New Roman"/>
          <w:sz w:val="24"/>
          <w:szCs w:val="24"/>
        </w:rPr>
      </w:pPr>
    </w:p>
    <w:p w14:paraId="027DFC23" w14:textId="63613F21" w:rsidR="007C7D2F" w:rsidRPr="00081556" w:rsidRDefault="002C5337" w:rsidP="00081556">
      <w:pPr>
        <w:pStyle w:val="SemEspaamento"/>
        <w:ind w:firstLine="1134"/>
        <w:jc w:val="both"/>
        <w:rPr>
          <w:rFonts w:ascii="Times New Roman" w:hAnsi="Times New Roman" w:cs="Times New Roman"/>
          <w:sz w:val="24"/>
          <w:szCs w:val="24"/>
        </w:rPr>
      </w:pPr>
      <w:r>
        <w:rPr>
          <w:rFonts w:ascii="Times New Roman" w:hAnsi="Times New Roman" w:cs="Times New Roman"/>
          <w:sz w:val="24"/>
          <w:szCs w:val="24"/>
        </w:rPr>
        <w:t>Comporta esclarecer, ainda, que em 2016, 32,26% dos Municípios gaúchos, ou seja, 160, haviam atingido a meta de atendimento de no mínimo 50% das crianças de 0 a 3 anos. Em 2017 foram 172 Municípios (34,6</w:t>
      </w:r>
      <w:r w:rsidR="0095413D">
        <w:rPr>
          <w:rFonts w:ascii="Times New Roman" w:hAnsi="Times New Roman" w:cs="Times New Roman"/>
          <w:sz w:val="24"/>
          <w:szCs w:val="24"/>
        </w:rPr>
        <w:t>8</w:t>
      </w:r>
      <w:r>
        <w:rPr>
          <w:rFonts w:ascii="Times New Roman" w:hAnsi="Times New Roman" w:cs="Times New Roman"/>
          <w:sz w:val="24"/>
          <w:szCs w:val="24"/>
        </w:rPr>
        <w:t xml:space="preserve">% do total) que alcançaram a meta 1 do PNE relativamente à creche. Quanto à pré-escola, já havia sido </w:t>
      </w:r>
      <w:r w:rsidR="00C605B1">
        <w:rPr>
          <w:rFonts w:ascii="Times New Roman" w:hAnsi="Times New Roman" w:cs="Times New Roman"/>
          <w:sz w:val="24"/>
          <w:szCs w:val="24"/>
        </w:rPr>
        <w:t>universalizado</w:t>
      </w:r>
      <w:r>
        <w:rPr>
          <w:rFonts w:ascii="Times New Roman" w:hAnsi="Times New Roman" w:cs="Times New Roman"/>
          <w:sz w:val="24"/>
          <w:szCs w:val="24"/>
        </w:rPr>
        <w:t xml:space="preserve"> em 147 Municípios (29,64%) em 2016, passando para 160 Municípios (32,26%) em 2017.</w:t>
      </w:r>
    </w:p>
    <w:p w14:paraId="261250C5" w14:textId="77777777" w:rsidR="00EC1F0B" w:rsidRDefault="00EC1F0B" w:rsidP="001A3647">
      <w:pPr>
        <w:spacing w:before="19" w:after="0" w:line="240" w:lineRule="auto"/>
        <w:ind w:right="-285" w:firstLine="1134"/>
        <w:jc w:val="both"/>
        <w:rPr>
          <w:rFonts w:ascii="Times New Roman" w:eastAsia="Times New Roman" w:hAnsi="Times New Roman" w:cs="Times New Roman"/>
          <w:sz w:val="24"/>
          <w:szCs w:val="24"/>
        </w:rPr>
      </w:pPr>
    </w:p>
    <w:p w14:paraId="7C37D3EB" w14:textId="5EA9759F" w:rsidR="00CE0803" w:rsidRPr="00183DE5" w:rsidRDefault="00982B4C" w:rsidP="001A3647">
      <w:pPr>
        <w:spacing w:before="19" w:after="0" w:line="240" w:lineRule="auto"/>
        <w:ind w:right="-285" w:firstLine="1134"/>
        <w:jc w:val="both"/>
        <w:rPr>
          <w:rFonts w:ascii="Times New Roman" w:eastAsia="Times New Roman" w:hAnsi="Times New Roman" w:cs="Times New Roman"/>
          <w:sz w:val="24"/>
          <w:szCs w:val="24"/>
        </w:rPr>
      </w:pPr>
      <w:r w:rsidRPr="00183DE5">
        <w:rPr>
          <w:rFonts w:ascii="Times New Roman" w:eastAsia="Times New Roman" w:hAnsi="Times New Roman" w:cs="Times New Roman"/>
          <w:sz w:val="24"/>
          <w:szCs w:val="24"/>
        </w:rPr>
        <w:t>6–</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w w:val="107"/>
          <w:sz w:val="24"/>
          <w:szCs w:val="24"/>
        </w:rPr>
        <w:t>D</w:t>
      </w:r>
      <w:r w:rsidRPr="00183DE5">
        <w:rPr>
          <w:rFonts w:ascii="Times New Roman" w:eastAsia="Times New Roman" w:hAnsi="Times New Roman" w:cs="Times New Roman"/>
          <w:spacing w:val="1"/>
          <w:w w:val="107"/>
          <w:sz w:val="24"/>
          <w:szCs w:val="24"/>
        </w:rPr>
        <w:t>U</w:t>
      </w:r>
      <w:r w:rsidRPr="00183DE5">
        <w:rPr>
          <w:rFonts w:ascii="Times New Roman" w:eastAsia="Times New Roman" w:hAnsi="Times New Roman" w:cs="Times New Roman"/>
          <w:spacing w:val="-1"/>
          <w:w w:val="107"/>
          <w:sz w:val="24"/>
          <w:szCs w:val="24"/>
        </w:rPr>
        <w:t>R</w:t>
      </w:r>
      <w:r w:rsidRPr="00183DE5">
        <w:rPr>
          <w:rFonts w:ascii="Times New Roman" w:eastAsia="Times New Roman" w:hAnsi="Times New Roman" w:cs="Times New Roman"/>
          <w:w w:val="107"/>
          <w:sz w:val="24"/>
          <w:szCs w:val="24"/>
        </w:rPr>
        <w:t>A</w:t>
      </w:r>
      <w:r w:rsidRPr="00183DE5">
        <w:rPr>
          <w:rFonts w:ascii="Times New Roman" w:eastAsia="Times New Roman" w:hAnsi="Times New Roman" w:cs="Times New Roman"/>
          <w:spacing w:val="-1"/>
          <w:w w:val="107"/>
          <w:sz w:val="24"/>
          <w:szCs w:val="24"/>
        </w:rPr>
        <w:t>Ç</w:t>
      </w:r>
      <w:r w:rsidRPr="00183DE5">
        <w:rPr>
          <w:rFonts w:ascii="Times New Roman" w:eastAsia="Times New Roman" w:hAnsi="Times New Roman" w:cs="Times New Roman"/>
          <w:w w:val="107"/>
          <w:sz w:val="24"/>
          <w:szCs w:val="24"/>
        </w:rPr>
        <w:t xml:space="preserve">ÃO </w:t>
      </w:r>
      <w:r w:rsidRPr="00183DE5">
        <w:rPr>
          <w:rFonts w:ascii="Times New Roman" w:eastAsia="Times New Roman" w:hAnsi="Times New Roman" w:cs="Times New Roman"/>
          <w:spacing w:val="1"/>
          <w:sz w:val="24"/>
          <w:szCs w:val="24"/>
        </w:rPr>
        <w:t>D</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26"/>
          <w:sz w:val="24"/>
          <w:szCs w:val="24"/>
        </w:rPr>
        <w:t xml:space="preserve"> </w:t>
      </w:r>
      <w:r w:rsidRPr="00183DE5">
        <w:rPr>
          <w:rFonts w:ascii="Times New Roman" w:eastAsia="Times New Roman" w:hAnsi="Times New Roman" w:cs="Times New Roman"/>
          <w:w w:val="113"/>
          <w:sz w:val="24"/>
          <w:szCs w:val="24"/>
        </w:rPr>
        <w:t>JO</w:t>
      </w:r>
      <w:r w:rsidRPr="00183DE5">
        <w:rPr>
          <w:rFonts w:ascii="Times New Roman" w:eastAsia="Times New Roman" w:hAnsi="Times New Roman" w:cs="Times New Roman"/>
          <w:spacing w:val="-1"/>
          <w:w w:val="113"/>
          <w:sz w:val="24"/>
          <w:szCs w:val="24"/>
        </w:rPr>
        <w:t>R</w:t>
      </w:r>
      <w:r w:rsidRPr="00183DE5">
        <w:rPr>
          <w:rFonts w:ascii="Times New Roman" w:eastAsia="Times New Roman" w:hAnsi="Times New Roman" w:cs="Times New Roman"/>
          <w:spacing w:val="1"/>
          <w:w w:val="113"/>
          <w:sz w:val="24"/>
          <w:szCs w:val="24"/>
        </w:rPr>
        <w:t>N</w:t>
      </w:r>
      <w:r w:rsidRPr="00183DE5">
        <w:rPr>
          <w:rFonts w:ascii="Times New Roman" w:eastAsia="Times New Roman" w:hAnsi="Times New Roman" w:cs="Times New Roman"/>
          <w:w w:val="113"/>
          <w:sz w:val="24"/>
          <w:szCs w:val="24"/>
        </w:rPr>
        <w:t>A</w:t>
      </w:r>
      <w:r w:rsidRPr="00183DE5">
        <w:rPr>
          <w:rFonts w:ascii="Times New Roman" w:eastAsia="Times New Roman" w:hAnsi="Times New Roman" w:cs="Times New Roman"/>
          <w:spacing w:val="1"/>
          <w:w w:val="113"/>
          <w:sz w:val="24"/>
          <w:szCs w:val="24"/>
        </w:rPr>
        <w:t>D</w:t>
      </w:r>
      <w:r w:rsidRPr="00183DE5">
        <w:rPr>
          <w:rFonts w:ascii="Times New Roman" w:eastAsia="Times New Roman" w:hAnsi="Times New Roman" w:cs="Times New Roman"/>
          <w:w w:val="113"/>
          <w:sz w:val="24"/>
          <w:szCs w:val="24"/>
        </w:rPr>
        <w:t>A</w:t>
      </w:r>
      <w:r w:rsidRPr="00183DE5">
        <w:rPr>
          <w:rFonts w:ascii="Times New Roman" w:eastAsia="Times New Roman" w:hAnsi="Times New Roman" w:cs="Times New Roman"/>
          <w:spacing w:val="-2"/>
          <w:w w:val="113"/>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w w:val="108"/>
          <w:sz w:val="24"/>
          <w:szCs w:val="24"/>
        </w:rPr>
        <w:t>CRECHES</w:t>
      </w:r>
      <w:r w:rsidRPr="00183DE5">
        <w:rPr>
          <w:rFonts w:ascii="Times New Roman" w:eastAsia="Times New Roman" w:hAnsi="Times New Roman" w:cs="Times New Roman"/>
          <w:sz w:val="24"/>
          <w:szCs w:val="24"/>
        </w:rPr>
        <w:t xml:space="preserve"> E</w:t>
      </w:r>
      <w:r w:rsidRPr="00183DE5">
        <w:rPr>
          <w:rFonts w:ascii="Times New Roman" w:eastAsia="Times New Roman" w:hAnsi="Times New Roman" w:cs="Times New Roman"/>
          <w:spacing w:val="1"/>
          <w:sz w:val="24"/>
          <w:szCs w:val="24"/>
        </w:rPr>
        <w:t xml:space="preserve"> P</w:t>
      </w:r>
      <w:r w:rsidRPr="00183DE5">
        <w:rPr>
          <w:rFonts w:ascii="Times New Roman" w:eastAsia="Times New Roman" w:hAnsi="Times New Roman" w:cs="Times New Roman"/>
          <w:w w:val="109"/>
          <w:sz w:val="24"/>
          <w:szCs w:val="24"/>
        </w:rPr>
        <w:t>RÉ-ESCOLAS</w:t>
      </w:r>
    </w:p>
    <w:p w14:paraId="04C9D357" w14:textId="77777777" w:rsidR="00342153" w:rsidRPr="00183DE5" w:rsidRDefault="00342153" w:rsidP="001A3647">
      <w:pPr>
        <w:spacing w:after="0" w:line="249" w:lineRule="auto"/>
        <w:ind w:right="-285"/>
        <w:jc w:val="both"/>
        <w:rPr>
          <w:rFonts w:ascii="Times New Roman" w:eastAsia="Times New Roman" w:hAnsi="Times New Roman" w:cs="Times New Roman"/>
          <w:spacing w:val="1"/>
          <w:sz w:val="24"/>
          <w:szCs w:val="24"/>
        </w:rPr>
      </w:pPr>
    </w:p>
    <w:p w14:paraId="4DBD528C" w14:textId="1F984E9E" w:rsidR="00CE0803" w:rsidRPr="00183DE5" w:rsidRDefault="00342153" w:rsidP="001A3647">
      <w:pPr>
        <w:spacing w:after="0" w:line="249" w:lineRule="auto"/>
        <w:ind w:right="-285" w:firstLine="1134"/>
        <w:jc w:val="both"/>
        <w:rPr>
          <w:rFonts w:ascii="Times New Roman" w:eastAsia="Times New Roman" w:hAnsi="Times New Roman" w:cs="Times New Roman"/>
          <w:spacing w:val="1"/>
          <w:sz w:val="24"/>
          <w:szCs w:val="24"/>
        </w:rPr>
      </w:pP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2"/>
          <w:sz w:val="24"/>
          <w:szCs w:val="24"/>
        </w:rPr>
        <w:t xml:space="preserve"> </w:t>
      </w:r>
      <w:r w:rsidRPr="00183DE5">
        <w:rPr>
          <w:rFonts w:ascii="Times New Roman" w:eastAsia="Times New Roman" w:hAnsi="Times New Roman" w:cs="Times New Roman"/>
          <w:sz w:val="24"/>
          <w:szCs w:val="24"/>
        </w:rPr>
        <w:t>h</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b</w:t>
      </w:r>
      <w:r w:rsidRPr="00183DE5">
        <w:rPr>
          <w:rFonts w:ascii="Times New Roman" w:eastAsia="Times New Roman" w:hAnsi="Times New Roman" w:cs="Times New Roman"/>
          <w:spacing w:val="1"/>
          <w:sz w:val="24"/>
          <w:szCs w:val="24"/>
        </w:rPr>
        <w:t>ili</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12"/>
          <w:sz w:val="24"/>
          <w:szCs w:val="24"/>
        </w:rPr>
        <w:t xml:space="preserve"> </w:t>
      </w:r>
      <w:r w:rsidRPr="00183DE5">
        <w:rPr>
          <w:rFonts w:ascii="Times New Roman" w:eastAsia="Times New Roman" w:hAnsi="Times New Roman" w:cs="Times New Roman"/>
          <w:spacing w:val="-2"/>
          <w:sz w:val="24"/>
          <w:szCs w:val="24"/>
        </w:rPr>
        <w:t>s</w:t>
      </w:r>
      <w:r w:rsidRPr="00183DE5">
        <w:rPr>
          <w:rFonts w:ascii="Times New Roman" w:eastAsia="Times New Roman" w:hAnsi="Times New Roman" w:cs="Times New Roman"/>
          <w:spacing w:val="-1"/>
          <w:sz w:val="24"/>
          <w:szCs w:val="24"/>
        </w:rPr>
        <w:t>ere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nvo</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 p</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r</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z w:val="24"/>
          <w:szCs w:val="24"/>
        </w:rPr>
        <w:t>hu</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no</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it</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7"/>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b</w:t>
      </w:r>
      <w:r w:rsidRPr="00183DE5">
        <w:rPr>
          <w:rFonts w:ascii="Times New Roman" w:eastAsia="Times New Roman" w:hAnsi="Times New Roman" w:cs="Times New Roman"/>
          <w:spacing w:val="-1"/>
          <w:sz w:val="24"/>
          <w:szCs w:val="24"/>
        </w:rPr>
        <w:t>ra</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ndo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 xml:space="preserve">o </w:t>
      </w:r>
      <w:r w:rsidRPr="00183DE5">
        <w:rPr>
          <w:rFonts w:ascii="Times New Roman" w:eastAsia="Times New Roman" w:hAnsi="Times New Roman" w:cs="Times New Roman"/>
          <w:spacing w:val="-1"/>
          <w:sz w:val="24"/>
          <w:szCs w:val="24"/>
        </w:rPr>
        <w:t>ca</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po</w:t>
      </w:r>
      <w:r w:rsidRPr="00183DE5">
        <w:rPr>
          <w:rFonts w:ascii="Times New Roman" w:eastAsia="Times New Roman" w:hAnsi="Times New Roman" w:cs="Times New Roman"/>
          <w:spacing w:val="-1"/>
          <w:sz w:val="24"/>
          <w:szCs w:val="24"/>
        </w:rPr>
        <w:t xml:space="preserve"> c</w:t>
      </w:r>
      <w:r w:rsidRPr="00183DE5">
        <w:rPr>
          <w:rFonts w:ascii="Times New Roman" w:eastAsia="Times New Roman" w:hAnsi="Times New Roman" w:cs="Times New Roman"/>
          <w:spacing w:val="2"/>
          <w:sz w:val="24"/>
          <w:szCs w:val="24"/>
        </w:rPr>
        <w:t>o</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iti</w:t>
      </w:r>
      <w:r w:rsidRPr="00183DE5">
        <w:rPr>
          <w:rFonts w:ascii="Times New Roman" w:eastAsia="Times New Roman" w:hAnsi="Times New Roman" w:cs="Times New Roman"/>
          <w:sz w:val="24"/>
          <w:szCs w:val="24"/>
        </w:rPr>
        <w:t>vo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iti</w:t>
      </w:r>
      <w:r w:rsidRPr="00183DE5">
        <w:rPr>
          <w:rFonts w:ascii="Times New Roman" w:eastAsia="Times New Roman" w:hAnsi="Times New Roman" w:cs="Times New Roman"/>
          <w:sz w:val="24"/>
          <w:szCs w:val="24"/>
        </w:rPr>
        <w:t>vo</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pacing w:val="2"/>
          <w:sz w:val="24"/>
          <w:szCs w:val="24"/>
        </w:rPr>
        <w:t>(</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z w:val="24"/>
          <w:szCs w:val="24"/>
        </w:rPr>
        <w:t>ú</w:t>
      </w:r>
      <w:r w:rsidRPr="00183DE5">
        <w:rPr>
          <w:rFonts w:ascii="Times New Roman" w:eastAsia="Times New Roman" w:hAnsi="Times New Roman" w:cs="Times New Roman"/>
          <w:spacing w:val="1"/>
          <w:sz w:val="24"/>
          <w:szCs w:val="24"/>
        </w:rPr>
        <w:t>ltim</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 xml:space="preserve"> e</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z w:val="24"/>
          <w:szCs w:val="24"/>
        </w:rPr>
        <w:t>vo</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z w:val="24"/>
          <w:szCs w:val="24"/>
        </w:rPr>
        <w:t>ve</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er</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 xml:space="preserve"> á</w:t>
      </w:r>
      <w:r w:rsidRPr="00183DE5">
        <w:rPr>
          <w:rFonts w:ascii="Times New Roman" w:eastAsia="Times New Roman" w:hAnsi="Times New Roman" w:cs="Times New Roman"/>
          <w:spacing w:val="2"/>
          <w:sz w:val="24"/>
          <w:szCs w:val="24"/>
        </w:rPr>
        <w:t>r</w:t>
      </w:r>
      <w:r w:rsidRPr="00183DE5">
        <w:rPr>
          <w:rFonts w:ascii="Times New Roman" w:eastAsia="Times New Roman" w:hAnsi="Times New Roman" w:cs="Times New Roman"/>
          <w:spacing w:val="-1"/>
          <w:sz w:val="24"/>
          <w:szCs w:val="24"/>
        </w:rPr>
        <w:t>ea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pacing w:val="2"/>
          <w:sz w:val="24"/>
          <w:szCs w:val="24"/>
        </w:rPr>
        <w:t>o</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 xml:space="preserve">o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on</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tim</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w:t>
      </w:r>
      <w:r w:rsidRPr="00183DE5">
        <w:rPr>
          <w:rFonts w:ascii="Times New Roman" w:eastAsia="Times New Roman" w:hAnsi="Times New Roman" w:cs="Times New Roman"/>
          <w:spacing w:val="-1"/>
          <w:sz w:val="24"/>
          <w:szCs w:val="24"/>
        </w:rPr>
        <w:t xml:space="preserve"> re</w:t>
      </w:r>
      <w:r w:rsidRPr="00183DE5">
        <w:rPr>
          <w:rFonts w:ascii="Times New Roman" w:eastAsia="Times New Roman" w:hAnsi="Times New Roman" w:cs="Times New Roman"/>
          <w:spacing w:val="3"/>
          <w:sz w:val="24"/>
          <w:szCs w:val="24"/>
        </w:rPr>
        <w:t>l</w:t>
      </w:r>
      <w:r w:rsidRPr="00183DE5">
        <w:rPr>
          <w:rFonts w:ascii="Times New Roman" w:eastAsia="Times New Roman" w:hAnsi="Times New Roman" w:cs="Times New Roman"/>
          <w:spacing w:val="-1"/>
          <w:sz w:val="24"/>
          <w:szCs w:val="24"/>
        </w:rPr>
        <w:t>açã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5"/>
          <w:sz w:val="24"/>
          <w:szCs w:val="24"/>
        </w:rPr>
        <w:t xml:space="preserve"> </w:t>
      </w:r>
      <w:r w:rsidRPr="00183DE5">
        <w:rPr>
          <w:rFonts w:ascii="Times New Roman" w:eastAsia="Times New Roman" w:hAnsi="Times New Roman" w:cs="Times New Roman"/>
          <w:spacing w:val="2"/>
          <w:sz w:val="24"/>
          <w:szCs w:val="24"/>
        </w:rPr>
        <w:t>a</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qu</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da</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om</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2"/>
          <w:sz w:val="24"/>
          <w:szCs w:val="24"/>
        </w:rPr>
        <w:t>d</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5"/>
          <w:sz w:val="24"/>
          <w:szCs w:val="24"/>
        </w:rPr>
        <w:t xml:space="preserve"> </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sso</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om</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b</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3"/>
          <w:sz w:val="24"/>
          <w:szCs w:val="24"/>
        </w:rPr>
        <w:t>t</w:t>
      </w:r>
      <w:r w:rsidRPr="00183DE5">
        <w:rPr>
          <w:rFonts w:ascii="Times New Roman" w:eastAsia="Times New Roman" w:hAnsi="Times New Roman" w:cs="Times New Roman"/>
          <w:sz w:val="24"/>
          <w:szCs w:val="24"/>
        </w:rPr>
        <w:t xml:space="preserve">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7"/>
          <w:sz w:val="24"/>
          <w:szCs w:val="24"/>
        </w:rPr>
        <w:t xml:space="preserve"> </w:t>
      </w:r>
      <w:r w:rsidRPr="00183DE5">
        <w:rPr>
          <w:rFonts w:ascii="Times New Roman" w:eastAsia="Times New Roman" w:hAnsi="Times New Roman" w:cs="Times New Roman"/>
          <w:sz w:val="24"/>
          <w:szCs w:val="24"/>
        </w:rPr>
        <w:t>que</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z w:val="24"/>
          <w:szCs w:val="24"/>
        </w:rPr>
        <w:t>se</w:t>
      </w:r>
      <w:r w:rsidRPr="00183DE5">
        <w:rPr>
          <w:rFonts w:ascii="Times New Roman" w:eastAsia="Times New Roman" w:hAnsi="Times New Roman" w:cs="Times New Roman"/>
          <w:spacing w:val="7"/>
          <w:sz w:val="24"/>
          <w:szCs w:val="24"/>
        </w:rPr>
        <w:t xml:space="preserve"> </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w:t>
      </w:r>
      <w:r w:rsidRPr="00183DE5">
        <w:rPr>
          <w:rFonts w:ascii="Times New Roman" w:eastAsia="Times New Roman" w:hAnsi="Times New Roman" w:cs="Times New Roman"/>
          <w:spacing w:val="37"/>
          <w:sz w:val="24"/>
          <w:szCs w:val="24"/>
        </w:rPr>
        <w:t xml:space="preserve"> </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40"/>
          <w:sz w:val="24"/>
          <w:szCs w:val="24"/>
        </w:rPr>
        <w:t xml:space="preserve"> </w:t>
      </w:r>
      <w:r w:rsidRPr="00183DE5">
        <w:rPr>
          <w:rFonts w:ascii="Times New Roman" w:eastAsia="Times New Roman" w:hAnsi="Times New Roman" w:cs="Times New Roman"/>
          <w:spacing w:val="-1"/>
          <w:sz w:val="24"/>
          <w:szCs w:val="24"/>
        </w:rPr>
        <w:t>re</w:t>
      </w:r>
      <w:r w:rsidRPr="00183DE5">
        <w:rPr>
          <w:rFonts w:ascii="Times New Roman" w:eastAsia="Times New Roman" w:hAnsi="Times New Roman" w:cs="Times New Roman"/>
          <w:sz w:val="24"/>
          <w:szCs w:val="24"/>
        </w:rPr>
        <w:t>su</w:t>
      </w:r>
      <w:r w:rsidRPr="00183DE5">
        <w:rPr>
          <w:rFonts w:ascii="Times New Roman" w:eastAsia="Times New Roman" w:hAnsi="Times New Roman" w:cs="Times New Roman"/>
          <w:spacing w:val="1"/>
          <w:sz w:val="24"/>
          <w:szCs w:val="24"/>
        </w:rPr>
        <w:t>lt</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32"/>
          <w:sz w:val="24"/>
          <w:szCs w:val="24"/>
        </w:rPr>
        <w:t xml:space="preserve"> </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39"/>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im</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9"/>
          <w:sz w:val="24"/>
          <w:szCs w:val="24"/>
        </w:rPr>
        <w:t xml:space="preserve"> </w:t>
      </w:r>
      <w:r w:rsidRPr="00183DE5">
        <w:rPr>
          <w:rFonts w:ascii="Times New Roman" w:eastAsia="Times New Roman" w:hAnsi="Times New Roman" w:cs="Times New Roman"/>
          <w:spacing w:val="-1"/>
          <w:sz w:val="24"/>
          <w:szCs w:val="24"/>
        </w:rPr>
        <w:t>à</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39"/>
          <w:sz w:val="24"/>
          <w:szCs w:val="24"/>
        </w:rPr>
        <w:t xml:space="preserve"> </w:t>
      </w:r>
      <w:r w:rsidRPr="00183DE5">
        <w:rPr>
          <w:rFonts w:ascii="Times New Roman" w:eastAsia="Times New Roman" w:hAnsi="Times New Roman" w:cs="Times New Roman"/>
          <w:spacing w:val="-1"/>
          <w:sz w:val="24"/>
          <w:szCs w:val="24"/>
        </w:rPr>
        <w:t>cr</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ça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33"/>
          <w:sz w:val="24"/>
          <w:szCs w:val="24"/>
        </w:rPr>
        <w:t xml:space="preserve"> </w:t>
      </w:r>
      <w:r w:rsidRPr="00183DE5">
        <w:rPr>
          <w:rFonts w:ascii="Times New Roman" w:eastAsia="Times New Roman" w:hAnsi="Times New Roman" w:cs="Times New Roman"/>
          <w:sz w:val="24"/>
          <w:szCs w:val="24"/>
        </w:rPr>
        <w:t>na</w:t>
      </w:r>
      <w:r w:rsidRPr="00183DE5">
        <w:rPr>
          <w:rFonts w:ascii="Times New Roman" w:eastAsia="Times New Roman" w:hAnsi="Times New Roman" w:cs="Times New Roman"/>
          <w:spacing w:val="40"/>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du</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pacing w:val="2"/>
          <w:sz w:val="24"/>
          <w:szCs w:val="24"/>
        </w:rPr>
        <w:t>a</w:t>
      </w:r>
      <w:r w:rsidRPr="00183DE5">
        <w:rPr>
          <w:rFonts w:ascii="Times New Roman" w:eastAsia="Times New Roman" w:hAnsi="Times New Roman" w:cs="Times New Roman"/>
          <w:spacing w:val="-1"/>
          <w:sz w:val="24"/>
          <w:szCs w:val="24"/>
        </w:rPr>
        <w:t>çã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32"/>
          <w:sz w:val="24"/>
          <w:szCs w:val="24"/>
        </w:rPr>
        <w:t xml:space="preserve"> </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fa</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ti</w:t>
      </w:r>
      <w:r w:rsidRPr="00183DE5">
        <w:rPr>
          <w:rFonts w:ascii="Times New Roman" w:eastAsia="Times New Roman" w:hAnsi="Times New Roman" w:cs="Times New Roman"/>
          <w:sz w:val="24"/>
          <w:szCs w:val="24"/>
        </w:rPr>
        <w:t>l</w:t>
      </w:r>
      <w:r w:rsidRPr="00183DE5">
        <w:rPr>
          <w:rFonts w:ascii="Times New Roman" w:eastAsia="Times New Roman" w:hAnsi="Times New Roman" w:cs="Times New Roman"/>
          <w:spacing w:val="34"/>
          <w:sz w:val="24"/>
          <w:szCs w:val="24"/>
        </w:rPr>
        <w:t xml:space="preserve"> </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er</w:t>
      </w:r>
      <w:r w:rsidRPr="00183DE5">
        <w:rPr>
          <w:rFonts w:ascii="Times New Roman" w:eastAsia="Times New Roman" w:hAnsi="Times New Roman" w:cs="Times New Roman"/>
          <w:sz w:val="24"/>
          <w:szCs w:val="24"/>
        </w:rPr>
        <w:t>á</w:t>
      </w:r>
      <w:r w:rsidRPr="00183DE5">
        <w:rPr>
          <w:rFonts w:ascii="Times New Roman" w:eastAsia="Times New Roman" w:hAnsi="Times New Roman" w:cs="Times New Roman"/>
          <w:spacing w:val="36"/>
          <w:sz w:val="24"/>
          <w:szCs w:val="24"/>
        </w:rPr>
        <w:t xml:space="preserve"> </w:t>
      </w:r>
      <w:r w:rsidRPr="00183DE5">
        <w:rPr>
          <w:rFonts w:ascii="Times New Roman" w:eastAsia="Times New Roman" w:hAnsi="Times New Roman" w:cs="Times New Roman"/>
          <w:spacing w:val="2"/>
          <w:sz w:val="24"/>
          <w:szCs w:val="24"/>
        </w:rPr>
        <w:t>p</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z w:val="24"/>
          <w:szCs w:val="24"/>
        </w:rPr>
        <w:t>opo</w:t>
      </w:r>
      <w:r w:rsidRPr="00183DE5">
        <w:rPr>
          <w:rFonts w:ascii="Times New Roman" w:eastAsia="Times New Roman" w:hAnsi="Times New Roman" w:cs="Times New Roman"/>
          <w:spacing w:val="-1"/>
          <w:sz w:val="24"/>
          <w:szCs w:val="24"/>
        </w:rPr>
        <w:t>rc</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on</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l</w:t>
      </w:r>
      <w:r w:rsidRPr="00183DE5">
        <w:rPr>
          <w:rFonts w:ascii="Times New Roman" w:eastAsia="Times New Roman" w:hAnsi="Times New Roman" w:cs="Times New Roman"/>
          <w:spacing w:val="29"/>
          <w:sz w:val="24"/>
          <w:szCs w:val="24"/>
        </w:rPr>
        <w:t xml:space="preserve"> </w:t>
      </w:r>
      <w:r w:rsidRPr="00183DE5">
        <w:rPr>
          <w:rFonts w:ascii="Times New Roman" w:eastAsia="Times New Roman" w:hAnsi="Times New Roman" w:cs="Times New Roman"/>
          <w:spacing w:val="2"/>
          <w:sz w:val="24"/>
          <w:szCs w:val="24"/>
        </w:rPr>
        <w:t>a</w:t>
      </w:r>
      <w:r w:rsidRPr="00183DE5">
        <w:rPr>
          <w:rFonts w:ascii="Times New Roman" w:eastAsia="Times New Roman" w:hAnsi="Times New Roman" w:cs="Times New Roman"/>
          <w:sz w:val="24"/>
          <w:szCs w:val="24"/>
        </w:rPr>
        <w:t>o nú</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pacing w:val="-1"/>
          <w:sz w:val="24"/>
          <w:szCs w:val="24"/>
        </w:rPr>
        <w:t>er</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de</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ho</w:t>
      </w:r>
      <w:r w:rsidRPr="00183DE5">
        <w:rPr>
          <w:rFonts w:ascii="Times New Roman" w:eastAsia="Times New Roman" w:hAnsi="Times New Roman" w:cs="Times New Roman"/>
          <w:spacing w:val="-1"/>
          <w:sz w:val="24"/>
          <w:szCs w:val="24"/>
        </w:rPr>
        <w:t>ra</w:t>
      </w:r>
      <w:r w:rsidRPr="00183DE5">
        <w:rPr>
          <w:rFonts w:ascii="Times New Roman" w:eastAsia="Times New Roman" w:hAnsi="Times New Roman" w:cs="Times New Roman"/>
          <w:sz w:val="24"/>
          <w:szCs w:val="24"/>
        </w:rPr>
        <w:t>s d</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pacing w:val="2"/>
          <w:sz w:val="24"/>
          <w:szCs w:val="24"/>
        </w:rPr>
        <w:t>á</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que</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pacing w:val="-1"/>
          <w:sz w:val="24"/>
          <w:szCs w:val="24"/>
        </w:rPr>
        <w:t>f</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
          <w:sz w:val="24"/>
          <w:szCs w:val="24"/>
        </w:rPr>
        <w:t>r</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1"/>
          <w:sz w:val="24"/>
          <w:szCs w:val="24"/>
        </w:rPr>
        <w:t xml:space="preserve"> a</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nd</w:t>
      </w:r>
      <w:r w:rsidRPr="00183DE5">
        <w:rPr>
          <w:rFonts w:ascii="Times New Roman" w:eastAsia="Times New Roman" w:hAnsi="Times New Roman" w:cs="Times New Roman"/>
          <w:spacing w:val="3"/>
          <w:sz w:val="24"/>
          <w:szCs w:val="24"/>
        </w:rPr>
        <w:t>i</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pacing w:val="1"/>
          <w:sz w:val="24"/>
          <w:szCs w:val="24"/>
        </w:rPr>
        <w:t>P</w:t>
      </w:r>
      <w:r w:rsidR="00CE0803" w:rsidRPr="00183DE5">
        <w:rPr>
          <w:rFonts w:ascii="Times New Roman" w:eastAsia="Times New Roman" w:hAnsi="Times New Roman" w:cs="Times New Roman"/>
          <w:sz w:val="24"/>
          <w:szCs w:val="24"/>
        </w:rPr>
        <w:t>or</w:t>
      </w:r>
      <w:r w:rsidR="00CE0803" w:rsidRPr="00183DE5">
        <w:rPr>
          <w:rFonts w:ascii="Times New Roman" w:eastAsia="Times New Roman" w:hAnsi="Times New Roman" w:cs="Times New Roman"/>
          <w:spacing w:val="1"/>
          <w:sz w:val="24"/>
          <w:szCs w:val="24"/>
        </w:rPr>
        <w:t xml:space="preserve"> i</w:t>
      </w:r>
      <w:r w:rsidR="00CE0803" w:rsidRPr="00183DE5">
        <w:rPr>
          <w:rFonts w:ascii="Times New Roman" w:eastAsia="Times New Roman" w:hAnsi="Times New Roman" w:cs="Times New Roman"/>
          <w:sz w:val="24"/>
          <w:szCs w:val="24"/>
        </w:rPr>
        <w:t>sso,</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pacing w:val="1"/>
          <w:sz w:val="24"/>
          <w:szCs w:val="24"/>
        </w:rPr>
        <w:t>Pl</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no N</w:t>
      </w:r>
      <w:r w:rsidR="00CE0803" w:rsidRPr="00183DE5">
        <w:rPr>
          <w:rFonts w:ascii="Times New Roman" w:eastAsia="Times New Roman" w:hAnsi="Times New Roman" w:cs="Times New Roman"/>
          <w:spacing w:val="-1"/>
          <w:sz w:val="24"/>
          <w:szCs w:val="24"/>
        </w:rPr>
        <w:t>ac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on</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l</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de</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z w:val="24"/>
          <w:szCs w:val="24"/>
        </w:rPr>
        <w:t>Edu</w:t>
      </w:r>
      <w:r w:rsidR="00CE0803" w:rsidRPr="00183DE5">
        <w:rPr>
          <w:rFonts w:ascii="Times New Roman" w:eastAsia="Times New Roman" w:hAnsi="Times New Roman" w:cs="Times New Roman"/>
          <w:spacing w:val="-1"/>
          <w:sz w:val="24"/>
          <w:szCs w:val="24"/>
        </w:rPr>
        <w:t>ca</w:t>
      </w:r>
      <w:r w:rsidR="00CE0803" w:rsidRPr="00183DE5">
        <w:rPr>
          <w:rFonts w:ascii="Times New Roman" w:eastAsia="Times New Roman" w:hAnsi="Times New Roman" w:cs="Times New Roman"/>
          <w:spacing w:val="2"/>
          <w:sz w:val="24"/>
          <w:szCs w:val="24"/>
        </w:rPr>
        <w:t>ç</w:t>
      </w:r>
      <w:r w:rsidR="00CE0803" w:rsidRPr="00183DE5">
        <w:rPr>
          <w:rFonts w:ascii="Times New Roman" w:eastAsia="Times New Roman" w:hAnsi="Times New Roman" w:cs="Times New Roman"/>
          <w:spacing w:val="-1"/>
          <w:sz w:val="24"/>
          <w:szCs w:val="24"/>
        </w:rPr>
        <w:t>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pacing w:val="2"/>
          <w:sz w:val="24"/>
          <w:szCs w:val="24"/>
        </w:rPr>
        <w:lastRenderedPageBreak/>
        <w:t>(</w:t>
      </w:r>
      <w:r w:rsidR="00CE0803" w:rsidRPr="00183DE5">
        <w:rPr>
          <w:rFonts w:ascii="Times New Roman" w:eastAsia="Times New Roman" w:hAnsi="Times New Roman" w:cs="Times New Roman"/>
          <w:spacing w:val="-3"/>
          <w:sz w:val="24"/>
          <w:szCs w:val="24"/>
        </w:rPr>
        <w:t>L</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i</w:t>
      </w:r>
      <w:r w:rsidR="00CE0803" w:rsidRPr="00183DE5">
        <w:rPr>
          <w:rFonts w:ascii="Times New Roman" w:eastAsia="Times New Roman" w:hAnsi="Times New Roman" w:cs="Times New Roman"/>
          <w:spacing w:val="13"/>
          <w:sz w:val="24"/>
          <w:szCs w:val="24"/>
        </w:rPr>
        <w:t xml:space="preserve"> </w:t>
      </w:r>
      <w:r w:rsidR="00CE0803" w:rsidRPr="00183DE5">
        <w:rPr>
          <w:rFonts w:ascii="Times New Roman" w:eastAsia="Times New Roman" w:hAnsi="Times New Roman" w:cs="Times New Roman"/>
          <w:sz w:val="24"/>
          <w:szCs w:val="24"/>
        </w:rPr>
        <w:t>nº</w:t>
      </w:r>
      <w:r w:rsidR="00CE0803" w:rsidRPr="00183DE5">
        <w:rPr>
          <w:rFonts w:ascii="Times New Roman" w:eastAsia="Times New Roman" w:hAnsi="Times New Roman" w:cs="Times New Roman"/>
          <w:spacing w:val="12"/>
          <w:sz w:val="24"/>
          <w:szCs w:val="24"/>
        </w:rPr>
        <w:t xml:space="preserve"> </w:t>
      </w:r>
      <w:r w:rsidR="00CE0803" w:rsidRPr="00183DE5">
        <w:rPr>
          <w:rFonts w:ascii="Times New Roman" w:eastAsia="Times New Roman" w:hAnsi="Times New Roman" w:cs="Times New Roman"/>
          <w:sz w:val="24"/>
          <w:szCs w:val="24"/>
        </w:rPr>
        <w:t>13.005</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z w:val="24"/>
          <w:szCs w:val="24"/>
        </w:rPr>
        <w:t>2</w:t>
      </w:r>
      <w:r w:rsidR="00CE0803" w:rsidRPr="00183DE5">
        <w:rPr>
          <w:rFonts w:ascii="Times New Roman" w:eastAsia="Times New Roman" w:hAnsi="Times New Roman" w:cs="Times New Roman"/>
          <w:spacing w:val="2"/>
          <w:sz w:val="24"/>
          <w:szCs w:val="24"/>
        </w:rPr>
        <w:t>0</w:t>
      </w:r>
      <w:r w:rsidR="00CE0803" w:rsidRPr="00183DE5">
        <w:rPr>
          <w:rFonts w:ascii="Times New Roman" w:eastAsia="Times New Roman" w:hAnsi="Times New Roman" w:cs="Times New Roman"/>
          <w:sz w:val="24"/>
          <w:szCs w:val="24"/>
        </w:rPr>
        <w:t xml:space="preserve">14)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b</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3"/>
          <w:sz w:val="24"/>
          <w:szCs w:val="24"/>
        </w:rPr>
        <w:t>l</w:t>
      </w:r>
      <w:r w:rsidR="00CE0803" w:rsidRPr="00183DE5">
        <w:rPr>
          <w:rFonts w:ascii="Times New Roman" w:eastAsia="Times New Roman" w:hAnsi="Times New Roman" w:cs="Times New Roman"/>
          <w:spacing w:val="-1"/>
          <w:sz w:val="24"/>
          <w:szCs w:val="24"/>
        </w:rPr>
        <w:t>ece</w:t>
      </w:r>
      <w:r w:rsidR="00CE0803" w:rsidRPr="00183DE5">
        <w:rPr>
          <w:rFonts w:ascii="Times New Roman" w:eastAsia="Times New Roman" w:hAnsi="Times New Roman" w:cs="Times New Roman"/>
          <w:sz w:val="24"/>
          <w:szCs w:val="24"/>
        </w:rPr>
        <w:t>u</w:t>
      </w:r>
      <w:r w:rsidR="00CE0803" w:rsidRPr="00183DE5">
        <w:rPr>
          <w:rFonts w:ascii="Times New Roman" w:eastAsia="Times New Roman" w:hAnsi="Times New Roman" w:cs="Times New Roman"/>
          <w:spacing w:val="5"/>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11"/>
          <w:sz w:val="24"/>
          <w:szCs w:val="24"/>
        </w:rPr>
        <w:t xml:space="preserve"> </w:t>
      </w:r>
      <w:r w:rsidR="00CE0803" w:rsidRPr="00183DE5">
        <w:rPr>
          <w:rFonts w:ascii="Times New Roman" w:eastAsia="Times New Roman" w:hAnsi="Times New Roman" w:cs="Times New Roman"/>
          <w:spacing w:val="2"/>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ra</w:t>
      </w:r>
      <w:r w:rsidR="00CE0803" w:rsidRPr="00183DE5">
        <w:rPr>
          <w:rFonts w:ascii="Times New Roman" w:eastAsia="Times New Roman" w:hAnsi="Times New Roman" w:cs="Times New Roman"/>
          <w:spacing w:val="1"/>
          <w:sz w:val="24"/>
          <w:szCs w:val="24"/>
        </w:rPr>
        <w:t>té</w:t>
      </w:r>
      <w:r w:rsidR="00CE0803" w:rsidRPr="00183DE5">
        <w:rPr>
          <w:rFonts w:ascii="Times New Roman" w:eastAsia="Times New Roman" w:hAnsi="Times New Roman" w:cs="Times New Roman"/>
          <w:spacing w:val="-2"/>
          <w:sz w:val="24"/>
          <w:szCs w:val="24"/>
        </w:rPr>
        <w:t>g</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p</w:t>
      </w:r>
      <w:r w:rsidR="00CE0803" w:rsidRPr="00183DE5">
        <w:rPr>
          <w:rFonts w:ascii="Times New Roman" w:eastAsia="Times New Roman" w:hAnsi="Times New Roman" w:cs="Times New Roman"/>
          <w:spacing w:val="2"/>
          <w:sz w:val="24"/>
          <w:szCs w:val="24"/>
        </w:rPr>
        <w:t>a</w:t>
      </w:r>
      <w:r w:rsidR="00CE0803" w:rsidRPr="00183DE5">
        <w:rPr>
          <w:rFonts w:ascii="Times New Roman" w:eastAsia="Times New Roman" w:hAnsi="Times New Roman" w:cs="Times New Roman"/>
          <w:spacing w:val="-1"/>
          <w:sz w:val="24"/>
          <w:szCs w:val="24"/>
        </w:rPr>
        <w:t>r</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11"/>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du</w:t>
      </w:r>
      <w:r w:rsidR="00CE0803" w:rsidRPr="00183DE5">
        <w:rPr>
          <w:rFonts w:ascii="Times New Roman" w:eastAsia="Times New Roman" w:hAnsi="Times New Roman" w:cs="Times New Roman"/>
          <w:spacing w:val="2"/>
          <w:sz w:val="24"/>
          <w:szCs w:val="24"/>
        </w:rPr>
        <w:t>c</w:t>
      </w:r>
      <w:r w:rsidR="00CE0803" w:rsidRPr="00183DE5">
        <w:rPr>
          <w:rFonts w:ascii="Times New Roman" w:eastAsia="Times New Roman" w:hAnsi="Times New Roman" w:cs="Times New Roman"/>
          <w:spacing w:val="-1"/>
          <w:sz w:val="24"/>
          <w:szCs w:val="24"/>
        </w:rPr>
        <w:t>açã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9"/>
          <w:sz w:val="24"/>
          <w:szCs w:val="24"/>
        </w:rPr>
        <w:t xml:space="preserve"> </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fa</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ti</w:t>
      </w:r>
      <w:r w:rsidR="00CE0803" w:rsidRPr="00183DE5">
        <w:rPr>
          <w:rFonts w:ascii="Times New Roman" w:eastAsia="Times New Roman" w:hAnsi="Times New Roman" w:cs="Times New Roman"/>
          <w:sz w:val="24"/>
          <w:szCs w:val="24"/>
        </w:rPr>
        <w:t>l</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z w:val="24"/>
          <w:szCs w:val="24"/>
        </w:rPr>
        <w:t xml:space="preserve">1.17.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tim</w:t>
      </w:r>
      <w:r w:rsidR="00CE0803" w:rsidRPr="00183DE5">
        <w:rPr>
          <w:rFonts w:ascii="Times New Roman" w:eastAsia="Times New Roman" w:hAnsi="Times New Roman" w:cs="Times New Roman"/>
          <w:sz w:val="24"/>
          <w:szCs w:val="24"/>
        </w:rPr>
        <w:t>u</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r</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pacing w:val="-1"/>
          <w:sz w:val="24"/>
          <w:szCs w:val="24"/>
        </w:rPr>
        <w:t>ace</w:t>
      </w:r>
      <w:r w:rsidR="00CE0803" w:rsidRPr="00183DE5">
        <w:rPr>
          <w:rFonts w:ascii="Times New Roman" w:eastAsia="Times New Roman" w:hAnsi="Times New Roman" w:cs="Times New Roman"/>
          <w:sz w:val="24"/>
          <w:szCs w:val="24"/>
        </w:rPr>
        <w:t>sso</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à</w:t>
      </w:r>
      <w:r w:rsidR="00CE0803" w:rsidRPr="00183DE5">
        <w:rPr>
          <w:rFonts w:ascii="Times New Roman" w:eastAsia="Times New Roman" w:hAnsi="Times New Roman" w:cs="Times New Roman"/>
          <w:spacing w:val="5"/>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du</w:t>
      </w:r>
      <w:r w:rsidR="00CE0803" w:rsidRPr="00183DE5">
        <w:rPr>
          <w:rFonts w:ascii="Times New Roman" w:eastAsia="Times New Roman" w:hAnsi="Times New Roman" w:cs="Times New Roman"/>
          <w:spacing w:val="-1"/>
          <w:sz w:val="24"/>
          <w:szCs w:val="24"/>
        </w:rPr>
        <w:t>ca</w:t>
      </w:r>
      <w:r w:rsidR="00CE0803" w:rsidRPr="00183DE5">
        <w:rPr>
          <w:rFonts w:ascii="Times New Roman" w:eastAsia="Times New Roman" w:hAnsi="Times New Roman" w:cs="Times New Roman"/>
          <w:spacing w:val="2"/>
          <w:sz w:val="24"/>
          <w:szCs w:val="24"/>
        </w:rPr>
        <w:t>ç</w:t>
      </w:r>
      <w:r w:rsidR="00CE0803" w:rsidRPr="00183DE5">
        <w:rPr>
          <w:rFonts w:ascii="Times New Roman" w:eastAsia="Times New Roman" w:hAnsi="Times New Roman" w:cs="Times New Roman"/>
          <w:spacing w:val="-1"/>
          <w:sz w:val="24"/>
          <w:szCs w:val="24"/>
        </w:rPr>
        <w:t>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fa</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ti</w:t>
      </w:r>
      <w:r w:rsidR="00CE0803" w:rsidRPr="00183DE5">
        <w:rPr>
          <w:rFonts w:ascii="Times New Roman" w:eastAsia="Times New Roman" w:hAnsi="Times New Roman" w:cs="Times New Roman"/>
          <w:sz w:val="24"/>
          <w:szCs w:val="24"/>
        </w:rPr>
        <w:t>l</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m</w:t>
      </w:r>
      <w:r w:rsidR="00CE0803" w:rsidRPr="00183DE5">
        <w:rPr>
          <w:rFonts w:ascii="Times New Roman" w:eastAsia="Times New Roman" w:hAnsi="Times New Roman" w:cs="Times New Roman"/>
          <w:spacing w:val="5"/>
          <w:sz w:val="24"/>
          <w:szCs w:val="24"/>
        </w:rPr>
        <w:t xml:space="preserve"> </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po</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2"/>
          <w:sz w:val="24"/>
          <w:szCs w:val="24"/>
        </w:rPr>
        <w:t>g</w:t>
      </w:r>
      <w:r w:rsidR="00CE0803" w:rsidRPr="00183DE5">
        <w:rPr>
          <w:rFonts w:ascii="Times New Roman" w:eastAsia="Times New Roman" w:hAnsi="Times New Roman" w:cs="Times New Roman"/>
          <w:spacing w:val="2"/>
          <w:sz w:val="24"/>
          <w:szCs w:val="24"/>
        </w:rPr>
        <w:t>r</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z w:val="24"/>
          <w:szCs w:val="24"/>
        </w:rPr>
        <w:t>,</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p</w:t>
      </w:r>
      <w:r w:rsidR="00CE0803" w:rsidRPr="00183DE5">
        <w:rPr>
          <w:rFonts w:ascii="Times New Roman" w:eastAsia="Times New Roman" w:hAnsi="Times New Roman" w:cs="Times New Roman"/>
          <w:spacing w:val="-1"/>
          <w:sz w:val="24"/>
          <w:szCs w:val="24"/>
        </w:rPr>
        <w:t>ar</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z w:val="24"/>
          <w:szCs w:val="24"/>
        </w:rPr>
        <w:t>od</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5"/>
          <w:sz w:val="24"/>
          <w:szCs w:val="24"/>
        </w:rPr>
        <w:t xml:space="preserve"> </w:t>
      </w:r>
      <w:r w:rsidR="00CE0803" w:rsidRPr="00183DE5">
        <w:rPr>
          <w:rFonts w:ascii="Times New Roman" w:eastAsia="Times New Roman" w:hAnsi="Times New Roman" w:cs="Times New Roman"/>
          <w:spacing w:val="-1"/>
          <w:sz w:val="24"/>
          <w:szCs w:val="24"/>
        </w:rPr>
        <w:t>cr</w:t>
      </w:r>
      <w:r w:rsidR="00CE0803" w:rsidRPr="00183DE5">
        <w:rPr>
          <w:rFonts w:ascii="Times New Roman" w:eastAsia="Times New Roman" w:hAnsi="Times New Roman" w:cs="Times New Roman"/>
          <w:spacing w:val="3"/>
          <w:sz w:val="24"/>
          <w:szCs w:val="24"/>
        </w:rPr>
        <w:t>i</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ça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de</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0</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pacing w:val="2"/>
          <w:sz w:val="24"/>
          <w:szCs w:val="24"/>
        </w:rPr>
        <w:t>z</w:t>
      </w:r>
      <w:r w:rsidR="00CE0803" w:rsidRPr="00183DE5">
        <w:rPr>
          <w:rFonts w:ascii="Times New Roman" w:eastAsia="Times New Roman" w:hAnsi="Times New Roman" w:cs="Times New Roman"/>
          <w:spacing w:val="-1"/>
          <w:sz w:val="24"/>
          <w:szCs w:val="24"/>
        </w:rPr>
        <w:t>er</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10"/>
          <w:sz w:val="24"/>
          <w:szCs w:val="24"/>
        </w:rPr>
        <w:t xml:space="preserve"> </w:t>
      </w:r>
      <w:r w:rsidR="00CE0803" w:rsidRPr="00183DE5">
        <w:rPr>
          <w:rFonts w:ascii="Times New Roman" w:eastAsia="Times New Roman" w:hAnsi="Times New Roman" w:cs="Times New Roman"/>
          <w:sz w:val="24"/>
          <w:szCs w:val="24"/>
        </w:rPr>
        <w:t>5</w:t>
      </w:r>
      <w:r w:rsidR="00CE0803" w:rsidRPr="00183DE5">
        <w:rPr>
          <w:rFonts w:ascii="Times New Roman" w:eastAsia="Times New Roman" w:hAnsi="Times New Roman" w:cs="Times New Roman"/>
          <w:spacing w:val="11"/>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nos,</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2"/>
          <w:sz w:val="24"/>
          <w:szCs w:val="24"/>
        </w:rPr>
        <w:t>n</w:t>
      </w:r>
      <w:r w:rsidR="00CE0803" w:rsidRPr="00183DE5">
        <w:rPr>
          <w:rFonts w:ascii="Times New Roman" w:eastAsia="Times New Roman" w:hAnsi="Times New Roman" w:cs="Times New Roman"/>
          <w:spacing w:val="-1"/>
          <w:sz w:val="24"/>
          <w:szCs w:val="24"/>
        </w:rPr>
        <w:t>f</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1"/>
          <w:sz w:val="24"/>
          <w:szCs w:val="24"/>
        </w:rPr>
        <w:t>r</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e</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b</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pacing w:val="2"/>
          <w:sz w:val="24"/>
          <w:szCs w:val="24"/>
        </w:rPr>
        <w:t>e</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do n</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9"/>
          <w:sz w:val="24"/>
          <w:szCs w:val="24"/>
        </w:rPr>
        <w:t xml:space="preserve"> </w:t>
      </w:r>
      <w:r w:rsidR="00CE0803" w:rsidRPr="00183DE5">
        <w:rPr>
          <w:rFonts w:ascii="Times New Roman" w:eastAsia="Times New Roman" w:hAnsi="Times New Roman" w:cs="Times New Roman"/>
          <w:sz w:val="24"/>
          <w:szCs w:val="24"/>
        </w:rPr>
        <w:t>D</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pacing w:val="-1"/>
          <w:sz w:val="24"/>
          <w:szCs w:val="24"/>
        </w:rPr>
        <w:t>re</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r</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pacing w:val="2"/>
          <w:sz w:val="24"/>
          <w:szCs w:val="24"/>
        </w:rPr>
        <w:t>z</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u</w:t>
      </w:r>
      <w:r w:rsidR="00CE0803" w:rsidRPr="00183DE5">
        <w:rPr>
          <w:rFonts w:ascii="Times New Roman" w:eastAsia="Times New Roman" w:hAnsi="Times New Roman" w:cs="Times New Roman"/>
          <w:spacing w:val="-1"/>
          <w:sz w:val="24"/>
          <w:szCs w:val="24"/>
        </w:rPr>
        <w:t>rr</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u</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pacing w:val="-1"/>
          <w:sz w:val="24"/>
          <w:szCs w:val="24"/>
        </w:rPr>
        <w:t>are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ac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on</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z w:val="24"/>
          <w:szCs w:val="24"/>
        </w:rPr>
        <w:t>p</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2"/>
          <w:sz w:val="24"/>
          <w:szCs w:val="24"/>
        </w:rPr>
        <w:t>r</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z w:val="24"/>
          <w:szCs w:val="24"/>
        </w:rPr>
        <w:t>a Edu</w:t>
      </w:r>
      <w:r w:rsidR="00CE0803" w:rsidRPr="00183DE5">
        <w:rPr>
          <w:rFonts w:ascii="Times New Roman" w:eastAsia="Times New Roman" w:hAnsi="Times New Roman" w:cs="Times New Roman"/>
          <w:spacing w:val="-1"/>
          <w:sz w:val="24"/>
          <w:szCs w:val="24"/>
        </w:rPr>
        <w:t>ca</w:t>
      </w:r>
      <w:r w:rsidR="00CE0803" w:rsidRPr="00183DE5">
        <w:rPr>
          <w:rFonts w:ascii="Times New Roman" w:eastAsia="Times New Roman" w:hAnsi="Times New Roman" w:cs="Times New Roman"/>
          <w:spacing w:val="2"/>
          <w:sz w:val="24"/>
          <w:szCs w:val="24"/>
        </w:rPr>
        <w:t>ç</w:t>
      </w:r>
      <w:r w:rsidR="00CE0803" w:rsidRPr="00183DE5">
        <w:rPr>
          <w:rFonts w:ascii="Times New Roman" w:eastAsia="Times New Roman" w:hAnsi="Times New Roman" w:cs="Times New Roman"/>
          <w:spacing w:val="-1"/>
          <w:sz w:val="24"/>
          <w:szCs w:val="24"/>
        </w:rPr>
        <w:t>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3"/>
          <w:sz w:val="24"/>
          <w:szCs w:val="24"/>
        </w:rPr>
        <w:t xml:space="preserve"> </w:t>
      </w:r>
      <w:r w:rsidR="00CE0803" w:rsidRPr="00183DE5">
        <w:rPr>
          <w:rFonts w:ascii="Times New Roman" w:eastAsia="Times New Roman" w:hAnsi="Times New Roman" w:cs="Times New Roman"/>
          <w:spacing w:val="-5"/>
          <w:sz w:val="24"/>
          <w:szCs w:val="24"/>
        </w:rPr>
        <w:t>I</w:t>
      </w:r>
      <w:r w:rsidR="00CE0803" w:rsidRPr="00183DE5">
        <w:rPr>
          <w:rFonts w:ascii="Times New Roman" w:eastAsia="Times New Roman" w:hAnsi="Times New Roman" w:cs="Times New Roman"/>
          <w:spacing w:val="2"/>
          <w:sz w:val="24"/>
          <w:szCs w:val="24"/>
        </w:rPr>
        <w:t>n</w:t>
      </w:r>
      <w:r w:rsidR="00CE0803" w:rsidRPr="00183DE5">
        <w:rPr>
          <w:rFonts w:ascii="Times New Roman" w:eastAsia="Times New Roman" w:hAnsi="Times New Roman" w:cs="Times New Roman"/>
          <w:spacing w:val="-1"/>
          <w:sz w:val="24"/>
          <w:szCs w:val="24"/>
        </w:rPr>
        <w:t>fa</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til</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z w:val="24"/>
          <w:szCs w:val="24"/>
        </w:rPr>
        <w:t>.</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E</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8"/>
          <w:sz w:val="24"/>
          <w:szCs w:val="24"/>
        </w:rPr>
        <w:t xml:space="preserve"> </w:t>
      </w:r>
      <w:r w:rsidR="00C05EEF" w:rsidRPr="00183DE5">
        <w:rPr>
          <w:rFonts w:ascii="Times New Roman" w:eastAsia="Times New Roman" w:hAnsi="Times New Roman" w:cs="Times New Roman"/>
          <w:spacing w:val="1"/>
          <w:sz w:val="24"/>
          <w:szCs w:val="24"/>
        </w:rPr>
        <w:t>Meta</w:t>
      </w:r>
      <w:r w:rsidR="00C05EEF"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6</w:t>
      </w:r>
      <w:r w:rsidR="00CE0803" w:rsidRPr="00183DE5">
        <w:rPr>
          <w:rFonts w:ascii="Times New Roman" w:eastAsia="Times New Roman" w:hAnsi="Times New Roman" w:cs="Times New Roman"/>
          <w:spacing w:val="9"/>
          <w:sz w:val="24"/>
          <w:szCs w:val="24"/>
        </w:rPr>
        <w:t xml:space="preserve"> </w:t>
      </w:r>
      <w:r w:rsidR="00CE0803" w:rsidRPr="00183DE5">
        <w:rPr>
          <w:rFonts w:ascii="Times New Roman" w:eastAsia="Times New Roman" w:hAnsi="Times New Roman" w:cs="Times New Roman"/>
          <w:sz w:val="24"/>
          <w:szCs w:val="24"/>
        </w:rPr>
        <w:t>do</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pacing w:val="-1"/>
          <w:sz w:val="24"/>
          <w:szCs w:val="24"/>
        </w:rPr>
        <w:t>P</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no</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ac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on</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l</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de</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z w:val="24"/>
          <w:szCs w:val="24"/>
        </w:rPr>
        <w:t>Edu</w:t>
      </w:r>
      <w:r w:rsidR="00CE0803" w:rsidRPr="00183DE5">
        <w:rPr>
          <w:rFonts w:ascii="Times New Roman" w:eastAsia="Times New Roman" w:hAnsi="Times New Roman" w:cs="Times New Roman"/>
          <w:spacing w:val="-1"/>
          <w:sz w:val="24"/>
          <w:szCs w:val="24"/>
        </w:rPr>
        <w:t>caçã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1"/>
          <w:sz w:val="24"/>
          <w:szCs w:val="24"/>
        </w:rPr>
        <w:t xml:space="preserve"> </w:t>
      </w:r>
      <w:r w:rsidR="00CE0803" w:rsidRPr="00183DE5">
        <w:rPr>
          <w:rFonts w:ascii="Times New Roman" w:eastAsia="Times New Roman" w:hAnsi="Times New Roman" w:cs="Times New Roman"/>
          <w:sz w:val="24"/>
          <w:szCs w:val="24"/>
        </w:rPr>
        <w:t>é</w:t>
      </w:r>
      <w:r w:rsidR="00CE0803" w:rsidRPr="00183DE5">
        <w:rPr>
          <w:rFonts w:ascii="Times New Roman" w:eastAsia="Times New Roman" w:hAnsi="Times New Roman" w:cs="Times New Roman"/>
          <w:spacing w:val="8"/>
          <w:sz w:val="24"/>
          <w:szCs w:val="24"/>
        </w:rPr>
        <w:t xml:space="preserve"> </w:t>
      </w:r>
      <w:r w:rsidR="00C05EEF" w:rsidRPr="00183DE5">
        <w:rPr>
          <w:rFonts w:ascii="Times New Roman" w:eastAsia="Times New Roman" w:hAnsi="Times New Roman" w:cs="Times New Roman"/>
          <w:spacing w:val="8"/>
          <w:sz w:val="24"/>
          <w:szCs w:val="24"/>
        </w:rPr>
        <w:t xml:space="preserve">a </w:t>
      </w:r>
      <w:r w:rsidR="00CE0803" w:rsidRPr="00183DE5">
        <w:rPr>
          <w:rFonts w:ascii="Times New Roman" w:eastAsia="Times New Roman" w:hAnsi="Times New Roman" w:cs="Times New Roman"/>
          <w:sz w:val="24"/>
          <w:szCs w:val="24"/>
        </w:rPr>
        <w:t>de</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2"/>
          <w:sz w:val="24"/>
          <w:szCs w:val="24"/>
        </w:rPr>
        <w:t>f</w:t>
      </w:r>
      <w:r w:rsidR="00CE0803" w:rsidRPr="00183DE5">
        <w:rPr>
          <w:rFonts w:ascii="Times New Roman" w:eastAsia="Times New Roman" w:hAnsi="Times New Roman" w:cs="Times New Roman"/>
          <w:spacing w:val="-1"/>
          <w:sz w:val="24"/>
          <w:szCs w:val="24"/>
        </w:rPr>
        <w:t>ere</w:t>
      </w:r>
      <w:r w:rsidR="00CE0803" w:rsidRPr="00183DE5">
        <w:rPr>
          <w:rFonts w:ascii="Times New Roman" w:eastAsia="Times New Roman" w:hAnsi="Times New Roman" w:cs="Times New Roman"/>
          <w:spacing w:val="2"/>
          <w:sz w:val="24"/>
          <w:szCs w:val="24"/>
        </w:rPr>
        <w:t>c</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 xml:space="preserve">r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du</w:t>
      </w:r>
      <w:r w:rsidR="00CE0803" w:rsidRPr="00183DE5">
        <w:rPr>
          <w:rFonts w:ascii="Times New Roman" w:eastAsia="Times New Roman" w:hAnsi="Times New Roman" w:cs="Times New Roman"/>
          <w:spacing w:val="2"/>
          <w:sz w:val="24"/>
          <w:szCs w:val="24"/>
        </w:rPr>
        <w:t>c</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2"/>
          <w:sz w:val="24"/>
          <w:szCs w:val="24"/>
        </w:rPr>
        <w:t>ç</w:t>
      </w:r>
      <w:r w:rsidR="00CE0803" w:rsidRPr="00183DE5">
        <w:rPr>
          <w:rFonts w:ascii="Times New Roman" w:eastAsia="Times New Roman" w:hAnsi="Times New Roman" w:cs="Times New Roman"/>
          <w:spacing w:val="-1"/>
          <w:sz w:val="24"/>
          <w:szCs w:val="24"/>
        </w:rPr>
        <w:t>ã</w:t>
      </w:r>
      <w:r w:rsidR="00CE0803" w:rsidRPr="00183DE5">
        <w:rPr>
          <w:rFonts w:ascii="Times New Roman" w:eastAsia="Times New Roman" w:hAnsi="Times New Roman" w:cs="Times New Roman"/>
          <w:sz w:val="24"/>
          <w:szCs w:val="24"/>
        </w:rPr>
        <w:t xml:space="preserve">o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m</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po</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pacing w:val="2"/>
          <w:sz w:val="24"/>
          <w:szCs w:val="24"/>
        </w:rPr>
        <w:t>e</w:t>
      </w:r>
      <w:r w:rsidR="00CE0803" w:rsidRPr="00183DE5">
        <w:rPr>
          <w:rFonts w:ascii="Times New Roman" w:eastAsia="Times New Roman" w:hAnsi="Times New Roman" w:cs="Times New Roman"/>
          <w:spacing w:val="-2"/>
          <w:sz w:val="24"/>
          <w:szCs w:val="24"/>
        </w:rPr>
        <w:t>g</w:t>
      </w:r>
      <w:r w:rsidR="00CE0803" w:rsidRPr="00183DE5">
        <w:rPr>
          <w:rFonts w:ascii="Times New Roman" w:eastAsia="Times New Roman" w:hAnsi="Times New Roman" w:cs="Times New Roman"/>
          <w:spacing w:val="2"/>
          <w:sz w:val="24"/>
          <w:szCs w:val="24"/>
        </w:rPr>
        <w:t>r</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l</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pacing w:val="2"/>
          <w:sz w:val="24"/>
          <w:szCs w:val="24"/>
        </w:rPr>
        <w:t>n</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pacing w:val="1"/>
          <w:sz w:val="24"/>
          <w:szCs w:val="24"/>
        </w:rPr>
        <w:t>mí</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im</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2"/>
          <w:sz w:val="24"/>
          <w:szCs w:val="24"/>
        </w:rPr>
        <w:t xml:space="preserve"> </w:t>
      </w:r>
      <w:r w:rsidR="00CE0803" w:rsidRPr="00183DE5">
        <w:rPr>
          <w:rFonts w:ascii="Times New Roman" w:eastAsia="Times New Roman" w:hAnsi="Times New Roman" w:cs="Times New Roman"/>
          <w:sz w:val="24"/>
          <w:szCs w:val="24"/>
        </w:rPr>
        <w:t>50%</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nq</w:t>
      </w:r>
      <w:r w:rsidR="00CE0803" w:rsidRPr="00183DE5">
        <w:rPr>
          <w:rFonts w:ascii="Times New Roman" w:eastAsia="Times New Roman" w:hAnsi="Times New Roman" w:cs="Times New Roman"/>
          <w:spacing w:val="2"/>
          <w:sz w:val="24"/>
          <w:szCs w:val="24"/>
        </w:rPr>
        <w:t>ue</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z w:val="24"/>
          <w:szCs w:val="24"/>
        </w:rPr>
        <w:t>a por</w:t>
      </w:r>
      <w:r w:rsidR="00CE0803" w:rsidRPr="00183DE5">
        <w:rPr>
          <w:rFonts w:ascii="Times New Roman" w:eastAsia="Times New Roman" w:hAnsi="Times New Roman" w:cs="Times New Roman"/>
          <w:spacing w:val="9"/>
          <w:sz w:val="24"/>
          <w:szCs w:val="24"/>
        </w:rPr>
        <w:t xml:space="preserve"> </w:t>
      </w:r>
      <w:r w:rsidR="00CE0803" w:rsidRPr="00183DE5">
        <w:rPr>
          <w:rFonts w:ascii="Times New Roman" w:eastAsia="Times New Roman" w:hAnsi="Times New Roman" w:cs="Times New Roman"/>
          <w:spacing w:val="-1"/>
          <w:sz w:val="24"/>
          <w:szCs w:val="24"/>
        </w:rPr>
        <w:t>ce</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z w:val="24"/>
          <w:szCs w:val="24"/>
        </w:rPr>
        <w:t>d</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0"/>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3"/>
          <w:sz w:val="24"/>
          <w:szCs w:val="24"/>
        </w:rPr>
        <w:t>l</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púb</w:t>
      </w:r>
      <w:r w:rsidR="00CE0803" w:rsidRPr="00183DE5">
        <w:rPr>
          <w:rFonts w:ascii="Times New Roman" w:eastAsia="Times New Roman" w:hAnsi="Times New Roman" w:cs="Times New Roman"/>
          <w:spacing w:val="1"/>
          <w:sz w:val="24"/>
          <w:szCs w:val="24"/>
        </w:rPr>
        <w:t>li</w:t>
      </w:r>
      <w:r w:rsidR="00CE0803" w:rsidRPr="00183DE5">
        <w:rPr>
          <w:rFonts w:ascii="Times New Roman" w:eastAsia="Times New Roman" w:hAnsi="Times New Roman" w:cs="Times New Roman"/>
          <w:spacing w:val="-1"/>
          <w:sz w:val="24"/>
          <w:szCs w:val="24"/>
        </w:rPr>
        <w:t>ca</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2"/>
          <w:sz w:val="24"/>
          <w:szCs w:val="24"/>
        </w:rPr>
        <w:t xml:space="preserve"> d</w:t>
      </w:r>
      <w:r w:rsidR="00CE0803" w:rsidRPr="00183DE5">
        <w:rPr>
          <w:rFonts w:ascii="Times New Roman" w:eastAsia="Times New Roman" w:hAnsi="Times New Roman" w:cs="Times New Roman"/>
          <w:sz w:val="24"/>
          <w:szCs w:val="24"/>
        </w:rPr>
        <w:t xml:space="preserve">e </w:t>
      </w:r>
      <w:r w:rsidR="00CE0803" w:rsidRPr="00183DE5">
        <w:rPr>
          <w:rFonts w:ascii="Times New Roman" w:eastAsia="Times New Roman" w:hAnsi="Times New Roman" w:cs="Times New Roman"/>
          <w:spacing w:val="-1"/>
          <w:sz w:val="24"/>
          <w:szCs w:val="24"/>
        </w:rPr>
        <w:t>f</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1"/>
          <w:sz w:val="24"/>
          <w:szCs w:val="24"/>
        </w:rPr>
        <w:t>r</w:t>
      </w:r>
      <w:r w:rsidR="00CE0803" w:rsidRPr="00183DE5">
        <w:rPr>
          <w:rFonts w:ascii="Times New Roman" w:eastAsia="Times New Roman" w:hAnsi="Times New Roman" w:cs="Times New Roman"/>
          <w:spacing w:val="1"/>
          <w:sz w:val="24"/>
          <w:szCs w:val="24"/>
        </w:rPr>
        <w:t>m</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9"/>
          <w:sz w:val="24"/>
          <w:szCs w:val="24"/>
        </w:rPr>
        <w:t xml:space="preserve"> </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3"/>
          <w:sz w:val="24"/>
          <w:szCs w:val="24"/>
        </w:rPr>
        <w:t>t</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nd</w:t>
      </w:r>
      <w:r w:rsidR="00CE0803" w:rsidRPr="00183DE5">
        <w:rPr>
          <w:rFonts w:ascii="Times New Roman" w:eastAsia="Times New Roman" w:hAnsi="Times New Roman" w:cs="Times New Roman"/>
          <w:spacing w:val="-1"/>
          <w:sz w:val="24"/>
          <w:szCs w:val="24"/>
        </w:rPr>
        <w:t>er</w:t>
      </w:r>
      <w:r w:rsidR="00CE0803" w:rsidRPr="00183DE5">
        <w:rPr>
          <w:rFonts w:ascii="Times New Roman" w:eastAsia="Times New Roman" w:hAnsi="Times New Roman" w:cs="Times New Roman"/>
          <w:sz w:val="24"/>
          <w:szCs w:val="24"/>
        </w:rPr>
        <w:t>,</w:t>
      </w:r>
      <w:r w:rsidR="00CE0803" w:rsidRPr="00183DE5">
        <w:rPr>
          <w:rFonts w:ascii="Times New Roman" w:eastAsia="Times New Roman" w:hAnsi="Times New Roman" w:cs="Times New Roman"/>
          <w:spacing w:val="5"/>
          <w:sz w:val="24"/>
          <w:szCs w:val="24"/>
        </w:rPr>
        <w:t xml:space="preserve"> </w:t>
      </w:r>
      <w:r w:rsidR="00CE0803" w:rsidRPr="00183DE5">
        <w:rPr>
          <w:rFonts w:ascii="Times New Roman" w:eastAsia="Times New Roman" w:hAnsi="Times New Roman" w:cs="Times New Roman"/>
          <w:sz w:val="24"/>
          <w:szCs w:val="24"/>
        </w:rPr>
        <w:t>p</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pacing w:val="1"/>
          <w:sz w:val="24"/>
          <w:szCs w:val="24"/>
        </w:rPr>
        <w:t>l</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7"/>
          <w:sz w:val="24"/>
          <w:szCs w:val="24"/>
        </w:rPr>
        <w:t xml:space="preserve"> </w:t>
      </w:r>
      <w:r w:rsidR="00CE0803" w:rsidRPr="00183DE5">
        <w:rPr>
          <w:rFonts w:ascii="Times New Roman" w:eastAsia="Times New Roman" w:hAnsi="Times New Roman" w:cs="Times New Roman"/>
          <w:spacing w:val="3"/>
          <w:sz w:val="24"/>
          <w:szCs w:val="24"/>
        </w:rPr>
        <w:t>m</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nos,</w:t>
      </w:r>
      <w:r w:rsidR="00CE0803" w:rsidRPr="00183DE5">
        <w:rPr>
          <w:rFonts w:ascii="Times New Roman" w:eastAsia="Times New Roman" w:hAnsi="Times New Roman" w:cs="Times New Roman"/>
          <w:spacing w:val="4"/>
          <w:sz w:val="24"/>
          <w:szCs w:val="24"/>
        </w:rPr>
        <w:t xml:space="preserve"> </w:t>
      </w:r>
      <w:r w:rsidR="00CE0803" w:rsidRPr="00183DE5">
        <w:rPr>
          <w:rFonts w:ascii="Times New Roman" w:eastAsia="Times New Roman" w:hAnsi="Times New Roman" w:cs="Times New Roman"/>
          <w:sz w:val="24"/>
          <w:szCs w:val="24"/>
        </w:rPr>
        <w:t>25%</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z w:val="24"/>
          <w:szCs w:val="24"/>
        </w:rPr>
        <w:t>v</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z w:val="24"/>
          <w:szCs w:val="24"/>
        </w:rPr>
        <w:t>e</w:t>
      </w:r>
      <w:r w:rsidR="00CE0803" w:rsidRPr="00183DE5">
        <w:rPr>
          <w:rFonts w:ascii="Times New Roman" w:eastAsia="Times New Roman" w:hAnsi="Times New Roman" w:cs="Times New Roman"/>
          <w:spacing w:val="6"/>
          <w:sz w:val="24"/>
          <w:szCs w:val="24"/>
        </w:rPr>
        <w:t xml:space="preserve"> </w:t>
      </w:r>
      <w:r w:rsidR="00CE0803" w:rsidRPr="00183DE5">
        <w:rPr>
          <w:rFonts w:ascii="Times New Roman" w:eastAsia="Times New Roman" w:hAnsi="Times New Roman" w:cs="Times New Roman"/>
          <w:sz w:val="24"/>
          <w:szCs w:val="24"/>
        </w:rPr>
        <w:t>e</w:t>
      </w:r>
      <w:r w:rsidR="00CE0803" w:rsidRPr="00183DE5">
        <w:rPr>
          <w:rFonts w:ascii="Times New Roman" w:eastAsia="Times New Roman" w:hAnsi="Times New Roman" w:cs="Times New Roman"/>
          <w:spacing w:val="11"/>
          <w:sz w:val="24"/>
          <w:szCs w:val="24"/>
        </w:rPr>
        <w:t xml:space="preserve"> </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8"/>
          <w:sz w:val="24"/>
          <w:szCs w:val="24"/>
        </w:rPr>
        <w:t xml:space="preserve"> </w:t>
      </w:r>
      <w:r w:rsidR="00CE0803" w:rsidRPr="00183DE5">
        <w:rPr>
          <w:rFonts w:ascii="Times New Roman" w:eastAsia="Times New Roman" w:hAnsi="Times New Roman" w:cs="Times New Roman"/>
          <w:sz w:val="24"/>
          <w:szCs w:val="24"/>
        </w:rPr>
        <w:t>por</w:t>
      </w:r>
      <w:r w:rsidR="00CE0803" w:rsidRPr="00183DE5">
        <w:rPr>
          <w:rFonts w:ascii="Times New Roman" w:eastAsia="Times New Roman" w:hAnsi="Times New Roman" w:cs="Times New Roman"/>
          <w:spacing w:val="10"/>
          <w:sz w:val="24"/>
          <w:szCs w:val="24"/>
        </w:rPr>
        <w:t xml:space="preserve"> </w:t>
      </w:r>
      <w:r w:rsidR="00CE0803" w:rsidRPr="00183DE5">
        <w:rPr>
          <w:rFonts w:ascii="Times New Roman" w:eastAsia="Times New Roman" w:hAnsi="Times New Roman" w:cs="Times New Roman"/>
          <w:spacing w:val="-1"/>
          <w:sz w:val="24"/>
          <w:szCs w:val="24"/>
        </w:rPr>
        <w:t>ce</w:t>
      </w:r>
      <w:r w:rsidR="00CE0803" w:rsidRPr="00183DE5">
        <w:rPr>
          <w:rFonts w:ascii="Times New Roman" w:eastAsia="Times New Roman" w:hAnsi="Times New Roman" w:cs="Times New Roman"/>
          <w:sz w:val="24"/>
          <w:szCs w:val="24"/>
        </w:rPr>
        <w:t>n</w:t>
      </w:r>
      <w:r w:rsidR="00CE0803" w:rsidRPr="00183DE5">
        <w:rPr>
          <w:rFonts w:ascii="Times New Roman" w:eastAsia="Times New Roman" w:hAnsi="Times New Roman" w:cs="Times New Roman"/>
          <w:spacing w:val="1"/>
          <w:sz w:val="24"/>
          <w:szCs w:val="24"/>
        </w:rPr>
        <w:t>t</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7"/>
          <w:sz w:val="24"/>
          <w:szCs w:val="24"/>
        </w:rPr>
        <w:t xml:space="preserve"> </w:t>
      </w:r>
      <w:r w:rsidR="002662E2" w:rsidRPr="00183DE5">
        <w:rPr>
          <w:rFonts w:ascii="Times New Roman" w:eastAsia="Times New Roman" w:hAnsi="Times New Roman" w:cs="Times New Roman"/>
          <w:sz w:val="24"/>
          <w:szCs w:val="24"/>
        </w:rPr>
        <w:t>do</w:t>
      </w:r>
      <w:r w:rsidR="002662E2"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pacing w:val="3"/>
          <w:sz w:val="24"/>
          <w:szCs w:val="24"/>
        </w:rPr>
        <w:t>s</w:t>
      </w:r>
      <w:r w:rsidR="00CE0803" w:rsidRPr="00183DE5">
        <w:rPr>
          <w:rFonts w:ascii="Times New Roman" w:eastAsia="Times New Roman" w:hAnsi="Times New Roman" w:cs="Times New Roman"/>
          <w:sz w:val="24"/>
          <w:szCs w:val="24"/>
        </w:rPr>
        <w:t>)</w:t>
      </w:r>
      <w:r w:rsidR="00CE0803" w:rsidRPr="00183DE5">
        <w:rPr>
          <w:rFonts w:ascii="Times New Roman" w:eastAsia="Times New Roman" w:hAnsi="Times New Roman" w:cs="Times New Roman"/>
          <w:spacing w:val="4"/>
          <w:sz w:val="24"/>
          <w:szCs w:val="24"/>
        </w:rPr>
        <w:t xml:space="preserve"> </w:t>
      </w:r>
      <w:r w:rsidR="002662E2" w:rsidRPr="00183DE5">
        <w:rPr>
          <w:rFonts w:ascii="Times New Roman" w:eastAsia="Times New Roman" w:hAnsi="Times New Roman" w:cs="Times New Roman"/>
          <w:spacing w:val="-1"/>
          <w:sz w:val="24"/>
          <w:szCs w:val="24"/>
        </w:rPr>
        <w:t>a</w:t>
      </w:r>
      <w:r w:rsidR="002662E2" w:rsidRPr="00183DE5">
        <w:rPr>
          <w:rFonts w:ascii="Times New Roman" w:eastAsia="Times New Roman" w:hAnsi="Times New Roman" w:cs="Times New Roman"/>
          <w:spacing w:val="1"/>
          <w:sz w:val="24"/>
          <w:szCs w:val="24"/>
        </w:rPr>
        <w:t>l</w:t>
      </w:r>
      <w:r w:rsidR="002662E2" w:rsidRPr="00183DE5">
        <w:rPr>
          <w:rFonts w:ascii="Times New Roman" w:eastAsia="Times New Roman" w:hAnsi="Times New Roman" w:cs="Times New Roman"/>
          <w:sz w:val="24"/>
          <w:szCs w:val="24"/>
        </w:rPr>
        <w:t>un</w:t>
      </w:r>
      <w:r w:rsidR="002662E2" w:rsidRPr="00183DE5">
        <w:rPr>
          <w:rFonts w:ascii="Times New Roman" w:eastAsia="Times New Roman" w:hAnsi="Times New Roman" w:cs="Times New Roman"/>
          <w:spacing w:val="2"/>
          <w:sz w:val="24"/>
          <w:szCs w:val="24"/>
        </w:rPr>
        <w:t>o</w:t>
      </w:r>
      <w:r w:rsidR="002662E2" w:rsidRPr="00183DE5">
        <w:rPr>
          <w:rFonts w:ascii="Times New Roman" w:eastAsia="Times New Roman" w:hAnsi="Times New Roman" w:cs="Times New Roman"/>
          <w:sz w:val="24"/>
          <w:szCs w:val="24"/>
        </w:rPr>
        <w:t>s</w:t>
      </w:r>
      <w:r w:rsidR="002662E2" w:rsidRPr="00183DE5">
        <w:rPr>
          <w:rFonts w:ascii="Times New Roman" w:eastAsia="Times New Roman" w:hAnsi="Times New Roman" w:cs="Times New Roman"/>
          <w:spacing w:val="-1"/>
          <w:sz w:val="24"/>
          <w:szCs w:val="24"/>
        </w:rPr>
        <w:t>(</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 xml:space="preserve">s) </w:t>
      </w:r>
      <w:r w:rsidR="00CE0803" w:rsidRPr="00183DE5">
        <w:rPr>
          <w:rFonts w:ascii="Times New Roman" w:eastAsia="Times New Roman" w:hAnsi="Times New Roman" w:cs="Times New Roman"/>
          <w:spacing w:val="2"/>
          <w:sz w:val="24"/>
          <w:szCs w:val="24"/>
        </w:rPr>
        <w:t>d</w:t>
      </w:r>
      <w:r w:rsidR="00CE0803" w:rsidRPr="00183DE5">
        <w:rPr>
          <w:rFonts w:ascii="Times New Roman" w:eastAsia="Times New Roman" w:hAnsi="Times New Roman" w:cs="Times New Roman"/>
          <w:sz w:val="24"/>
          <w:szCs w:val="24"/>
        </w:rPr>
        <w:t>a</w:t>
      </w:r>
      <w:r w:rsidR="00CE0803" w:rsidRPr="00183DE5">
        <w:rPr>
          <w:rFonts w:ascii="Times New Roman" w:eastAsia="Times New Roman" w:hAnsi="Times New Roman" w:cs="Times New Roman"/>
          <w:spacing w:val="10"/>
          <w:sz w:val="24"/>
          <w:szCs w:val="24"/>
        </w:rPr>
        <w:t xml:space="preserve"> </w:t>
      </w:r>
      <w:r w:rsidR="00CE0803" w:rsidRPr="00183DE5">
        <w:rPr>
          <w:rFonts w:ascii="Times New Roman" w:eastAsia="Times New Roman" w:hAnsi="Times New Roman" w:cs="Times New Roman"/>
          <w:spacing w:val="-1"/>
          <w:sz w:val="24"/>
          <w:szCs w:val="24"/>
        </w:rPr>
        <w:t>e</w:t>
      </w:r>
      <w:r w:rsidR="00CE0803" w:rsidRPr="00183DE5">
        <w:rPr>
          <w:rFonts w:ascii="Times New Roman" w:eastAsia="Times New Roman" w:hAnsi="Times New Roman" w:cs="Times New Roman"/>
          <w:sz w:val="24"/>
          <w:szCs w:val="24"/>
        </w:rPr>
        <w:t>du</w:t>
      </w:r>
      <w:r w:rsidR="00CE0803" w:rsidRPr="00183DE5">
        <w:rPr>
          <w:rFonts w:ascii="Times New Roman" w:eastAsia="Times New Roman" w:hAnsi="Times New Roman" w:cs="Times New Roman"/>
          <w:spacing w:val="-1"/>
          <w:sz w:val="24"/>
          <w:szCs w:val="24"/>
        </w:rPr>
        <w:t>c</w:t>
      </w:r>
      <w:r w:rsidR="00CE0803" w:rsidRPr="00183DE5">
        <w:rPr>
          <w:rFonts w:ascii="Times New Roman" w:eastAsia="Times New Roman" w:hAnsi="Times New Roman" w:cs="Times New Roman"/>
          <w:spacing w:val="2"/>
          <w:sz w:val="24"/>
          <w:szCs w:val="24"/>
        </w:rPr>
        <w:t>a</w:t>
      </w:r>
      <w:r w:rsidR="00CE0803" w:rsidRPr="00183DE5">
        <w:rPr>
          <w:rFonts w:ascii="Times New Roman" w:eastAsia="Times New Roman" w:hAnsi="Times New Roman" w:cs="Times New Roman"/>
          <w:spacing w:val="-1"/>
          <w:sz w:val="24"/>
          <w:szCs w:val="24"/>
        </w:rPr>
        <w:t>çã</w:t>
      </w:r>
      <w:r w:rsidR="00CE0803" w:rsidRPr="00183DE5">
        <w:rPr>
          <w:rFonts w:ascii="Times New Roman" w:eastAsia="Times New Roman" w:hAnsi="Times New Roman" w:cs="Times New Roman"/>
          <w:sz w:val="24"/>
          <w:szCs w:val="24"/>
        </w:rPr>
        <w:t>o</w:t>
      </w:r>
      <w:r w:rsidR="00CE0803" w:rsidRPr="00183DE5">
        <w:rPr>
          <w:rFonts w:ascii="Times New Roman" w:eastAsia="Times New Roman" w:hAnsi="Times New Roman" w:cs="Times New Roman"/>
          <w:spacing w:val="-3"/>
          <w:sz w:val="24"/>
          <w:szCs w:val="24"/>
        </w:rPr>
        <w:t xml:space="preserve"> </w:t>
      </w:r>
      <w:r w:rsidR="00CE0803" w:rsidRPr="00183DE5">
        <w:rPr>
          <w:rFonts w:ascii="Times New Roman" w:eastAsia="Times New Roman" w:hAnsi="Times New Roman" w:cs="Times New Roman"/>
          <w:sz w:val="24"/>
          <w:szCs w:val="24"/>
        </w:rPr>
        <w:t>b</w:t>
      </w:r>
      <w:r w:rsidR="00CE0803" w:rsidRPr="00183DE5">
        <w:rPr>
          <w:rFonts w:ascii="Times New Roman" w:eastAsia="Times New Roman" w:hAnsi="Times New Roman" w:cs="Times New Roman"/>
          <w:spacing w:val="-1"/>
          <w:sz w:val="24"/>
          <w:szCs w:val="24"/>
        </w:rPr>
        <w:t>á</w:t>
      </w:r>
      <w:r w:rsidR="00CE0803" w:rsidRPr="00183DE5">
        <w:rPr>
          <w:rFonts w:ascii="Times New Roman" w:eastAsia="Times New Roman" w:hAnsi="Times New Roman" w:cs="Times New Roman"/>
          <w:sz w:val="24"/>
          <w:szCs w:val="24"/>
        </w:rPr>
        <w:t>s</w:t>
      </w:r>
      <w:r w:rsidR="00CE0803" w:rsidRPr="00183DE5">
        <w:rPr>
          <w:rFonts w:ascii="Times New Roman" w:eastAsia="Times New Roman" w:hAnsi="Times New Roman" w:cs="Times New Roman"/>
          <w:spacing w:val="1"/>
          <w:sz w:val="24"/>
          <w:szCs w:val="24"/>
        </w:rPr>
        <w:t>i</w:t>
      </w:r>
      <w:r w:rsidR="00CE0803" w:rsidRPr="00183DE5">
        <w:rPr>
          <w:rFonts w:ascii="Times New Roman" w:eastAsia="Times New Roman" w:hAnsi="Times New Roman" w:cs="Times New Roman"/>
          <w:spacing w:val="2"/>
          <w:sz w:val="24"/>
          <w:szCs w:val="24"/>
        </w:rPr>
        <w:t>c</w:t>
      </w:r>
      <w:r w:rsidR="00CE0803" w:rsidRPr="00183DE5">
        <w:rPr>
          <w:rFonts w:ascii="Times New Roman" w:eastAsia="Times New Roman" w:hAnsi="Times New Roman" w:cs="Times New Roman"/>
          <w:spacing w:val="-1"/>
          <w:sz w:val="24"/>
          <w:szCs w:val="24"/>
        </w:rPr>
        <w:t>a”</w:t>
      </w:r>
      <w:r w:rsidR="00CE0803" w:rsidRPr="00183DE5">
        <w:rPr>
          <w:rFonts w:ascii="Times New Roman" w:eastAsia="Times New Roman" w:hAnsi="Times New Roman" w:cs="Times New Roman"/>
          <w:sz w:val="24"/>
          <w:szCs w:val="24"/>
        </w:rPr>
        <w:t>.</w:t>
      </w:r>
    </w:p>
    <w:p w14:paraId="7314A98F" w14:textId="77777777" w:rsidR="00CE0803" w:rsidRPr="00183DE5" w:rsidRDefault="00CE0803" w:rsidP="001A3647">
      <w:pPr>
        <w:spacing w:before="14" w:after="0" w:line="280" w:lineRule="exact"/>
        <w:ind w:right="-285"/>
        <w:jc w:val="both"/>
        <w:rPr>
          <w:rFonts w:ascii="Times New Roman" w:hAnsi="Times New Roman" w:cs="Times New Roman"/>
          <w:sz w:val="24"/>
          <w:szCs w:val="24"/>
        </w:rPr>
      </w:pPr>
    </w:p>
    <w:p w14:paraId="7AB9D7F2" w14:textId="6318A4F0" w:rsidR="00CE0803" w:rsidRPr="00183DE5" w:rsidRDefault="00CE0803" w:rsidP="001A3647">
      <w:pPr>
        <w:spacing w:after="0" w:line="250" w:lineRule="auto"/>
        <w:ind w:right="-285" w:firstLine="1134"/>
        <w:jc w:val="both"/>
        <w:rPr>
          <w:rFonts w:ascii="Times New Roman" w:eastAsia="Times New Roman" w:hAnsi="Times New Roman" w:cs="Times New Roman"/>
          <w:sz w:val="24"/>
          <w:szCs w:val="24"/>
        </w:rPr>
      </w:pPr>
      <w:r w:rsidRPr="00183DE5">
        <w:rPr>
          <w:rFonts w:ascii="Times New Roman" w:eastAsia="Times New Roman" w:hAnsi="Times New Roman" w:cs="Times New Roman"/>
          <w:sz w:val="24"/>
          <w:szCs w:val="24"/>
        </w:rPr>
        <w:t>No</w:t>
      </w:r>
      <w:r w:rsidRPr="00183DE5">
        <w:rPr>
          <w:rFonts w:ascii="Times New Roman" w:eastAsia="Times New Roman" w:hAnsi="Times New Roman" w:cs="Times New Roman"/>
          <w:spacing w:val="19"/>
          <w:sz w:val="24"/>
          <w:szCs w:val="24"/>
        </w:rPr>
        <w:t xml:space="preserve"> </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ti</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15"/>
          <w:sz w:val="24"/>
          <w:szCs w:val="24"/>
        </w:rPr>
        <w:t xml:space="preserve"> </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20"/>
          <w:sz w:val="24"/>
          <w:szCs w:val="24"/>
        </w:rPr>
        <w:t xml:space="preserve"> </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2"/>
          <w:sz w:val="24"/>
          <w:szCs w:val="24"/>
        </w:rPr>
        <w:t>i</w:t>
      </w:r>
      <w:r w:rsidRPr="00183DE5">
        <w:rPr>
          <w:rFonts w:ascii="Times New Roman" w:eastAsia="Times New Roman" w:hAnsi="Times New Roman" w:cs="Times New Roman"/>
          <w:sz w:val="24"/>
          <w:szCs w:val="24"/>
        </w:rPr>
        <w:t>spos</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8"/>
          <w:sz w:val="24"/>
          <w:szCs w:val="24"/>
        </w:rPr>
        <w:t xml:space="preserve"> </w:t>
      </w:r>
      <w:r w:rsidRPr="00183DE5">
        <w:rPr>
          <w:rFonts w:ascii="Times New Roman" w:eastAsia="Times New Roman" w:hAnsi="Times New Roman" w:cs="Times New Roman"/>
          <w:spacing w:val="1"/>
          <w:sz w:val="24"/>
          <w:szCs w:val="24"/>
        </w:rPr>
        <w:t>Pl</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no</w:t>
      </w:r>
      <w:r w:rsidRPr="00183DE5">
        <w:rPr>
          <w:rFonts w:ascii="Times New Roman" w:eastAsia="Times New Roman" w:hAnsi="Times New Roman" w:cs="Times New Roman"/>
          <w:spacing w:val="17"/>
          <w:sz w:val="24"/>
          <w:szCs w:val="24"/>
        </w:rPr>
        <w:t xml:space="preserve"> </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ac</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on</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l</w:t>
      </w:r>
      <w:r w:rsidRPr="00183DE5">
        <w:rPr>
          <w:rFonts w:ascii="Times New Roman" w:eastAsia="Times New Roman" w:hAnsi="Times New Roman" w:cs="Times New Roman"/>
          <w:spacing w:val="13"/>
          <w:sz w:val="24"/>
          <w:szCs w:val="24"/>
        </w:rPr>
        <w:t xml:space="preserve"> </w:t>
      </w:r>
      <w:r w:rsidRPr="00183DE5">
        <w:rPr>
          <w:rFonts w:ascii="Times New Roman" w:eastAsia="Times New Roman" w:hAnsi="Times New Roman" w:cs="Times New Roman"/>
          <w:sz w:val="24"/>
          <w:szCs w:val="24"/>
        </w:rPr>
        <w:t>de</w:t>
      </w:r>
      <w:r w:rsidRPr="00183DE5">
        <w:rPr>
          <w:rFonts w:ascii="Times New Roman" w:eastAsia="Times New Roman" w:hAnsi="Times New Roman" w:cs="Times New Roman"/>
          <w:spacing w:val="16"/>
          <w:sz w:val="24"/>
          <w:szCs w:val="24"/>
        </w:rPr>
        <w:t xml:space="preserve"> </w:t>
      </w:r>
      <w:r w:rsidRPr="00183DE5">
        <w:rPr>
          <w:rFonts w:ascii="Times New Roman" w:eastAsia="Times New Roman" w:hAnsi="Times New Roman" w:cs="Times New Roman"/>
          <w:sz w:val="24"/>
          <w:szCs w:val="24"/>
        </w:rPr>
        <w:t>Edu</w:t>
      </w:r>
      <w:r w:rsidRPr="00183DE5">
        <w:rPr>
          <w:rFonts w:ascii="Times New Roman" w:eastAsia="Times New Roman" w:hAnsi="Times New Roman" w:cs="Times New Roman"/>
          <w:spacing w:val="-1"/>
          <w:sz w:val="24"/>
          <w:szCs w:val="24"/>
        </w:rPr>
        <w:t>ca</w:t>
      </w:r>
      <w:r w:rsidRPr="00183DE5">
        <w:rPr>
          <w:rFonts w:ascii="Times New Roman" w:eastAsia="Times New Roman" w:hAnsi="Times New Roman" w:cs="Times New Roman"/>
          <w:spacing w:val="2"/>
          <w:sz w:val="24"/>
          <w:szCs w:val="24"/>
        </w:rPr>
        <w:t>ç</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3"/>
          <w:sz w:val="24"/>
          <w:szCs w:val="24"/>
        </w:rPr>
        <w:t xml:space="preserve"> </w:t>
      </w:r>
      <w:r w:rsidRPr="00183DE5">
        <w:rPr>
          <w:rFonts w:ascii="Times New Roman" w:eastAsia="Times New Roman" w:hAnsi="Times New Roman" w:cs="Times New Roman"/>
          <w:spacing w:val="1"/>
          <w:sz w:val="24"/>
          <w:szCs w:val="24"/>
        </w:rPr>
        <w:t>j</w:t>
      </w:r>
      <w:r w:rsidRPr="00183DE5">
        <w:rPr>
          <w:rFonts w:ascii="Times New Roman" w:eastAsia="Times New Roman" w:hAnsi="Times New Roman" w:cs="Times New Roman"/>
          <w:sz w:val="24"/>
          <w:szCs w:val="24"/>
        </w:rPr>
        <w:t>á</w:t>
      </w:r>
      <w:r w:rsidRPr="00183DE5">
        <w:rPr>
          <w:rFonts w:ascii="Times New Roman" w:eastAsia="Times New Roman" w:hAnsi="Times New Roman" w:cs="Times New Roman"/>
          <w:spacing w:val="19"/>
          <w:sz w:val="24"/>
          <w:szCs w:val="24"/>
        </w:rPr>
        <w:t xml:space="preserve"> </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ec</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5"/>
          <w:sz w:val="24"/>
          <w:szCs w:val="24"/>
        </w:rPr>
        <w:t xml:space="preserve"> </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1"/>
          <w:sz w:val="24"/>
          <w:szCs w:val="24"/>
        </w:rPr>
        <w:t xml:space="preserve"> </w:t>
      </w:r>
      <w:r w:rsidRPr="00183DE5">
        <w:rPr>
          <w:rFonts w:ascii="Times New Roman" w:eastAsia="Times New Roman" w:hAnsi="Times New Roman" w:cs="Times New Roman"/>
          <w:spacing w:val="-3"/>
          <w:sz w:val="24"/>
          <w:szCs w:val="24"/>
        </w:rPr>
        <w:t>E</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pacing w:val="2"/>
          <w:sz w:val="24"/>
          <w:szCs w:val="24"/>
        </w:rPr>
        <w:t>ré</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4"/>
          <w:sz w:val="24"/>
          <w:szCs w:val="24"/>
        </w:rPr>
        <w:t xml:space="preserve"> </w:t>
      </w:r>
      <w:r w:rsidRPr="00183DE5">
        <w:rPr>
          <w:rFonts w:ascii="Times New Roman" w:eastAsia="Times New Roman" w:hAnsi="Times New Roman" w:cs="Times New Roman"/>
          <w:sz w:val="24"/>
          <w:szCs w:val="24"/>
        </w:rPr>
        <w:t>T</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bun</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l de</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pacing w:val="3"/>
          <w:sz w:val="24"/>
          <w:szCs w:val="24"/>
        </w:rPr>
        <w:t>J</w:t>
      </w:r>
      <w:r w:rsidRPr="00183DE5">
        <w:rPr>
          <w:rFonts w:ascii="Times New Roman" w:eastAsia="Times New Roman" w:hAnsi="Times New Roman" w:cs="Times New Roman"/>
          <w:sz w:val="24"/>
          <w:szCs w:val="24"/>
        </w:rPr>
        <w:t>us</w:t>
      </w:r>
      <w:r w:rsidRPr="00183DE5">
        <w:rPr>
          <w:rFonts w:ascii="Times New Roman" w:eastAsia="Times New Roman" w:hAnsi="Times New Roman" w:cs="Times New Roman"/>
          <w:spacing w:val="1"/>
          <w:sz w:val="24"/>
          <w:szCs w:val="24"/>
        </w:rPr>
        <w:t>ti</w:t>
      </w:r>
      <w:r w:rsidRPr="00183DE5">
        <w:rPr>
          <w:rFonts w:ascii="Times New Roman" w:eastAsia="Times New Roman" w:hAnsi="Times New Roman" w:cs="Times New Roman"/>
          <w:spacing w:val="-1"/>
          <w:sz w:val="24"/>
          <w:szCs w:val="24"/>
        </w:rPr>
        <w:t>ç</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pacing w:val="1"/>
          <w:sz w:val="24"/>
          <w:szCs w:val="24"/>
        </w:rPr>
        <w:t>Ri</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G</w:t>
      </w:r>
      <w:r w:rsidRPr="00183DE5">
        <w:rPr>
          <w:rFonts w:ascii="Times New Roman" w:eastAsia="Times New Roman" w:hAnsi="Times New Roman" w:cs="Times New Roman"/>
          <w:spacing w:val="-1"/>
          <w:sz w:val="24"/>
          <w:szCs w:val="24"/>
        </w:rPr>
        <w:t>ra</w:t>
      </w:r>
      <w:r w:rsidRPr="00183DE5">
        <w:rPr>
          <w:rFonts w:ascii="Times New Roman" w:eastAsia="Times New Roman" w:hAnsi="Times New Roman" w:cs="Times New Roman"/>
          <w:sz w:val="24"/>
          <w:szCs w:val="24"/>
        </w:rPr>
        <w:t>nde</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pacing w:val="1"/>
          <w:sz w:val="24"/>
          <w:szCs w:val="24"/>
        </w:rPr>
        <w:t>S</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l</w:t>
      </w:r>
      <w:r w:rsidR="003255C9" w:rsidRPr="00183DE5">
        <w:rPr>
          <w:rFonts w:ascii="Times New Roman" w:eastAsia="Times New Roman" w:hAnsi="Times New Roman" w:cs="Times New Roman"/>
          <w:spacing w:val="1"/>
          <w:sz w:val="24"/>
          <w:szCs w:val="24"/>
        </w:rPr>
        <w:t xml:space="preserve"> que</w:t>
      </w:r>
    </w:p>
    <w:p w14:paraId="469E48A3" w14:textId="77777777" w:rsidR="00CE0803" w:rsidRPr="00183DE5" w:rsidRDefault="00CE0803" w:rsidP="001A3647">
      <w:pPr>
        <w:spacing w:before="17" w:after="0" w:line="280" w:lineRule="exact"/>
        <w:ind w:right="-285"/>
        <w:jc w:val="both"/>
        <w:rPr>
          <w:rFonts w:ascii="Times New Roman" w:hAnsi="Times New Roman" w:cs="Times New Roman"/>
          <w:sz w:val="24"/>
          <w:szCs w:val="24"/>
        </w:rPr>
      </w:pPr>
    </w:p>
    <w:p w14:paraId="41557A71" w14:textId="215B9675" w:rsidR="00CE0803" w:rsidRPr="00183DE5" w:rsidRDefault="003255C9" w:rsidP="009B3DEB">
      <w:pPr>
        <w:spacing w:after="0" w:line="240" w:lineRule="auto"/>
        <w:ind w:left="1134" w:right="-285"/>
        <w:jc w:val="both"/>
        <w:rPr>
          <w:rFonts w:ascii="Times New Roman" w:eastAsia="Times New Roman" w:hAnsi="Times New Roman" w:cs="Times New Roman"/>
        </w:rPr>
      </w:pPr>
      <w:r w:rsidRPr="00183DE5">
        <w:rPr>
          <w:rFonts w:ascii="Times New Roman" w:eastAsia="Times New Roman" w:hAnsi="Times New Roman" w:cs="Times New Roman"/>
          <w:i/>
        </w:rPr>
        <w:t>[....] a</w:t>
      </w:r>
      <w:r w:rsidR="00CE0803" w:rsidRPr="00183DE5">
        <w:rPr>
          <w:rFonts w:ascii="Times New Roman" w:eastAsia="Times New Roman" w:hAnsi="Times New Roman" w:cs="Times New Roman"/>
          <w:i/>
          <w:spacing w:val="1"/>
        </w:rPr>
        <w:t xml:space="preserve"> i</w:t>
      </w:r>
      <w:r w:rsidR="00CE0803" w:rsidRPr="00183DE5">
        <w:rPr>
          <w:rFonts w:ascii="Times New Roman" w:eastAsia="Times New Roman" w:hAnsi="Times New Roman" w:cs="Times New Roman"/>
          <w:i/>
          <w:spacing w:val="-1"/>
        </w:rPr>
        <w:t>m</w:t>
      </w:r>
      <w:r w:rsidR="00CE0803" w:rsidRPr="00183DE5">
        <w:rPr>
          <w:rFonts w:ascii="Times New Roman" w:eastAsia="Times New Roman" w:hAnsi="Times New Roman" w:cs="Times New Roman"/>
          <w:i/>
        </w:rPr>
        <w:t>p</w:t>
      </w:r>
      <w:r w:rsidR="00CE0803" w:rsidRPr="00183DE5">
        <w:rPr>
          <w:rFonts w:ascii="Times New Roman" w:eastAsia="Times New Roman" w:hAnsi="Times New Roman" w:cs="Times New Roman"/>
          <w:i/>
          <w:spacing w:val="-1"/>
        </w:rPr>
        <w:t>l</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1"/>
        </w:rPr>
        <w:t>m</w:t>
      </w:r>
      <w:r w:rsidR="00CE0803" w:rsidRPr="00183DE5">
        <w:rPr>
          <w:rFonts w:ascii="Times New Roman" w:eastAsia="Times New Roman" w:hAnsi="Times New Roman" w:cs="Times New Roman"/>
          <w:i/>
        </w:rPr>
        <w:t>en</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ação</w:t>
      </w:r>
      <w:r w:rsidR="00CE0803" w:rsidRPr="00183DE5">
        <w:rPr>
          <w:rFonts w:ascii="Times New Roman" w:eastAsia="Times New Roman" w:hAnsi="Times New Roman" w:cs="Times New Roman"/>
          <w:i/>
          <w:spacing w:val="-1"/>
        </w:rPr>
        <w:t xml:space="preserve"> </w:t>
      </w:r>
      <w:r w:rsidR="00CE0803" w:rsidRPr="00183DE5">
        <w:rPr>
          <w:rFonts w:ascii="Times New Roman" w:eastAsia="Times New Roman" w:hAnsi="Times New Roman" w:cs="Times New Roman"/>
          <w:i/>
        </w:rPr>
        <w:t>da</w:t>
      </w:r>
      <w:r w:rsidR="00CE0803" w:rsidRPr="00183DE5">
        <w:rPr>
          <w:rFonts w:ascii="Times New Roman" w:eastAsia="Times New Roman" w:hAnsi="Times New Roman" w:cs="Times New Roman"/>
          <w:i/>
          <w:spacing w:val="12"/>
        </w:rPr>
        <w:t xml:space="preserve"> </w:t>
      </w:r>
      <w:r w:rsidR="00CE0803" w:rsidRPr="00183DE5">
        <w:rPr>
          <w:rFonts w:ascii="Times New Roman" w:eastAsia="Times New Roman" w:hAnsi="Times New Roman" w:cs="Times New Roman"/>
          <w:i/>
        </w:rPr>
        <w:t>educ</w:t>
      </w:r>
      <w:r w:rsidR="00CE0803" w:rsidRPr="00183DE5">
        <w:rPr>
          <w:rFonts w:ascii="Times New Roman" w:eastAsia="Times New Roman" w:hAnsi="Times New Roman" w:cs="Times New Roman"/>
          <w:i/>
          <w:spacing w:val="-2"/>
        </w:rPr>
        <w:t>a</w:t>
      </w:r>
      <w:r w:rsidR="00CE0803" w:rsidRPr="00183DE5">
        <w:rPr>
          <w:rFonts w:ascii="Times New Roman" w:eastAsia="Times New Roman" w:hAnsi="Times New Roman" w:cs="Times New Roman"/>
          <w:i/>
        </w:rPr>
        <w:t>ção</w:t>
      </w:r>
      <w:r w:rsidR="00CE0803" w:rsidRPr="00183DE5">
        <w:rPr>
          <w:rFonts w:ascii="Times New Roman" w:eastAsia="Times New Roman" w:hAnsi="Times New Roman" w:cs="Times New Roman"/>
          <w:i/>
          <w:spacing w:val="23"/>
        </w:rPr>
        <w:t xml:space="preserve"> </w:t>
      </w:r>
      <w:r w:rsidR="00CE0803" w:rsidRPr="00183DE5">
        <w:rPr>
          <w:rFonts w:ascii="Times New Roman" w:eastAsia="Times New Roman" w:hAnsi="Times New Roman" w:cs="Times New Roman"/>
          <w:i/>
          <w:spacing w:val="1"/>
          <w:w w:val="99"/>
        </w:rPr>
        <w:t>i</w:t>
      </w:r>
      <w:r w:rsidR="00CE0803" w:rsidRPr="00183DE5">
        <w:rPr>
          <w:rFonts w:ascii="Times New Roman" w:eastAsia="Times New Roman" w:hAnsi="Times New Roman" w:cs="Times New Roman"/>
          <w:i/>
          <w:spacing w:val="-2"/>
          <w:w w:val="99"/>
        </w:rPr>
        <w:t>n</w:t>
      </w:r>
      <w:r w:rsidR="00CE0803" w:rsidRPr="00183DE5">
        <w:rPr>
          <w:rFonts w:ascii="Times New Roman" w:eastAsia="Times New Roman" w:hAnsi="Times New Roman" w:cs="Times New Roman"/>
          <w:i/>
          <w:spacing w:val="1"/>
          <w:w w:val="99"/>
        </w:rPr>
        <w:t>f</w:t>
      </w:r>
      <w:r w:rsidR="00CE0803" w:rsidRPr="00183DE5">
        <w:rPr>
          <w:rFonts w:ascii="Times New Roman" w:eastAsia="Times New Roman" w:hAnsi="Times New Roman" w:cs="Times New Roman"/>
          <w:i/>
          <w:w w:val="99"/>
        </w:rPr>
        <w:t>an</w:t>
      </w:r>
      <w:r w:rsidR="00CE0803" w:rsidRPr="00183DE5">
        <w:rPr>
          <w:rFonts w:ascii="Times New Roman" w:eastAsia="Times New Roman" w:hAnsi="Times New Roman" w:cs="Times New Roman"/>
          <w:i/>
          <w:spacing w:val="-1"/>
          <w:w w:val="99"/>
        </w:rPr>
        <w:t>ti</w:t>
      </w:r>
      <w:r w:rsidR="00CE0803" w:rsidRPr="00183DE5">
        <w:rPr>
          <w:rFonts w:ascii="Times New Roman" w:eastAsia="Times New Roman" w:hAnsi="Times New Roman" w:cs="Times New Roman"/>
          <w:i/>
          <w:w w:val="99"/>
        </w:rPr>
        <w:t>l</w:t>
      </w:r>
      <w:r w:rsidR="00CE0803" w:rsidRPr="00183DE5">
        <w:rPr>
          <w:rFonts w:ascii="Times New Roman" w:eastAsia="Times New Roman" w:hAnsi="Times New Roman" w:cs="Times New Roman"/>
          <w:i/>
          <w:spacing w:val="10"/>
          <w:w w:val="99"/>
        </w:rPr>
        <w:t xml:space="preserve"> </w:t>
      </w:r>
      <w:r w:rsidR="00CE0803" w:rsidRPr="00183DE5">
        <w:rPr>
          <w:rFonts w:ascii="Times New Roman" w:eastAsia="Times New Roman" w:hAnsi="Times New Roman" w:cs="Times New Roman"/>
          <w:i/>
        </w:rPr>
        <w:t>em</w:t>
      </w:r>
      <w:r w:rsidR="00CE0803" w:rsidRPr="00183DE5">
        <w:rPr>
          <w:rFonts w:ascii="Times New Roman" w:eastAsia="Times New Roman" w:hAnsi="Times New Roman" w:cs="Times New Roman"/>
          <w:i/>
          <w:spacing w:val="-13"/>
        </w:rPr>
        <w:t xml:space="preserve"> </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u</w:t>
      </w:r>
      <w:r w:rsidR="00CE0803" w:rsidRPr="00183DE5">
        <w:rPr>
          <w:rFonts w:ascii="Times New Roman" w:eastAsia="Times New Roman" w:hAnsi="Times New Roman" w:cs="Times New Roman"/>
          <w:i/>
          <w:spacing w:val="1"/>
        </w:rPr>
        <w:t>r</w:t>
      </w:r>
      <w:r w:rsidR="00CE0803" w:rsidRPr="00183DE5">
        <w:rPr>
          <w:rFonts w:ascii="Times New Roman" w:eastAsia="Times New Roman" w:hAnsi="Times New Roman" w:cs="Times New Roman"/>
          <w:i/>
          <w:spacing w:val="-2"/>
        </w:rPr>
        <w:t>n</w:t>
      </w:r>
      <w:r w:rsidR="00CE0803" w:rsidRPr="00183DE5">
        <w:rPr>
          <w:rFonts w:ascii="Times New Roman" w:eastAsia="Times New Roman" w:hAnsi="Times New Roman" w:cs="Times New Roman"/>
          <w:i/>
        </w:rPr>
        <w:t>o</w:t>
      </w:r>
      <w:r w:rsidR="00CE0803" w:rsidRPr="00183DE5">
        <w:rPr>
          <w:rFonts w:ascii="Times New Roman" w:eastAsia="Times New Roman" w:hAnsi="Times New Roman" w:cs="Times New Roman"/>
          <w:i/>
          <w:spacing w:val="12"/>
        </w:rPr>
        <w:t xml:space="preserve"> </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2"/>
        </w:rPr>
        <w:t>n</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eg</w:t>
      </w:r>
      <w:r w:rsidR="00CE0803" w:rsidRPr="00183DE5">
        <w:rPr>
          <w:rFonts w:ascii="Times New Roman" w:eastAsia="Times New Roman" w:hAnsi="Times New Roman" w:cs="Times New Roman"/>
          <w:i/>
          <w:spacing w:val="-2"/>
        </w:rPr>
        <w:t>r</w:t>
      </w:r>
      <w:r w:rsidR="00CE0803" w:rsidRPr="00183DE5">
        <w:rPr>
          <w:rFonts w:ascii="Times New Roman" w:eastAsia="Times New Roman" w:hAnsi="Times New Roman" w:cs="Times New Roman"/>
          <w:i/>
        </w:rPr>
        <w:t>al</w:t>
      </w:r>
      <w:r w:rsidR="00CE0803" w:rsidRPr="00183DE5">
        <w:rPr>
          <w:rFonts w:ascii="Times New Roman" w:eastAsia="Times New Roman" w:hAnsi="Times New Roman" w:cs="Times New Roman"/>
          <w:i/>
          <w:spacing w:val="25"/>
        </w:rPr>
        <w:t xml:space="preserve"> </w:t>
      </w:r>
      <w:r w:rsidR="00CE0803" w:rsidRPr="00183DE5">
        <w:rPr>
          <w:rFonts w:ascii="Times New Roman" w:eastAsia="Times New Roman" w:hAnsi="Times New Roman" w:cs="Times New Roman"/>
          <w:i/>
        </w:rPr>
        <w:t>ga</w:t>
      </w:r>
      <w:r w:rsidR="00CE0803" w:rsidRPr="00183DE5">
        <w:rPr>
          <w:rFonts w:ascii="Times New Roman" w:eastAsia="Times New Roman" w:hAnsi="Times New Roman" w:cs="Times New Roman"/>
          <w:i/>
          <w:spacing w:val="1"/>
        </w:rPr>
        <w:t>r</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2"/>
        </w:rPr>
        <w:t>n</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37"/>
        </w:rPr>
        <w:t xml:space="preserve"> </w:t>
      </w:r>
      <w:r w:rsidR="00CE0803" w:rsidRPr="00183DE5">
        <w:rPr>
          <w:rFonts w:ascii="Times New Roman" w:eastAsia="Times New Roman" w:hAnsi="Times New Roman" w:cs="Times New Roman"/>
          <w:i/>
        </w:rPr>
        <w:t>aos</w:t>
      </w:r>
      <w:r w:rsidR="00CE0803" w:rsidRPr="00183DE5">
        <w:rPr>
          <w:rFonts w:ascii="Times New Roman" w:eastAsia="Times New Roman" w:hAnsi="Times New Roman" w:cs="Times New Roman"/>
          <w:i/>
          <w:spacing w:val="15"/>
        </w:rPr>
        <w:t xml:space="preserve"> </w:t>
      </w:r>
      <w:r w:rsidR="00CE0803" w:rsidRPr="00183DE5">
        <w:rPr>
          <w:rFonts w:ascii="Times New Roman" w:eastAsia="Times New Roman" w:hAnsi="Times New Roman" w:cs="Times New Roman"/>
          <w:i/>
          <w:spacing w:val="-3"/>
          <w:w w:val="93"/>
        </w:rPr>
        <w:t>m</w:t>
      </w:r>
      <w:r w:rsidR="00CE0803" w:rsidRPr="00183DE5">
        <w:rPr>
          <w:rFonts w:ascii="Times New Roman" w:eastAsia="Times New Roman" w:hAnsi="Times New Roman" w:cs="Times New Roman"/>
          <w:i/>
        </w:rPr>
        <w:t>en</w:t>
      </w:r>
      <w:r w:rsidR="00CE0803" w:rsidRPr="00183DE5">
        <w:rPr>
          <w:rFonts w:ascii="Times New Roman" w:eastAsia="Times New Roman" w:hAnsi="Times New Roman" w:cs="Times New Roman"/>
          <w:i/>
          <w:spacing w:val="-2"/>
        </w:rPr>
        <w:t>o</w:t>
      </w:r>
      <w:r w:rsidR="00CE0803" w:rsidRPr="00183DE5">
        <w:rPr>
          <w:rFonts w:ascii="Times New Roman" w:eastAsia="Times New Roman" w:hAnsi="Times New Roman" w:cs="Times New Roman"/>
          <w:i/>
          <w:spacing w:val="1"/>
          <w:w w:val="117"/>
        </w:rPr>
        <w:t>r</w:t>
      </w:r>
      <w:r w:rsidR="00CE0803" w:rsidRPr="00183DE5">
        <w:rPr>
          <w:rFonts w:ascii="Times New Roman" w:eastAsia="Times New Roman" w:hAnsi="Times New Roman" w:cs="Times New Roman"/>
          <w:i/>
        </w:rPr>
        <w:t>es de</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spacing w:val="1"/>
        </w:rPr>
        <w:t>s</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rPr>
        <w:t>s</w:t>
      </w:r>
      <w:r w:rsidR="00CE0803" w:rsidRPr="00183DE5">
        <w:rPr>
          <w:rFonts w:ascii="Times New Roman" w:eastAsia="Times New Roman" w:hAnsi="Times New Roman" w:cs="Times New Roman"/>
          <w:i/>
          <w:spacing w:val="18"/>
        </w:rPr>
        <w:t xml:space="preserve"> </w:t>
      </w:r>
      <w:r w:rsidR="00CE0803" w:rsidRPr="00183DE5">
        <w:rPr>
          <w:rFonts w:ascii="Times New Roman" w:eastAsia="Times New Roman" w:hAnsi="Times New Roman" w:cs="Times New Roman"/>
          <w:i/>
        </w:rPr>
        <w:t>anos</w:t>
      </w:r>
      <w:r w:rsidR="00CE0803" w:rsidRPr="00183DE5">
        <w:rPr>
          <w:rFonts w:ascii="Times New Roman" w:eastAsia="Times New Roman" w:hAnsi="Times New Roman" w:cs="Times New Roman"/>
          <w:i/>
          <w:spacing w:val="30"/>
        </w:rPr>
        <w:t xml:space="preserve"> </w:t>
      </w:r>
      <w:r w:rsidR="00CE0803" w:rsidRPr="00183DE5">
        <w:rPr>
          <w:rFonts w:ascii="Times New Roman" w:eastAsia="Times New Roman" w:hAnsi="Times New Roman" w:cs="Times New Roman"/>
          <w:i/>
        </w:rPr>
        <w:t>o</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rPr>
        <w:t>d</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1"/>
        </w:rPr>
        <w:t>r</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o</w:t>
      </w:r>
      <w:r w:rsidR="00CE0803" w:rsidRPr="00183DE5">
        <w:rPr>
          <w:rFonts w:ascii="Times New Roman" w:eastAsia="Times New Roman" w:hAnsi="Times New Roman" w:cs="Times New Roman"/>
          <w:i/>
          <w:spacing w:val="29"/>
        </w:rPr>
        <w:t xml:space="preserve"> </w:t>
      </w:r>
      <w:r w:rsidR="00CE0803" w:rsidRPr="00183DE5">
        <w:rPr>
          <w:rFonts w:ascii="Times New Roman" w:eastAsia="Times New Roman" w:hAnsi="Times New Roman" w:cs="Times New Roman"/>
          <w:i/>
        </w:rPr>
        <w:t>ao</w:t>
      </w:r>
      <w:r w:rsidR="00CE0803" w:rsidRPr="00183DE5">
        <w:rPr>
          <w:rFonts w:ascii="Times New Roman" w:eastAsia="Times New Roman" w:hAnsi="Times New Roman" w:cs="Times New Roman"/>
          <w:i/>
          <w:spacing w:val="29"/>
        </w:rPr>
        <w:t xml:space="preserve"> </w:t>
      </w:r>
      <w:r w:rsidR="00CE0803" w:rsidRPr="00183DE5">
        <w:rPr>
          <w:rFonts w:ascii="Times New Roman" w:eastAsia="Times New Roman" w:hAnsi="Times New Roman" w:cs="Times New Roman"/>
          <w:i/>
          <w:spacing w:val="-2"/>
        </w:rPr>
        <w:t>e</w:t>
      </w:r>
      <w:r w:rsidR="00CE0803" w:rsidRPr="00183DE5">
        <w:rPr>
          <w:rFonts w:ascii="Times New Roman" w:eastAsia="Times New Roman" w:hAnsi="Times New Roman" w:cs="Times New Roman"/>
          <w:i/>
        </w:rPr>
        <w:t>n</w:t>
      </w:r>
      <w:r w:rsidR="00CE0803" w:rsidRPr="00183DE5">
        <w:rPr>
          <w:rFonts w:ascii="Times New Roman" w:eastAsia="Times New Roman" w:hAnsi="Times New Roman" w:cs="Times New Roman"/>
          <w:i/>
          <w:spacing w:val="1"/>
        </w:rPr>
        <w:t>si</w:t>
      </w:r>
      <w:r w:rsidR="00CE0803" w:rsidRPr="00183DE5">
        <w:rPr>
          <w:rFonts w:ascii="Times New Roman" w:eastAsia="Times New Roman" w:hAnsi="Times New Roman" w:cs="Times New Roman"/>
          <w:i/>
        </w:rPr>
        <w:t>no</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rPr>
        <w:t>na</w:t>
      </w:r>
      <w:r w:rsidR="00CE0803" w:rsidRPr="00183DE5">
        <w:rPr>
          <w:rFonts w:ascii="Times New Roman" w:eastAsia="Times New Roman" w:hAnsi="Times New Roman" w:cs="Times New Roman"/>
          <w:i/>
          <w:spacing w:val="27"/>
        </w:rPr>
        <w:t xml:space="preserve"> </w:t>
      </w:r>
      <w:r w:rsidR="00CE0803" w:rsidRPr="00183DE5">
        <w:rPr>
          <w:rFonts w:ascii="Times New Roman" w:eastAsia="Times New Roman" w:hAnsi="Times New Roman" w:cs="Times New Roman"/>
          <w:i/>
          <w:spacing w:val="1"/>
          <w:w w:val="99"/>
        </w:rPr>
        <w:t>f</w:t>
      </w:r>
      <w:r w:rsidR="00CE0803" w:rsidRPr="00183DE5">
        <w:rPr>
          <w:rFonts w:ascii="Times New Roman" w:eastAsia="Times New Roman" w:hAnsi="Times New Roman" w:cs="Times New Roman"/>
          <w:i/>
          <w:w w:val="99"/>
        </w:rPr>
        <w:t>o</w:t>
      </w:r>
      <w:r w:rsidR="00CE0803" w:rsidRPr="00183DE5">
        <w:rPr>
          <w:rFonts w:ascii="Times New Roman" w:eastAsia="Times New Roman" w:hAnsi="Times New Roman" w:cs="Times New Roman"/>
          <w:i/>
          <w:spacing w:val="1"/>
          <w:w w:val="99"/>
        </w:rPr>
        <w:t>r</w:t>
      </w:r>
      <w:r w:rsidR="00CE0803" w:rsidRPr="00183DE5">
        <w:rPr>
          <w:rFonts w:ascii="Times New Roman" w:eastAsia="Times New Roman" w:hAnsi="Times New Roman" w:cs="Times New Roman"/>
          <w:i/>
          <w:spacing w:val="-1"/>
          <w:w w:val="99"/>
        </w:rPr>
        <w:t>m</w:t>
      </w:r>
      <w:r w:rsidR="00CE0803" w:rsidRPr="00183DE5">
        <w:rPr>
          <w:rFonts w:ascii="Times New Roman" w:eastAsia="Times New Roman" w:hAnsi="Times New Roman" w:cs="Times New Roman"/>
          <w:i/>
          <w:w w:val="99"/>
        </w:rPr>
        <w:t>a</w:t>
      </w:r>
      <w:r w:rsidR="00CE0803" w:rsidRPr="00183DE5">
        <w:rPr>
          <w:rFonts w:ascii="Times New Roman" w:eastAsia="Times New Roman" w:hAnsi="Times New Roman" w:cs="Times New Roman"/>
          <w:i/>
          <w:spacing w:val="23"/>
          <w:w w:val="99"/>
        </w:rPr>
        <w:t xml:space="preserve"> </w:t>
      </w:r>
      <w:r w:rsidR="00CE0803" w:rsidRPr="00183DE5">
        <w:rPr>
          <w:rFonts w:ascii="Times New Roman" w:eastAsia="Times New Roman" w:hAnsi="Times New Roman" w:cs="Times New Roman"/>
          <w:i/>
          <w:spacing w:val="-1"/>
        </w:rPr>
        <w:t>m</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rPr>
        <w:t>s</w:t>
      </w:r>
      <w:r w:rsidR="00CE0803" w:rsidRPr="00183DE5">
        <w:rPr>
          <w:rFonts w:ascii="Times New Roman" w:eastAsia="Times New Roman" w:hAnsi="Times New Roman" w:cs="Times New Roman"/>
          <w:i/>
          <w:spacing w:val="18"/>
        </w:rPr>
        <w:t xml:space="preserve"> </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1"/>
        </w:rPr>
        <w:t>m</w:t>
      </w:r>
      <w:r w:rsidR="00CE0803" w:rsidRPr="00183DE5">
        <w:rPr>
          <w:rFonts w:ascii="Times New Roman" w:eastAsia="Times New Roman" w:hAnsi="Times New Roman" w:cs="Times New Roman"/>
          <w:i/>
          <w:spacing w:val="-2"/>
        </w:rPr>
        <w:t>p</w:t>
      </w:r>
      <w:r w:rsidR="00CE0803" w:rsidRPr="00183DE5">
        <w:rPr>
          <w:rFonts w:ascii="Times New Roman" w:eastAsia="Times New Roman" w:hAnsi="Times New Roman" w:cs="Times New Roman"/>
          <w:i/>
          <w:spacing w:val="-1"/>
        </w:rPr>
        <w:t>l</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28"/>
        </w:rPr>
        <w:t xml:space="preserve"> </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1"/>
        </w:rPr>
        <w:t>l</w:t>
      </w:r>
      <w:r w:rsidR="00CE0803" w:rsidRPr="00183DE5">
        <w:rPr>
          <w:rFonts w:ascii="Times New Roman" w:eastAsia="Times New Roman" w:hAnsi="Times New Roman" w:cs="Times New Roman"/>
          <w:i/>
        </w:rPr>
        <w:t>ém</w:t>
      </w:r>
      <w:r w:rsidR="00CE0803" w:rsidRPr="00183DE5">
        <w:rPr>
          <w:rFonts w:ascii="Times New Roman" w:eastAsia="Times New Roman" w:hAnsi="Times New Roman" w:cs="Times New Roman"/>
          <w:i/>
          <w:spacing w:val="16"/>
        </w:rPr>
        <w:t xml:space="preserve"> </w:t>
      </w:r>
      <w:r w:rsidR="00CE0803" w:rsidRPr="00183DE5">
        <w:rPr>
          <w:rFonts w:ascii="Times New Roman" w:eastAsia="Times New Roman" w:hAnsi="Times New Roman" w:cs="Times New Roman"/>
          <w:i/>
        </w:rPr>
        <w:t>de</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2"/>
        </w:rPr>
        <w:t>v</w:t>
      </w:r>
      <w:r w:rsidR="00CE0803" w:rsidRPr="00183DE5">
        <w:rPr>
          <w:rFonts w:ascii="Times New Roman" w:eastAsia="Times New Roman" w:hAnsi="Times New Roman" w:cs="Times New Roman"/>
          <w:i/>
          <w:spacing w:val="1"/>
        </w:rPr>
        <w:t>it</w:t>
      </w:r>
      <w:r w:rsidR="00CE0803" w:rsidRPr="00183DE5">
        <w:rPr>
          <w:rFonts w:ascii="Times New Roman" w:eastAsia="Times New Roman" w:hAnsi="Times New Roman" w:cs="Times New Roman"/>
          <w:i/>
          <w:spacing w:val="-2"/>
        </w:rPr>
        <w:t>a</w:t>
      </w:r>
      <w:r w:rsidR="00CE0803" w:rsidRPr="00183DE5">
        <w:rPr>
          <w:rFonts w:ascii="Times New Roman" w:eastAsia="Times New Roman" w:hAnsi="Times New Roman" w:cs="Times New Roman"/>
          <w:i/>
        </w:rPr>
        <w:t>r</w:t>
      </w:r>
      <w:r w:rsidR="00CE0803" w:rsidRPr="00183DE5">
        <w:rPr>
          <w:rFonts w:ascii="Times New Roman" w:eastAsia="Times New Roman" w:hAnsi="Times New Roman" w:cs="Times New Roman"/>
          <w:i/>
          <w:spacing w:val="30"/>
        </w:rPr>
        <w:t xml:space="preserve"> </w:t>
      </w:r>
      <w:r w:rsidR="00CE0803" w:rsidRPr="00183DE5">
        <w:rPr>
          <w:rFonts w:ascii="Times New Roman" w:eastAsia="Times New Roman" w:hAnsi="Times New Roman" w:cs="Times New Roman"/>
          <w:i/>
        </w:rPr>
        <w:t>que</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spacing w:val="1"/>
        </w:rPr>
        <w:t>s</w:t>
      </w:r>
      <w:r w:rsidR="00CE0803" w:rsidRPr="00183DE5">
        <w:rPr>
          <w:rFonts w:ascii="Times New Roman" w:eastAsia="Times New Roman" w:hAnsi="Times New Roman" w:cs="Times New Roman"/>
          <w:i/>
        </w:rPr>
        <w:t>e</w:t>
      </w:r>
      <w:r w:rsidR="00CE0803" w:rsidRPr="00183DE5">
        <w:rPr>
          <w:rFonts w:ascii="Times New Roman" w:eastAsia="Times New Roman" w:hAnsi="Times New Roman" w:cs="Times New Roman"/>
          <w:i/>
          <w:spacing w:val="17"/>
        </w:rPr>
        <w:t xml:space="preserve"> </w:t>
      </w:r>
      <w:r w:rsidR="00CE0803" w:rsidRPr="00183DE5">
        <w:rPr>
          <w:rFonts w:ascii="Times New Roman" w:eastAsia="Times New Roman" w:hAnsi="Times New Roman" w:cs="Times New Roman"/>
          <w:i/>
          <w:spacing w:val="-2"/>
        </w:rPr>
        <w:t>ex</w:t>
      </w:r>
      <w:r w:rsidR="00CE0803" w:rsidRPr="00183DE5">
        <w:rPr>
          <w:rFonts w:ascii="Times New Roman" w:eastAsia="Times New Roman" w:hAnsi="Times New Roman" w:cs="Times New Roman"/>
          <w:i/>
        </w:rPr>
        <w:t>ponham</w:t>
      </w:r>
      <w:r w:rsidR="00CE0803" w:rsidRPr="00183DE5">
        <w:rPr>
          <w:rFonts w:ascii="Times New Roman" w:eastAsia="Times New Roman" w:hAnsi="Times New Roman" w:cs="Times New Roman"/>
          <w:i/>
          <w:spacing w:val="-1"/>
        </w:rPr>
        <w:t xml:space="preserve"> </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i/>
          <w:spacing w:val="12"/>
        </w:rPr>
        <w:t xml:space="preserve"> </w:t>
      </w:r>
      <w:r w:rsidR="00CE0803" w:rsidRPr="00183DE5">
        <w:rPr>
          <w:rFonts w:ascii="Times New Roman" w:eastAsia="Times New Roman" w:hAnsi="Times New Roman" w:cs="Times New Roman"/>
          <w:i/>
          <w:spacing w:val="1"/>
        </w:rPr>
        <w:t>s</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1"/>
        </w:rPr>
        <w:t>t</w:t>
      </w:r>
      <w:r w:rsidR="00CE0803" w:rsidRPr="00183DE5">
        <w:rPr>
          <w:rFonts w:ascii="Times New Roman" w:eastAsia="Times New Roman" w:hAnsi="Times New Roman" w:cs="Times New Roman"/>
          <w:i/>
        </w:rPr>
        <w:t>u</w:t>
      </w:r>
      <w:r w:rsidR="00CE0803" w:rsidRPr="00183DE5">
        <w:rPr>
          <w:rFonts w:ascii="Times New Roman" w:eastAsia="Times New Roman" w:hAnsi="Times New Roman" w:cs="Times New Roman"/>
          <w:i/>
          <w:spacing w:val="-2"/>
        </w:rPr>
        <w:t>a</w:t>
      </w:r>
      <w:r w:rsidR="00CE0803" w:rsidRPr="00183DE5">
        <w:rPr>
          <w:rFonts w:ascii="Times New Roman" w:eastAsia="Times New Roman" w:hAnsi="Times New Roman" w:cs="Times New Roman"/>
          <w:i/>
        </w:rPr>
        <w:t>ções</w:t>
      </w:r>
      <w:r w:rsidR="00CE0803" w:rsidRPr="00183DE5">
        <w:rPr>
          <w:rFonts w:ascii="Times New Roman" w:eastAsia="Times New Roman" w:hAnsi="Times New Roman" w:cs="Times New Roman"/>
          <w:i/>
          <w:spacing w:val="10"/>
        </w:rPr>
        <w:t xml:space="preserve"> </w:t>
      </w:r>
      <w:r w:rsidR="00CE0803" w:rsidRPr="00183DE5">
        <w:rPr>
          <w:rFonts w:ascii="Times New Roman" w:eastAsia="Times New Roman" w:hAnsi="Times New Roman" w:cs="Times New Roman"/>
          <w:i/>
        </w:rPr>
        <w:t>de</w:t>
      </w:r>
      <w:r w:rsidR="00CE0803" w:rsidRPr="00183DE5">
        <w:rPr>
          <w:rFonts w:ascii="Times New Roman" w:eastAsia="Times New Roman" w:hAnsi="Times New Roman" w:cs="Times New Roman"/>
          <w:i/>
          <w:spacing w:val="1"/>
        </w:rPr>
        <w:t xml:space="preserve"> </w:t>
      </w:r>
      <w:r w:rsidR="00CE0803" w:rsidRPr="00183DE5">
        <w:rPr>
          <w:rFonts w:ascii="Times New Roman" w:eastAsia="Times New Roman" w:hAnsi="Times New Roman" w:cs="Times New Roman"/>
          <w:i/>
          <w:spacing w:val="-2"/>
        </w:rPr>
        <w:t>r</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2"/>
        </w:rPr>
        <w:t>s</w:t>
      </w:r>
      <w:r w:rsidR="00CE0803" w:rsidRPr="00183DE5">
        <w:rPr>
          <w:rFonts w:ascii="Times New Roman" w:eastAsia="Times New Roman" w:hAnsi="Times New Roman" w:cs="Times New Roman"/>
          <w:i/>
        </w:rPr>
        <w:t>co.</w:t>
      </w:r>
      <w:r w:rsidR="00CE0803" w:rsidRPr="00183DE5">
        <w:rPr>
          <w:rFonts w:ascii="Times New Roman" w:eastAsia="Times New Roman" w:hAnsi="Times New Roman" w:cs="Times New Roman"/>
          <w:i/>
          <w:spacing w:val="10"/>
        </w:rPr>
        <w:t xml:space="preserve"> </w:t>
      </w:r>
      <w:r w:rsidR="00CE0803" w:rsidRPr="00183DE5">
        <w:rPr>
          <w:rFonts w:ascii="Times New Roman" w:eastAsia="Times New Roman" w:hAnsi="Times New Roman" w:cs="Times New Roman"/>
          <w:i/>
          <w:w w:val="93"/>
        </w:rPr>
        <w:t>APELA</w:t>
      </w:r>
      <w:r w:rsidR="00CE0803" w:rsidRPr="00183DE5">
        <w:rPr>
          <w:rFonts w:ascii="Times New Roman" w:eastAsia="Times New Roman" w:hAnsi="Times New Roman" w:cs="Times New Roman"/>
          <w:i/>
          <w:spacing w:val="-1"/>
          <w:w w:val="93"/>
        </w:rPr>
        <w:t>Ç</w:t>
      </w:r>
      <w:r w:rsidR="00CE0803" w:rsidRPr="00183DE5">
        <w:rPr>
          <w:rFonts w:ascii="Times New Roman" w:eastAsia="Times New Roman" w:hAnsi="Times New Roman" w:cs="Times New Roman"/>
          <w:i/>
          <w:w w:val="93"/>
        </w:rPr>
        <w:t>ÃO</w:t>
      </w:r>
      <w:r w:rsidR="00CE0803" w:rsidRPr="00183DE5">
        <w:rPr>
          <w:rFonts w:ascii="Times New Roman" w:eastAsia="Times New Roman" w:hAnsi="Times New Roman" w:cs="Times New Roman"/>
          <w:i/>
          <w:spacing w:val="9"/>
          <w:w w:val="93"/>
        </w:rPr>
        <w:t xml:space="preserve"> </w:t>
      </w:r>
      <w:r w:rsidR="00CE0803" w:rsidRPr="00183DE5">
        <w:rPr>
          <w:rFonts w:ascii="Times New Roman" w:eastAsia="Times New Roman" w:hAnsi="Times New Roman" w:cs="Times New Roman"/>
          <w:i/>
        </w:rPr>
        <w:t>PR</w:t>
      </w:r>
      <w:r w:rsidR="00CE0803" w:rsidRPr="00183DE5">
        <w:rPr>
          <w:rFonts w:ascii="Times New Roman" w:eastAsia="Times New Roman" w:hAnsi="Times New Roman" w:cs="Times New Roman"/>
          <w:i/>
          <w:spacing w:val="-1"/>
        </w:rPr>
        <w:t>O</w:t>
      </w:r>
      <w:r w:rsidR="00CE0803" w:rsidRPr="00183DE5">
        <w:rPr>
          <w:rFonts w:ascii="Times New Roman" w:eastAsia="Times New Roman" w:hAnsi="Times New Roman" w:cs="Times New Roman"/>
          <w:i/>
        </w:rPr>
        <w:t>V</w:t>
      </w:r>
      <w:r w:rsidR="00CE0803" w:rsidRPr="00183DE5">
        <w:rPr>
          <w:rFonts w:ascii="Times New Roman" w:eastAsia="Times New Roman" w:hAnsi="Times New Roman" w:cs="Times New Roman"/>
          <w:i/>
          <w:spacing w:val="1"/>
        </w:rPr>
        <w:t>I</w:t>
      </w:r>
      <w:r w:rsidR="00CE0803" w:rsidRPr="00183DE5">
        <w:rPr>
          <w:rFonts w:ascii="Times New Roman" w:eastAsia="Times New Roman" w:hAnsi="Times New Roman" w:cs="Times New Roman"/>
          <w:i/>
          <w:spacing w:val="-1"/>
        </w:rPr>
        <w:t>D</w:t>
      </w:r>
      <w:r w:rsidR="00CE0803" w:rsidRPr="00183DE5">
        <w:rPr>
          <w:rFonts w:ascii="Times New Roman" w:eastAsia="Times New Roman" w:hAnsi="Times New Roman" w:cs="Times New Roman"/>
          <w:i/>
        </w:rPr>
        <w:t>A</w:t>
      </w:r>
      <w:r w:rsidR="00CE0803" w:rsidRPr="00183DE5">
        <w:rPr>
          <w:rFonts w:ascii="Times New Roman" w:eastAsia="Times New Roman" w:hAnsi="Times New Roman" w:cs="Times New Roman"/>
        </w:rPr>
        <w:t>.</w:t>
      </w:r>
      <w:r w:rsidR="004D3D40" w:rsidRPr="00183DE5">
        <w:rPr>
          <w:rStyle w:val="Refdenotaderodap"/>
          <w:rFonts w:ascii="Times New Roman" w:eastAsia="Times New Roman" w:hAnsi="Times New Roman" w:cs="Times New Roman"/>
        </w:rPr>
        <w:footnoteReference w:id="3"/>
      </w:r>
    </w:p>
    <w:p w14:paraId="07472A1B" w14:textId="55F0AC6D" w:rsidR="001445B3" w:rsidRPr="00183DE5" w:rsidRDefault="001445B3" w:rsidP="001A3647">
      <w:pPr>
        <w:spacing w:after="0" w:line="249" w:lineRule="auto"/>
        <w:ind w:right="-285"/>
        <w:jc w:val="both"/>
        <w:rPr>
          <w:rFonts w:ascii="Arial" w:eastAsia="Times New Roman" w:hAnsi="Arial" w:cs="Arial"/>
          <w:sz w:val="24"/>
          <w:szCs w:val="24"/>
        </w:rPr>
      </w:pPr>
    </w:p>
    <w:p w14:paraId="0D13AE36" w14:textId="77777777" w:rsidR="009F14F1" w:rsidRPr="00183DE5" w:rsidRDefault="009F14F1" w:rsidP="001A3647">
      <w:pPr>
        <w:spacing w:after="0" w:line="249" w:lineRule="auto"/>
        <w:ind w:right="-285"/>
        <w:jc w:val="both"/>
        <w:rPr>
          <w:rFonts w:ascii="Arial" w:eastAsia="Times New Roman" w:hAnsi="Arial" w:cs="Arial"/>
          <w:sz w:val="24"/>
          <w:szCs w:val="24"/>
        </w:rPr>
      </w:pPr>
    </w:p>
    <w:p w14:paraId="5026F43F" w14:textId="75B2D616" w:rsidR="00CE0803" w:rsidRPr="00183DE5" w:rsidRDefault="00CE0803" w:rsidP="006429D3">
      <w:pPr>
        <w:spacing w:after="0" w:line="240" w:lineRule="auto"/>
        <w:ind w:right="-284" w:firstLine="1134"/>
        <w:jc w:val="both"/>
        <w:rPr>
          <w:rFonts w:ascii="Times New Roman" w:eastAsia="Times New Roman" w:hAnsi="Times New Roman" w:cs="Times New Roman"/>
          <w:sz w:val="24"/>
          <w:szCs w:val="24"/>
        </w:rPr>
      </w:pPr>
      <w:r w:rsidRPr="00183DE5">
        <w:rPr>
          <w:rFonts w:ascii="Times New Roman" w:eastAsia="Times New Roman" w:hAnsi="Times New Roman" w:cs="Times New Roman"/>
          <w:sz w:val="24"/>
          <w:szCs w:val="24"/>
        </w:rPr>
        <w:t>T</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ndo</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m</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pacing w:val="3"/>
          <w:sz w:val="24"/>
          <w:szCs w:val="24"/>
        </w:rPr>
        <w:t>i</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da</w:t>
      </w:r>
      <w:r w:rsidRPr="00183DE5">
        <w:rPr>
          <w:rFonts w:ascii="Times New Roman" w:eastAsia="Times New Roman" w:hAnsi="Times New Roman" w:cs="Times New Roman"/>
          <w:spacing w:val="7"/>
          <w:sz w:val="24"/>
          <w:szCs w:val="24"/>
        </w:rPr>
        <w:t xml:space="preserve"> </w:t>
      </w:r>
      <w:r w:rsidR="00004376" w:rsidRPr="00183DE5">
        <w:rPr>
          <w:rFonts w:ascii="Times New Roman" w:eastAsia="Times New Roman" w:hAnsi="Times New Roman" w:cs="Times New Roman"/>
          <w:spacing w:val="1"/>
          <w:sz w:val="24"/>
          <w:szCs w:val="24"/>
        </w:rPr>
        <w:t>Meta</w:t>
      </w:r>
      <w:r w:rsidR="00004376"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z w:val="24"/>
          <w:szCs w:val="24"/>
        </w:rPr>
        <w:t>6</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z w:val="24"/>
          <w:szCs w:val="24"/>
        </w:rPr>
        <w:t>do</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1"/>
          <w:sz w:val="24"/>
          <w:szCs w:val="24"/>
        </w:rPr>
        <w:t>Pl</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5"/>
          <w:sz w:val="24"/>
          <w:szCs w:val="24"/>
        </w:rPr>
        <w:t xml:space="preserve"> </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ac</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
          <w:sz w:val="24"/>
          <w:szCs w:val="24"/>
        </w:rPr>
        <w:t>n</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l</w:t>
      </w:r>
      <w:r w:rsidRPr="00183DE5">
        <w:rPr>
          <w:rFonts w:ascii="Times New Roman" w:eastAsia="Times New Roman" w:hAnsi="Times New Roman" w:cs="Times New Roman"/>
          <w:spacing w:val="1"/>
          <w:sz w:val="24"/>
          <w:szCs w:val="24"/>
        </w:rPr>
        <w:t xml:space="preserve"> </w:t>
      </w:r>
      <w:r w:rsidRPr="00183DE5">
        <w:rPr>
          <w:rFonts w:ascii="Times New Roman" w:eastAsia="Times New Roman" w:hAnsi="Times New Roman" w:cs="Times New Roman"/>
          <w:sz w:val="24"/>
          <w:szCs w:val="24"/>
        </w:rPr>
        <w:t>de</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z w:val="24"/>
          <w:szCs w:val="24"/>
        </w:rPr>
        <w:t>Edu</w:t>
      </w:r>
      <w:r w:rsidRPr="00183DE5">
        <w:rPr>
          <w:rFonts w:ascii="Times New Roman" w:eastAsia="Times New Roman" w:hAnsi="Times New Roman" w:cs="Times New Roman"/>
          <w:spacing w:val="2"/>
          <w:sz w:val="24"/>
          <w:szCs w:val="24"/>
        </w:rPr>
        <w:t>c</w:t>
      </w:r>
      <w:r w:rsidRPr="00183DE5">
        <w:rPr>
          <w:rFonts w:ascii="Times New Roman" w:eastAsia="Times New Roman" w:hAnsi="Times New Roman" w:cs="Times New Roman"/>
          <w:spacing w:val="-1"/>
          <w:sz w:val="24"/>
          <w:szCs w:val="24"/>
        </w:rPr>
        <w:t>açã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5"/>
          <w:sz w:val="24"/>
          <w:szCs w:val="24"/>
        </w:rPr>
        <w:t xml:space="preserve"> </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z w:val="24"/>
          <w:szCs w:val="24"/>
        </w:rPr>
        <w:t>v</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ndo</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que a</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pacing w:val="-1"/>
          <w:sz w:val="24"/>
          <w:szCs w:val="24"/>
        </w:rPr>
        <w:t>cr</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pacing w:val="2"/>
          <w:sz w:val="24"/>
          <w:szCs w:val="24"/>
        </w:rPr>
        <w:t>a</w:t>
      </w:r>
      <w:r w:rsidRPr="00183DE5">
        <w:rPr>
          <w:rFonts w:ascii="Times New Roman" w:eastAsia="Times New Roman" w:hAnsi="Times New Roman" w:cs="Times New Roman"/>
          <w:spacing w:val="-1"/>
          <w:sz w:val="24"/>
          <w:szCs w:val="24"/>
        </w:rPr>
        <w:t>çã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pacing w:val="2"/>
          <w:sz w:val="24"/>
          <w:szCs w:val="24"/>
        </w:rPr>
        <w:t>d</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z w:val="24"/>
          <w:szCs w:val="24"/>
        </w:rPr>
        <w:t>nov</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pacing w:val="2"/>
          <w:sz w:val="24"/>
          <w:szCs w:val="24"/>
        </w:rPr>
        <w:t>va</w:t>
      </w:r>
      <w:r w:rsidRPr="00183DE5">
        <w:rPr>
          <w:rFonts w:ascii="Times New Roman" w:eastAsia="Times New Roman" w:hAnsi="Times New Roman" w:cs="Times New Roman"/>
          <w:spacing w:val="-2"/>
          <w:sz w:val="24"/>
          <w:szCs w:val="24"/>
        </w:rPr>
        <w:t>g</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7"/>
          <w:sz w:val="24"/>
          <w:szCs w:val="24"/>
        </w:rPr>
        <w:t xml:space="preserve"> </w:t>
      </w:r>
      <w:r w:rsidRPr="00183DE5">
        <w:rPr>
          <w:rFonts w:ascii="Times New Roman" w:eastAsia="Times New Roman" w:hAnsi="Times New Roman" w:cs="Times New Roman"/>
          <w:sz w:val="24"/>
          <w:szCs w:val="24"/>
        </w:rPr>
        <w:t>na</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du</w:t>
      </w:r>
      <w:r w:rsidRPr="00183DE5">
        <w:rPr>
          <w:rFonts w:ascii="Times New Roman" w:eastAsia="Times New Roman" w:hAnsi="Times New Roman" w:cs="Times New Roman"/>
          <w:spacing w:val="2"/>
          <w:sz w:val="24"/>
          <w:szCs w:val="24"/>
        </w:rPr>
        <w:t>c</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2"/>
          <w:sz w:val="24"/>
          <w:szCs w:val="24"/>
        </w:rPr>
        <w:t>ç</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 xml:space="preserve"> i</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fa</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ti</w:t>
      </w:r>
      <w:r w:rsidRPr="00183DE5">
        <w:rPr>
          <w:rFonts w:ascii="Times New Roman" w:eastAsia="Times New Roman" w:hAnsi="Times New Roman" w:cs="Times New Roman"/>
          <w:sz w:val="24"/>
          <w:szCs w:val="24"/>
        </w:rPr>
        <w:t>l</w:t>
      </w:r>
      <w:r w:rsidRPr="00183DE5">
        <w:rPr>
          <w:rFonts w:ascii="Times New Roman" w:eastAsia="Times New Roman" w:hAnsi="Times New Roman" w:cs="Times New Roman"/>
          <w:spacing w:val="4"/>
          <w:sz w:val="24"/>
          <w:szCs w:val="24"/>
        </w:rPr>
        <w:t xml:space="preserve"> </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1"/>
          <w:sz w:val="24"/>
          <w:szCs w:val="24"/>
        </w:rPr>
        <w:t>im</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li</w:t>
      </w:r>
      <w:r w:rsidRPr="00183DE5">
        <w:rPr>
          <w:rFonts w:ascii="Times New Roman" w:eastAsia="Times New Roman" w:hAnsi="Times New Roman" w:cs="Times New Roman"/>
          <w:sz w:val="24"/>
          <w:szCs w:val="24"/>
        </w:rPr>
        <w:t xml:space="preserve">que </w:t>
      </w:r>
      <w:r w:rsidR="00E707F1" w:rsidRPr="00183DE5">
        <w:rPr>
          <w:rFonts w:ascii="Times New Roman" w:eastAsia="Times New Roman" w:hAnsi="Times New Roman" w:cs="Times New Roman"/>
          <w:sz w:val="24"/>
          <w:szCs w:val="24"/>
        </w:rPr>
        <w:t xml:space="preserve">em </w:t>
      </w:r>
      <w:r w:rsidRPr="00183DE5">
        <w:rPr>
          <w:rFonts w:ascii="Times New Roman" w:eastAsia="Times New Roman" w:hAnsi="Times New Roman" w:cs="Times New Roman"/>
          <w:spacing w:val="-1"/>
          <w:sz w:val="24"/>
          <w:szCs w:val="24"/>
        </w:rPr>
        <w:t>re</w:t>
      </w:r>
      <w:r w:rsidRPr="00183DE5">
        <w:rPr>
          <w:rFonts w:ascii="Times New Roman" w:eastAsia="Times New Roman" w:hAnsi="Times New Roman" w:cs="Times New Roman"/>
          <w:sz w:val="24"/>
          <w:szCs w:val="24"/>
        </w:rPr>
        <w:t>du</w:t>
      </w:r>
      <w:r w:rsidRPr="00183DE5">
        <w:rPr>
          <w:rFonts w:ascii="Times New Roman" w:eastAsia="Times New Roman" w:hAnsi="Times New Roman" w:cs="Times New Roman"/>
          <w:spacing w:val="2"/>
          <w:sz w:val="24"/>
          <w:szCs w:val="24"/>
        </w:rPr>
        <w:t>ç</w:t>
      </w:r>
      <w:r w:rsidRPr="00183DE5">
        <w:rPr>
          <w:rFonts w:ascii="Times New Roman" w:eastAsia="Times New Roman" w:hAnsi="Times New Roman" w:cs="Times New Roman"/>
          <w:spacing w:val="-1"/>
          <w:sz w:val="24"/>
          <w:szCs w:val="24"/>
        </w:rPr>
        <w:t>ã</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da</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pacing w:val="-1"/>
          <w:sz w:val="24"/>
          <w:szCs w:val="24"/>
        </w:rPr>
        <w:t>ca</w:t>
      </w:r>
      <w:r w:rsidRPr="00183DE5">
        <w:rPr>
          <w:rFonts w:ascii="Times New Roman" w:eastAsia="Times New Roman" w:hAnsi="Times New Roman" w:cs="Times New Roman"/>
          <w:spacing w:val="2"/>
          <w:sz w:val="24"/>
          <w:szCs w:val="24"/>
        </w:rPr>
        <w:t>r</w:t>
      </w:r>
      <w:r w:rsidRPr="00183DE5">
        <w:rPr>
          <w:rFonts w:ascii="Times New Roman" w:eastAsia="Times New Roman" w:hAnsi="Times New Roman" w:cs="Times New Roman"/>
          <w:sz w:val="24"/>
          <w:szCs w:val="24"/>
        </w:rPr>
        <w:t>ga</w:t>
      </w:r>
      <w:r w:rsidRPr="00183DE5">
        <w:rPr>
          <w:rFonts w:ascii="Times New Roman" w:eastAsia="Times New Roman" w:hAnsi="Times New Roman" w:cs="Times New Roman"/>
          <w:spacing w:val="3"/>
          <w:sz w:val="24"/>
          <w:szCs w:val="24"/>
        </w:rPr>
        <w:t xml:space="preserve"> </w:t>
      </w:r>
      <w:r w:rsidRPr="00183DE5">
        <w:rPr>
          <w:rFonts w:ascii="Times New Roman" w:eastAsia="Times New Roman" w:hAnsi="Times New Roman" w:cs="Times New Roman"/>
          <w:sz w:val="24"/>
          <w:szCs w:val="24"/>
        </w:rPr>
        <w:t>ho</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pacing w:val="2"/>
          <w:sz w:val="24"/>
          <w:szCs w:val="24"/>
        </w:rPr>
        <w:t>á</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 xml:space="preserve">a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1"/>
          <w:sz w:val="24"/>
          <w:szCs w:val="24"/>
        </w:rPr>
        <w:t>t</w:t>
      </w:r>
      <w:r w:rsidRPr="00183DE5">
        <w:rPr>
          <w:rFonts w:ascii="Times New Roman" w:eastAsia="Times New Roman" w:hAnsi="Times New Roman" w:cs="Times New Roman"/>
          <w:sz w:val="24"/>
          <w:szCs w:val="24"/>
        </w:rPr>
        <w:t>u</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pacing w:val="1"/>
          <w:sz w:val="24"/>
          <w:szCs w:val="24"/>
        </w:rPr>
        <w:t>l</w:t>
      </w:r>
      <w:r w:rsidRPr="00183DE5">
        <w:rPr>
          <w:rFonts w:ascii="Times New Roman" w:eastAsia="Times New Roman" w:hAnsi="Times New Roman" w:cs="Times New Roman"/>
          <w:sz w:val="24"/>
          <w:szCs w:val="24"/>
        </w:rPr>
        <w:t>,</w:t>
      </w:r>
      <w:r w:rsidRPr="00183DE5">
        <w:rPr>
          <w:rFonts w:ascii="Times New Roman" w:eastAsia="Times New Roman" w:hAnsi="Times New Roman" w:cs="Times New Roman"/>
          <w:spacing w:val="8"/>
          <w:sz w:val="24"/>
          <w:szCs w:val="24"/>
        </w:rPr>
        <w:t xml:space="preserve"> </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re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e</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3"/>
          <w:sz w:val="24"/>
          <w:szCs w:val="24"/>
        </w:rPr>
        <w:t>t</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se a</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pacing w:val="1"/>
          <w:sz w:val="24"/>
          <w:szCs w:val="24"/>
        </w:rPr>
        <w:t>m</w:t>
      </w:r>
      <w:r w:rsidRPr="00183DE5">
        <w:rPr>
          <w:rFonts w:ascii="Times New Roman" w:eastAsia="Times New Roman" w:hAnsi="Times New Roman" w:cs="Times New Roman"/>
          <w:spacing w:val="2"/>
          <w:sz w:val="24"/>
          <w:szCs w:val="24"/>
        </w:rPr>
        <w:t>é</w:t>
      </w:r>
      <w:r w:rsidRPr="00183DE5">
        <w:rPr>
          <w:rFonts w:ascii="Times New Roman" w:eastAsia="Times New Roman" w:hAnsi="Times New Roman" w:cs="Times New Roman"/>
          <w:sz w:val="24"/>
          <w:szCs w:val="24"/>
        </w:rPr>
        <w:t>d</w:t>
      </w:r>
      <w:r w:rsidRPr="00183DE5">
        <w:rPr>
          <w:rFonts w:ascii="Times New Roman" w:eastAsia="Times New Roman" w:hAnsi="Times New Roman" w:cs="Times New Roman"/>
          <w:spacing w:val="1"/>
          <w:sz w:val="24"/>
          <w:szCs w:val="24"/>
        </w:rPr>
        <w:t>i</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6"/>
          <w:sz w:val="24"/>
          <w:szCs w:val="24"/>
        </w:rPr>
        <w:t xml:space="preserve"> </w:t>
      </w:r>
      <w:r w:rsidRPr="00183DE5">
        <w:rPr>
          <w:rFonts w:ascii="Times New Roman" w:eastAsia="Times New Roman" w:hAnsi="Times New Roman" w:cs="Times New Roman"/>
          <w:sz w:val="24"/>
          <w:szCs w:val="24"/>
        </w:rPr>
        <w:t>da</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pacing w:val="1"/>
          <w:sz w:val="24"/>
          <w:szCs w:val="24"/>
        </w:rPr>
        <w:t>j</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1"/>
          <w:sz w:val="24"/>
          <w:szCs w:val="24"/>
        </w:rPr>
        <w:t>r</w:t>
      </w:r>
      <w:r w:rsidRPr="00183DE5">
        <w:rPr>
          <w:rFonts w:ascii="Times New Roman" w:eastAsia="Times New Roman" w:hAnsi="Times New Roman" w:cs="Times New Roman"/>
          <w:sz w:val="24"/>
          <w:szCs w:val="24"/>
        </w:rPr>
        <w:t>n</w:t>
      </w:r>
      <w:r w:rsidRPr="00183DE5">
        <w:rPr>
          <w:rFonts w:ascii="Times New Roman" w:eastAsia="Times New Roman" w:hAnsi="Times New Roman" w:cs="Times New Roman"/>
          <w:spacing w:val="-1"/>
          <w:sz w:val="24"/>
          <w:szCs w:val="24"/>
        </w:rPr>
        <w:t>a</w:t>
      </w:r>
      <w:r w:rsidRPr="00183DE5">
        <w:rPr>
          <w:rFonts w:ascii="Times New Roman" w:eastAsia="Times New Roman" w:hAnsi="Times New Roman" w:cs="Times New Roman"/>
          <w:sz w:val="24"/>
          <w:szCs w:val="24"/>
        </w:rPr>
        <w:t>da</w:t>
      </w:r>
      <w:r w:rsidRPr="00183DE5">
        <w:rPr>
          <w:rFonts w:ascii="Times New Roman" w:eastAsia="Times New Roman" w:hAnsi="Times New Roman" w:cs="Times New Roman"/>
          <w:spacing w:val="5"/>
          <w:sz w:val="24"/>
          <w:szCs w:val="24"/>
        </w:rPr>
        <w:t xml:space="preserve"> </w:t>
      </w:r>
      <w:r w:rsidRPr="00183DE5">
        <w:rPr>
          <w:rFonts w:ascii="Times New Roman" w:eastAsia="Times New Roman" w:hAnsi="Times New Roman" w:cs="Times New Roman"/>
          <w:sz w:val="24"/>
          <w:szCs w:val="24"/>
        </w:rPr>
        <w:t>na</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pacing w:val="2"/>
          <w:sz w:val="24"/>
          <w:szCs w:val="24"/>
        </w:rPr>
        <w:t>r</w:t>
      </w:r>
      <w:r w:rsidRPr="00183DE5">
        <w:rPr>
          <w:rFonts w:ascii="Times New Roman" w:eastAsia="Times New Roman" w:hAnsi="Times New Roman" w:cs="Times New Roman"/>
          <w:spacing w:val="-1"/>
          <w:sz w:val="24"/>
          <w:szCs w:val="24"/>
        </w:rPr>
        <w:t>ec</w:t>
      </w:r>
      <w:r w:rsidRPr="00183DE5">
        <w:rPr>
          <w:rFonts w:ascii="Times New Roman" w:eastAsia="Times New Roman" w:hAnsi="Times New Roman" w:cs="Times New Roman"/>
          <w:sz w:val="24"/>
          <w:szCs w:val="24"/>
        </w:rPr>
        <w:t>he</w:t>
      </w:r>
      <w:r w:rsidRPr="00183DE5">
        <w:rPr>
          <w:rFonts w:ascii="Times New Roman" w:eastAsia="Times New Roman" w:hAnsi="Times New Roman" w:cs="Times New Roman"/>
          <w:spacing w:val="9"/>
          <w:sz w:val="24"/>
          <w:szCs w:val="24"/>
        </w:rPr>
        <w:t xml:space="preserve"> </w:t>
      </w:r>
      <w:r w:rsidRPr="00183DE5">
        <w:rPr>
          <w:rFonts w:ascii="Times New Roman" w:eastAsia="Times New Roman" w:hAnsi="Times New Roman" w:cs="Times New Roman"/>
          <w:sz w:val="24"/>
          <w:szCs w:val="24"/>
        </w:rPr>
        <w:t>e</w:t>
      </w:r>
      <w:r w:rsidRPr="00183DE5">
        <w:rPr>
          <w:rFonts w:ascii="Times New Roman" w:eastAsia="Times New Roman" w:hAnsi="Times New Roman" w:cs="Times New Roman"/>
          <w:spacing w:val="11"/>
          <w:sz w:val="24"/>
          <w:szCs w:val="24"/>
        </w:rPr>
        <w:t xml:space="preserve"> </w:t>
      </w:r>
      <w:r w:rsidRPr="00183DE5">
        <w:rPr>
          <w:rFonts w:ascii="Times New Roman" w:eastAsia="Times New Roman" w:hAnsi="Times New Roman" w:cs="Times New Roman"/>
          <w:sz w:val="24"/>
          <w:szCs w:val="24"/>
        </w:rPr>
        <w:t>na</w:t>
      </w:r>
      <w:r w:rsidRPr="00183DE5">
        <w:rPr>
          <w:rFonts w:ascii="Times New Roman" w:eastAsia="Times New Roman" w:hAnsi="Times New Roman" w:cs="Times New Roman"/>
          <w:spacing w:val="10"/>
          <w:sz w:val="24"/>
          <w:szCs w:val="24"/>
        </w:rPr>
        <w:t xml:space="preserve"> </w:t>
      </w:r>
      <w:r w:rsidRPr="00183DE5">
        <w:rPr>
          <w:rFonts w:ascii="Times New Roman" w:eastAsia="Times New Roman" w:hAnsi="Times New Roman" w:cs="Times New Roman"/>
          <w:sz w:val="24"/>
          <w:szCs w:val="24"/>
        </w:rPr>
        <w:t>p</w:t>
      </w:r>
      <w:r w:rsidRPr="00183DE5">
        <w:rPr>
          <w:rFonts w:ascii="Times New Roman" w:eastAsia="Times New Roman" w:hAnsi="Times New Roman" w:cs="Times New Roman"/>
          <w:spacing w:val="-1"/>
          <w:sz w:val="24"/>
          <w:szCs w:val="24"/>
        </w:rPr>
        <w:t>ré-e</w:t>
      </w:r>
      <w:r w:rsidRPr="00183DE5">
        <w:rPr>
          <w:rFonts w:ascii="Times New Roman" w:eastAsia="Times New Roman" w:hAnsi="Times New Roman" w:cs="Times New Roman"/>
          <w:sz w:val="24"/>
          <w:szCs w:val="24"/>
        </w:rPr>
        <w:t>s</w:t>
      </w:r>
      <w:r w:rsidRPr="00183DE5">
        <w:rPr>
          <w:rFonts w:ascii="Times New Roman" w:eastAsia="Times New Roman" w:hAnsi="Times New Roman" w:cs="Times New Roman"/>
          <w:spacing w:val="-1"/>
          <w:sz w:val="24"/>
          <w:szCs w:val="24"/>
        </w:rPr>
        <w:t>c</w:t>
      </w:r>
      <w:r w:rsidRPr="00183DE5">
        <w:rPr>
          <w:rFonts w:ascii="Times New Roman" w:eastAsia="Times New Roman" w:hAnsi="Times New Roman" w:cs="Times New Roman"/>
          <w:sz w:val="24"/>
          <w:szCs w:val="24"/>
        </w:rPr>
        <w:t>o</w:t>
      </w:r>
      <w:r w:rsidRPr="00183DE5">
        <w:rPr>
          <w:rFonts w:ascii="Times New Roman" w:eastAsia="Times New Roman" w:hAnsi="Times New Roman" w:cs="Times New Roman"/>
          <w:spacing w:val="3"/>
          <w:sz w:val="24"/>
          <w:szCs w:val="24"/>
        </w:rPr>
        <w:t>l</w:t>
      </w:r>
      <w:r w:rsidRPr="00183DE5">
        <w:rPr>
          <w:rFonts w:ascii="Times New Roman" w:eastAsia="Times New Roman" w:hAnsi="Times New Roman" w:cs="Times New Roman"/>
          <w:sz w:val="24"/>
          <w:szCs w:val="24"/>
        </w:rPr>
        <w:t>a</w:t>
      </w:r>
      <w:r w:rsidRPr="00183DE5">
        <w:rPr>
          <w:rFonts w:ascii="Times New Roman" w:eastAsia="Times New Roman" w:hAnsi="Times New Roman" w:cs="Times New Roman"/>
          <w:spacing w:val="2"/>
          <w:sz w:val="24"/>
          <w:szCs w:val="24"/>
        </w:rPr>
        <w:t xml:space="preserve"> </w:t>
      </w:r>
      <w:r w:rsidRPr="00183DE5">
        <w:rPr>
          <w:rFonts w:ascii="Times New Roman" w:eastAsia="Times New Roman" w:hAnsi="Times New Roman" w:cs="Times New Roman"/>
          <w:sz w:val="24"/>
          <w:szCs w:val="24"/>
        </w:rPr>
        <w:t>dos</w:t>
      </w:r>
      <w:r w:rsidRPr="00183DE5">
        <w:rPr>
          <w:rFonts w:ascii="Times New Roman" w:eastAsia="Times New Roman" w:hAnsi="Times New Roman" w:cs="Times New Roman"/>
          <w:spacing w:val="10"/>
          <w:sz w:val="24"/>
          <w:szCs w:val="24"/>
        </w:rPr>
        <w:t xml:space="preserve"> </w:t>
      </w:r>
      <w:r w:rsidR="004B285F" w:rsidRPr="00183DE5">
        <w:rPr>
          <w:rFonts w:ascii="Times New Roman" w:eastAsia="Times New Roman" w:hAnsi="Times New Roman" w:cs="Times New Roman"/>
          <w:sz w:val="24"/>
          <w:szCs w:val="24"/>
        </w:rPr>
        <w:t>Municípios</w:t>
      </w:r>
      <w:r w:rsidRPr="00183DE5">
        <w:rPr>
          <w:rFonts w:ascii="Times New Roman" w:eastAsia="Times New Roman" w:hAnsi="Times New Roman" w:cs="Times New Roman"/>
          <w:spacing w:val="2"/>
          <w:sz w:val="24"/>
          <w:szCs w:val="24"/>
        </w:rPr>
        <w:t xml:space="preserve"> </w:t>
      </w:r>
      <w:r w:rsidR="00C05EEF" w:rsidRPr="00183DE5">
        <w:rPr>
          <w:rFonts w:ascii="Times New Roman" w:eastAsia="Times New Roman" w:hAnsi="Times New Roman" w:cs="Times New Roman"/>
          <w:sz w:val="24"/>
          <w:szCs w:val="24"/>
        </w:rPr>
        <w:t>gaúchos</w:t>
      </w:r>
      <w:r w:rsidR="009B3DEB" w:rsidRPr="00183DE5">
        <w:rPr>
          <w:rFonts w:ascii="Times New Roman" w:eastAsia="Times New Roman" w:hAnsi="Times New Roman" w:cs="Times New Roman"/>
          <w:sz w:val="24"/>
          <w:szCs w:val="24"/>
        </w:rPr>
        <w:t>.</w:t>
      </w:r>
    </w:p>
    <w:p w14:paraId="7F027B36" w14:textId="4BF0B784" w:rsidR="00CE0803" w:rsidRPr="00F86EFF" w:rsidRDefault="00CE0803" w:rsidP="006429D3">
      <w:pPr>
        <w:spacing w:after="0" w:line="240" w:lineRule="auto"/>
        <w:ind w:right="-284" w:firstLine="1134"/>
        <w:jc w:val="both"/>
        <w:rPr>
          <w:rFonts w:ascii="Times New Roman" w:eastAsia="Times New Roman" w:hAnsi="Times New Roman" w:cs="Times New Roman"/>
          <w:sz w:val="24"/>
          <w:szCs w:val="24"/>
        </w:rPr>
      </w:pPr>
      <w:r w:rsidRPr="00F86EFF">
        <w:rPr>
          <w:rFonts w:ascii="Times New Roman" w:eastAsia="Times New Roman" w:hAnsi="Times New Roman" w:cs="Times New Roman"/>
          <w:sz w:val="24"/>
          <w:szCs w:val="24"/>
        </w:rPr>
        <w:t>No</w:t>
      </w:r>
      <w:r w:rsidRPr="00F86EFF">
        <w:rPr>
          <w:rFonts w:ascii="Times New Roman" w:eastAsia="Times New Roman" w:hAnsi="Times New Roman" w:cs="Times New Roman"/>
          <w:spacing w:val="9"/>
          <w:sz w:val="24"/>
          <w:szCs w:val="24"/>
        </w:rPr>
        <w:t xml:space="preserve"> </w:t>
      </w:r>
      <w:r w:rsidRPr="00F86EFF">
        <w:rPr>
          <w:rFonts w:ascii="Times New Roman" w:eastAsia="Times New Roman" w:hAnsi="Times New Roman" w:cs="Times New Roman"/>
          <w:sz w:val="24"/>
          <w:szCs w:val="24"/>
        </w:rPr>
        <w:t>Es</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z w:val="24"/>
          <w:szCs w:val="24"/>
        </w:rPr>
        <w:t>do</w:t>
      </w:r>
      <w:r w:rsidRPr="00F86EFF">
        <w:rPr>
          <w:rFonts w:ascii="Times New Roman" w:eastAsia="Times New Roman" w:hAnsi="Times New Roman" w:cs="Times New Roman"/>
          <w:spacing w:val="5"/>
          <w:sz w:val="24"/>
          <w:szCs w:val="24"/>
        </w:rPr>
        <w:t xml:space="preserve"> </w:t>
      </w:r>
      <w:r w:rsidRPr="00F86EFF">
        <w:rPr>
          <w:rFonts w:ascii="Times New Roman" w:eastAsia="Times New Roman" w:hAnsi="Times New Roman" w:cs="Times New Roman"/>
          <w:sz w:val="24"/>
          <w:szCs w:val="24"/>
        </w:rPr>
        <w:t>do</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Ri</w:t>
      </w:r>
      <w:r w:rsidRPr="00F86EFF">
        <w:rPr>
          <w:rFonts w:ascii="Times New Roman" w:eastAsia="Times New Roman" w:hAnsi="Times New Roman" w:cs="Times New Roman"/>
          <w:sz w:val="24"/>
          <w:szCs w:val="24"/>
        </w:rPr>
        <w:t>o</w:t>
      </w:r>
      <w:r w:rsidRPr="00F86EFF">
        <w:rPr>
          <w:rFonts w:ascii="Times New Roman" w:eastAsia="Times New Roman" w:hAnsi="Times New Roman" w:cs="Times New Roman"/>
          <w:spacing w:val="7"/>
          <w:sz w:val="24"/>
          <w:szCs w:val="24"/>
        </w:rPr>
        <w:t xml:space="preserve"> </w:t>
      </w:r>
      <w:r w:rsidRPr="00F86EFF">
        <w:rPr>
          <w:rFonts w:ascii="Times New Roman" w:eastAsia="Times New Roman" w:hAnsi="Times New Roman" w:cs="Times New Roman"/>
          <w:sz w:val="24"/>
          <w:szCs w:val="24"/>
        </w:rPr>
        <w:t>G</w:t>
      </w:r>
      <w:r w:rsidRPr="00F86EFF">
        <w:rPr>
          <w:rFonts w:ascii="Times New Roman" w:eastAsia="Times New Roman" w:hAnsi="Times New Roman" w:cs="Times New Roman"/>
          <w:spacing w:val="-1"/>
          <w:sz w:val="24"/>
          <w:szCs w:val="24"/>
        </w:rPr>
        <w:t>ra</w:t>
      </w:r>
      <w:r w:rsidRPr="00F86EFF">
        <w:rPr>
          <w:rFonts w:ascii="Times New Roman" w:eastAsia="Times New Roman" w:hAnsi="Times New Roman" w:cs="Times New Roman"/>
          <w:sz w:val="24"/>
          <w:szCs w:val="24"/>
        </w:rPr>
        <w:t>nde</w:t>
      </w:r>
      <w:r w:rsidRPr="00F86EFF">
        <w:rPr>
          <w:rFonts w:ascii="Times New Roman" w:eastAsia="Times New Roman" w:hAnsi="Times New Roman" w:cs="Times New Roman"/>
          <w:spacing w:val="4"/>
          <w:sz w:val="24"/>
          <w:szCs w:val="24"/>
        </w:rPr>
        <w:t xml:space="preserve"> </w:t>
      </w:r>
      <w:r w:rsidRPr="00F86EFF">
        <w:rPr>
          <w:rFonts w:ascii="Times New Roman" w:eastAsia="Times New Roman" w:hAnsi="Times New Roman" w:cs="Times New Roman"/>
          <w:sz w:val="24"/>
          <w:szCs w:val="24"/>
        </w:rPr>
        <w:t>do</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S</w:t>
      </w:r>
      <w:r w:rsidRPr="00F86EFF">
        <w:rPr>
          <w:rFonts w:ascii="Times New Roman" w:eastAsia="Times New Roman" w:hAnsi="Times New Roman" w:cs="Times New Roman"/>
          <w:sz w:val="24"/>
          <w:szCs w:val="24"/>
        </w:rPr>
        <w:t>u</w:t>
      </w:r>
      <w:r w:rsidRPr="00F86EFF">
        <w:rPr>
          <w:rFonts w:ascii="Times New Roman" w:eastAsia="Times New Roman" w:hAnsi="Times New Roman" w:cs="Times New Roman"/>
          <w:spacing w:val="1"/>
          <w:sz w:val="24"/>
          <w:szCs w:val="24"/>
        </w:rPr>
        <w:t>l</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8"/>
          <w:sz w:val="24"/>
          <w:szCs w:val="24"/>
        </w:rPr>
        <w:t xml:space="preserve"> </w:t>
      </w:r>
      <w:r w:rsidR="009C0028" w:rsidRPr="00F86EFF">
        <w:rPr>
          <w:rFonts w:ascii="Times New Roman" w:eastAsia="Times New Roman" w:hAnsi="Times New Roman" w:cs="Times New Roman"/>
          <w:sz w:val="24"/>
          <w:szCs w:val="24"/>
        </w:rPr>
        <w:t>21</w:t>
      </w:r>
      <w:r w:rsidRPr="00F86EFF">
        <w:rPr>
          <w:rFonts w:ascii="Times New Roman" w:eastAsia="Times New Roman" w:hAnsi="Times New Roman" w:cs="Times New Roman"/>
          <w:spacing w:val="8"/>
          <w:sz w:val="24"/>
          <w:szCs w:val="24"/>
        </w:rPr>
        <w:t xml:space="preserve"> </w:t>
      </w:r>
      <w:r w:rsidR="004B285F" w:rsidRPr="00F86EFF">
        <w:rPr>
          <w:rFonts w:ascii="Times New Roman" w:eastAsia="Times New Roman" w:hAnsi="Times New Roman" w:cs="Times New Roman"/>
          <w:sz w:val="24"/>
          <w:szCs w:val="24"/>
        </w:rPr>
        <w:t>Municípios</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2"/>
          <w:sz w:val="24"/>
          <w:szCs w:val="24"/>
        </w:rPr>
        <w:t xml:space="preserve"> </w:t>
      </w:r>
      <w:r w:rsidRPr="00F86EFF">
        <w:rPr>
          <w:rFonts w:ascii="Times New Roman" w:eastAsia="Times New Roman" w:hAnsi="Times New Roman" w:cs="Times New Roman"/>
          <w:sz w:val="24"/>
          <w:szCs w:val="24"/>
        </w:rPr>
        <w:t>ou</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z w:val="24"/>
          <w:szCs w:val="24"/>
        </w:rPr>
        <w:t>s</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pacing w:val="1"/>
          <w:sz w:val="24"/>
          <w:szCs w:val="24"/>
        </w:rPr>
        <w:t>j</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8"/>
          <w:sz w:val="24"/>
          <w:szCs w:val="24"/>
        </w:rPr>
        <w:t xml:space="preserve"> </w:t>
      </w:r>
      <w:r w:rsidR="009C0028" w:rsidRPr="00F86EFF">
        <w:rPr>
          <w:rFonts w:ascii="Times New Roman" w:eastAsia="Times New Roman" w:hAnsi="Times New Roman" w:cs="Times New Roman"/>
          <w:spacing w:val="8"/>
          <w:sz w:val="24"/>
          <w:szCs w:val="24"/>
        </w:rPr>
        <w:t>4</w:t>
      </w:r>
      <w:r w:rsidR="00504D42" w:rsidRPr="00F86EFF">
        <w:rPr>
          <w:rFonts w:ascii="Times New Roman" w:eastAsia="Times New Roman" w:hAnsi="Times New Roman" w:cs="Times New Roman"/>
          <w:sz w:val="24"/>
          <w:szCs w:val="24"/>
        </w:rPr>
        <w:t>,</w:t>
      </w:r>
      <w:r w:rsidR="009C0028" w:rsidRPr="00F86EFF">
        <w:rPr>
          <w:rFonts w:ascii="Times New Roman" w:eastAsia="Times New Roman" w:hAnsi="Times New Roman" w:cs="Times New Roman"/>
          <w:sz w:val="24"/>
          <w:szCs w:val="24"/>
        </w:rPr>
        <w:t>23</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4"/>
          <w:sz w:val="24"/>
          <w:szCs w:val="24"/>
        </w:rPr>
        <w:t xml:space="preserve"> </w:t>
      </w:r>
      <w:r w:rsidRPr="00F86EFF">
        <w:rPr>
          <w:rFonts w:ascii="Times New Roman" w:eastAsia="Times New Roman" w:hAnsi="Times New Roman" w:cs="Times New Roman"/>
          <w:sz w:val="24"/>
          <w:szCs w:val="24"/>
        </w:rPr>
        <w:t>do</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2"/>
          <w:sz w:val="24"/>
          <w:szCs w:val="24"/>
        </w:rPr>
        <w:t>o</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pacing w:val="-2"/>
          <w:sz w:val="24"/>
          <w:szCs w:val="24"/>
        </w:rPr>
        <w:t>l</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7"/>
          <w:sz w:val="24"/>
          <w:szCs w:val="24"/>
        </w:rPr>
        <w:t xml:space="preserve"> </w:t>
      </w:r>
      <w:r w:rsidRPr="00F86EFF">
        <w:rPr>
          <w:rFonts w:ascii="Times New Roman" w:eastAsia="Times New Roman" w:hAnsi="Times New Roman" w:cs="Times New Roman"/>
          <w:sz w:val="24"/>
          <w:szCs w:val="24"/>
        </w:rPr>
        <w:t>n</w:t>
      </w:r>
      <w:r w:rsidRPr="00F86EFF">
        <w:rPr>
          <w:rFonts w:ascii="Times New Roman" w:eastAsia="Times New Roman" w:hAnsi="Times New Roman" w:cs="Times New Roman"/>
          <w:spacing w:val="-1"/>
          <w:sz w:val="24"/>
          <w:szCs w:val="24"/>
        </w:rPr>
        <w:t>ã</w:t>
      </w:r>
      <w:r w:rsidRPr="00F86EFF">
        <w:rPr>
          <w:rFonts w:ascii="Times New Roman" w:eastAsia="Times New Roman" w:hAnsi="Times New Roman" w:cs="Times New Roman"/>
          <w:sz w:val="24"/>
          <w:szCs w:val="24"/>
        </w:rPr>
        <w:t>o</w:t>
      </w:r>
      <w:r w:rsidRPr="00F86EFF">
        <w:rPr>
          <w:rFonts w:ascii="Times New Roman" w:eastAsia="Times New Roman" w:hAnsi="Times New Roman" w:cs="Times New Roman"/>
          <w:spacing w:val="9"/>
          <w:sz w:val="24"/>
          <w:szCs w:val="24"/>
        </w:rPr>
        <w:t xml:space="preserve"> </w:t>
      </w:r>
      <w:r w:rsidRPr="00F86EFF">
        <w:rPr>
          <w:rFonts w:ascii="Times New Roman" w:eastAsia="Times New Roman" w:hAnsi="Times New Roman" w:cs="Times New Roman"/>
          <w:sz w:val="24"/>
          <w:szCs w:val="24"/>
        </w:rPr>
        <w:t>possu</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 xml:space="preserve">m </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nd</w:t>
      </w:r>
      <w:r w:rsidRPr="00F86EFF">
        <w:rPr>
          <w:rFonts w:ascii="Times New Roman" w:eastAsia="Times New Roman" w:hAnsi="Times New Roman" w:cs="Times New Roman"/>
          <w:spacing w:val="1"/>
          <w:sz w:val="24"/>
          <w:szCs w:val="24"/>
        </w:rPr>
        <w:t>im</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n</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z w:val="24"/>
          <w:szCs w:val="24"/>
        </w:rPr>
        <w:t xml:space="preserve">o </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m</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cr</w:t>
      </w:r>
      <w:r w:rsidRPr="00F86EFF">
        <w:rPr>
          <w:rFonts w:ascii="Times New Roman" w:eastAsia="Times New Roman" w:hAnsi="Times New Roman" w:cs="Times New Roman"/>
          <w:spacing w:val="2"/>
          <w:sz w:val="24"/>
          <w:szCs w:val="24"/>
        </w:rPr>
        <w:t>e</w:t>
      </w:r>
      <w:r w:rsidRPr="00F86EFF">
        <w:rPr>
          <w:rFonts w:ascii="Times New Roman" w:eastAsia="Times New Roman" w:hAnsi="Times New Roman" w:cs="Times New Roman"/>
          <w:spacing w:val="-1"/>
          <w:sz w:val="24"/>
          <w:szCs w:val="24"/>
        </w:rPr>
        <w:t>c</w:t>
      </w:r>
      <w:r w:rsidRPr="00F86EFF">
        <w:rPr>
          <w:rFonts w:ascii="Times New Roman" w:eastAsia="Times New Roman" w:hAnsi="Times New Roman" w:cs="Times New Roman"/>
          <w:sz w:val="24"/>
          <w:szCs w:val="24"/>
        </w:rPr>
        <w:t>h</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7"/>
          <w:sz w:val="24"/>
          <w:szCs w:val="24"/>
        </w:rPr>
        <w:t xml:space="preserve"> </w:t>
      </w:r>
      <w:r w:rsidRPr="00F86EFF">
        <w:rPr>
          <w:rFonts w:ascii="Times New Roman" w:eastAsia="Times New Roman" w:hAnsi="Times New Roman" w:cs="Times New Roman"/>
          <w:spacing w:val="3"/>
          <w:sz w:val="24"/>
          <w:szCs w:val="24"/>
        </w:rPr>
        <w:t>J</w:t>
      </w:r>
      <w:r w:rsidRPr="00F86EFF">
        <w:rPr>
          <w:rFonts w:ascii="Times New Roman" w:eastAsia="Times New Roman" w:hAnsi="Times New Roman" w:cs="Times New Roman"/>
          <w:sz w:val="24"/>
          <w:szCs w:val="24"/>
        </w:rPr>
        <w:t>á</w:t>
      </w:r>
      <w:r w:rsidRPr="00F86EFF">
        <w:rPr>
          <w:rFonts w:ascii="Times New Roman" w:eastAsia="Times New Roman" w:hAnsi="Times New Roman" w:cs="Times New Roman"/>
          <w:spacing w:val="9"/>
          <w:sz w:val="24"/>
          <w:szCs w:val="24"/>
        </w:rPr>
        <w:t xml:space="preserve"> </w:t>
      </w:r>
      <w:r w:rsidR="00743479" w:rsidRPr="00F86EFF">
        <w:rPr>
          <w:rFonts w:ascii="Times New Roman" w:eastAsia="Times New Roman" w:hAnsi="Times New Roman" w:cs="Times New Roman"/>
          <w:sz w:val="24"/>
          <w:szCs w:val="24"/>
        </w:rPr>
        <w:t>3</w:t>
      </w:r>
      <w:r w:rsidR="009C0028" w:rsidRPr="00F86EFF">
        <w:rPr>
          <w:rFonts w:ascii="Times New Roman" w:eastAsia="Times New Roman" w:hAnsi="Times New Roman" w:cs="Times New Roman"/>
          <w:sz w:val="24"/>
          <w:szCs w:val="24"/>
        </w:rPr>
        <w:t>57</w:t>
      </w:r>
      <w:r w:rsidRPr="00F86EFF">
        <w:rPr>
          <w:rFonts w:ascii="Times New Roman" w:eastAsia="Times New Roman" w:hAnsi="Times New Roman" w:cs="Times New Roman"/>
          <w:spacing w:val="8"/>
          <w:sz w:val="24"/>
          <w:szCs w:val="24"/>
        </w:rPr>
        <w:t xml:space="preserve"> </w:t>
      </w:r>
      <w:r w:rsidR="004B285F" w:rsidRPr="00F86EFF">
        <w:rPr>
          <w:rFonts w:ascii="Times New Roman" w:eastAsia="Times New Roman" w:hAnsi="Times New Roman" w:cs="Times New Roman"/>
          <w:sz w:val="24"/>
          <w:szCs w:val="24"/>
        </w:rPr>
        <w:t>Municípios</w:t>
      </w:r>
      <w:r w:rsidRPr="00F86EFF">
        <w:rPr>
          <w:rFonts w:ascii="Times New Roman" w:eastAsia="Times New Roman" w:hAnsi="Times New Roman" w:cs="Times New Roman"/>
          <w:spacing w:val="-1"/>
          <w:sz w:val="24"/>
          <w:szCs w:val="24"/>
        </w:rPr>
        <w:t xml:space="preserve"> (</w:t>
      </w:r>
      <w:r w:rsidR="009C0028" w:rsidRPr="00F86EFF">
        <w:rPr>
          <w:rFonts w:ascii="Times New Roman" w:eastAsia="Times New Roman" w:hAnsi="Times New Roman" w:cs="Times New Roman"/>
          <w:spacing w:val="-1"/>
          <w:sz w:val="24"/>
          <w:szCs w:val="24"/>
        </w:rPr>
        <w:t>71</w:t>
      </w:r>
      <w:r w:rsidR="000659FE" w:rsidRPr="00F86EFF">
        <w:rPr>
          <w:rFonts w:ascii="Times New Roman" w:eastAsia="Times New Roman" w:hAnsi="Times New Roman" w:cs="Times New Roman"/>
          <w:sz w:val="24"/>
          <w:szCs w:val="24"/>
        </w:rPr>
        <w:t>,</w:t>
      </w:r>
      <w:r w:rsidR="009C0028" w:rsidRPr="00F86EFF">
        <w:rPr>
          <w:rFonts w:ascii="Times New Roman" w:eastAsia="Times New Roman" w:hAnsi="Times New Roman" w:cs="Times New Roman"/>
          <w:sz w:val="24"/>
          <w:szCs w:val="24"/>
        </w:rPr>
        <w:t>83</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3"/>
          <w:sz w:val="24"/>
          <w:szCs w:val="24"/>
        </w:rPr>
        <w:t xml:space="preserve"> </w:t>
      </w:r>
      <w:r w:rsidRPr="00F86EFF">
        <w:rPr>
          <w:rFonts w:ascii="Times New Roman" w:eastAsia="Times New Roman" w:hAnsi="Times New Roman" w:cs="Times New Roman"/>
          <w:sz w:val="24"/>
          <w:szCs w:val="24"/>
        </w:rPr>
        <w:t>do</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z w:val="24"/>
          <w:szCs w:val="24"/>
        </w:rPr>
        <w:t>o</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pacing w:val="1"/>
          <w:sz w:val="24"/>
          <w:szCs w:val="24"/>
        </w:rPr>
        <w:t>l</w:t>
      </w:r>
      <w:r w:rsidRPr="00F86EFF">
        <w:rPr>
          <w:rFonts w:ascii="Times New Roman" w:eastAsia="Times New Roman" w:hAnsi="Times New Roman" w:cs="Times New Roman"/>
          <w:sz w:val="24"/>
          <w:szCs w:val="24"/>
        </w:rPr>
        <w:t>)</w:t>
      </w:r>
      <w:r w:rsidRPr="00F86EFF">
        <w:rPr>
          <w:rFonts w:ascii="Times New Roman" w:eastAsia="Times New Roman" w:hAnsi="Times New Roman" w:cs="Times New Roman"/>
          <w:spacing w:val="6"/>
          <w:sz w:val="24"/>
          <w:szCs w:val="24"/>
        </w:rPr>
        <w:t xml:space="preserve"> </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ê</w:t>
      </w:r>
      <w:r w:rsidRPr="00F86EFF">
        <w:rPr>
          <w:rFonts w:ascii="Times New Roman" w:eastAsia="Times New Roman" w:hAnsi="Times New Roman" w:cs="Times New Roman"/>
          <w:sz w:val="24"/>
          <w:szCs w:val="24"/>
        </w:rPr>
        <w:t>m</w:t>
      </w:r>
      <w:r w:rsidRPr="00F86EFF">
        <w:rPr>
          <w:rFonts w:ascii="Times New Roman" w:eastAsia="Times New Roman" w:hAnsi="Times New Roman" w:cs="Times New Roman"/>
          <w:spacing w:val="9"/>
          <w:sz w:val="24"/>
          <w:szCs w:val="24"/>
        </w:rPr>
        <w:t xml:space="preserve"> </w:t>
      </w:r>
      <w:r w:rsidRPr="00F86EFF">
        <w:rPr>
          <w:rFonts w:ascii="Times New Roman" w:eastAsia="Times New Roman" w:hAnsi="Times New Roman" w:cs="Times New Roman"/>
          <w:spacing w:val="-1"/>
          <w:sz w:val="24"/>
          <w:szCs w:val="24"/>
        </w:rPr>
        <w:t>crec</w:t>
      </w:r>
      <w:r w:rsidRPr="00F86EFF">
        <w:rPr>
          <w:rFonts w:ascii="Times New Roman" w:eastAsia="Times New Roman" w:hAnsi="Times New Roman" w:cs="Times New Roman"/>
          <w:sz w:val="24"/>
          <w:szCs w:val="24"/>
        </w:rPr>
        <w:t>he</w:t>
      </w:r>
      <w:r w:rsidRPr="00F86EFF">
        <w:rPr>
          <w:rFonts w:ascii="Times New Roman" w:eastAsia="Times New Roman" w:hAnsi="Times New Roman" w:cs="Times New Roman"/>
          <w:spacing w:val="8"/>
          <w:sz w:val="24"/>
          <w:szCs w:val="24"/>
        </w:rPr>
        <w:t xml:space="preserve"> </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m</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pacing w:val="1"/>
          <w:sz w:val="24"/>
          <w:szCs w:val="24"/>
        </w:rPr>
        <w:t>m</w:t>
      </w:r>
      <w:r w:rsidRPr="00F86EFF">
        <w:rPr>
          <w:rFonts w:ascii="Times New Roman" w:eastAsia="Times New Roman" w:hAnsi="Times New Roman" w:cs="Times New Roman"/>
          <w:sz w:val="24"/>
          <w:szCs w:val="24"/>
        </w:rPr>
        <w:t>po</w:t>
      </w:r>
      <w:r w:rsidRPr="00F86EFF">
        <w:rPr>
          <w:rFonts w:ascii="Times New Roman" w:eastAsia="Times New Roman" w:hAnsi="Times New Roman" w:cs="Times New Roman"/>
          <w:spacing w:val="6"/>
          <w:sz w:val="24"/>
          <w:szCs w:val="24"/>
        </w:rPr>
        <w:t xml:space="preserve"> </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z w:val="24"/>
          <w:szCs w:val="24"/>
        </w:rPr>
        <w:t>n</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pacing w:val="-2"/>
          <w:sz w:val="24"/>
          <w:szCs w:val="24"/>
        </w:rPr>
        <w:t>g</w:t>
      </w:r>
      <w:r w:rsidRPr="00F86EFF">
        <w:rPr>
          <w:rFonts w:ascii="Times New Roman" w:eastAsia="Times New Roman" w:hAnsi="Times New Roman" w:cs="Times New Roman"/>
          <w:spacing w:val="2"/>
          <w:sz w:val="24"/>
          <w:szCs w:val="24"/>
        </w:rPr>
        <w:t>r</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z w:val="24"/>
          <w:szCs w:val="24"/>
        </w:rPr>
        <w:t>l</w:t>
      </w:r>
      <w:r w:rsidRPr="00F86EFF">
        <w:rPr>
          <w:rFonts w:ascii="Times New Roman" w:eastAsia="Times New Roman" w:hAnsi="Times New Roman" w:cs="Times New Roman"/>
          <w:spacing w:val="6"/>
          <w:sz w:val="24"/>
          <w:szCs w:val="24"/>
        </w:rPr>
        <w:t xml:space="preserve"> </w:t>
      </w:r>
      <w:r w:rsidRPr="00F86EFF">
        <w:rPr>
          <w:rFonts w:ascii="Times New Roman" w:eastAsia="Times New Roman" w:hAnsi="Times New Roman" w:cs="Times New Roman"/>
          <w:spacing w:val="-1"/>
          <w:sz w:val="24"/>
          <w:szCs w:val="24"/>
        </w:rPr>
        <w:t>(</w:t>
      </w:r>
      <w:r w:rsidRPr="00F86EFF">
        <w:rPr>
          <w:rFonts w:ascii="Times New Roman" w:eastAsia="Times New Roman" w:hAnsi="Times New Roman" w:cs="Times New Roman"/>
          <w:sz w:val="24"/>
          <w:szCs w:val="24"/>
        </w:rPr>
        <w:t>du</w:t>
      </w:r>
      <w:r w:rsidRPr="00F86EFF">
        <w:rPr>
          <w:rFonts w:ascii="Times New Roman" w:eastAsia="Times New Roman" w:hAnsi="Times New Roman" w:cs="Times New Roman"/>
          <w:spacing w:val="2"/>
          <w:sz w:val="24"/>
          <w:szCs w:val="24"/>
        </w:rPr>
        <w:t>r</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pacing w:val="2"/>
          <w:sz w:val="24"/>
          <w:szCs w:val="24"/>
        </w:rPr>
        <w:t>ç</w:t>
      </w:r>
      <w:r w:rsidRPr="00F86EFF">
        <w:rPr>
          <w:rFonts w:ascii="Times New Roman" w:eastAsia="Times New Roman" w:hAnsi="Times New Roman" w:cs="Times New Roman"/>
          <w:spacing w:val="-1"/>
          <w:sz w:val="24"/>
          <w:szCs w:val="24"/>
        </w:rPr>
        <w:t>ã</w:t>
      </w:r>
      <w:r w:rsidRPr="00F86EFF">
        <w:rPr>
          <w:rFonts w:ascii="Times New Roman" w:eastAsia="Times New Roman" w:hAnsi="Times New Roman" w:cs="Times New Roman"/>
          <w:sz w:val="24"/>
          <w:szCs w:val="24"/>
        </w:rPr>
        <w:t>o</w:t>
      </w:r>
      <w:r w:rsidRPr="00F86EFF">
        <w:rPr>
          <w:rFonts w:ascii="Times New Roman" w:eastAsia="Times New Roman" w:hAnsi="Times New Roman" w:cs="Times New Roman"/>
          <w:spacing w:val="2"/>
          <w:sz w:val="24"/>
          <w:szCs w:val="24"/>
        </w:rPr>
        <w:t xml:space="preserve"> </w:t>
      </w:r>
      <w:r w:rsidRPr="00F86EFF">
        <w:rPr>
          <w:rFonts w:ascii="Times New Roman" w:eastAsia="Times New Roman" w:hAnsi="Times New Roman" w:cs="Times New Roman"/>
          <w:sz w:val="24"/>
          <w:szCs w:val="24"/>
        </w:rPr>
        <w:t>d</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pacing w:val="-1"/>
          <w:sz w:val="24"/>
          <w:szCs w:val="24"/>
        </w:rPr>
        <w:t>ár</w:t>
      </w:r>
      <w:r w:rsidRPr="00F86EFF">
        <w:rPr>
          <w:rFonts w:ascii="Times New Roman" w:eastAsia="Times New Roman" w:hAnsi="Times New Roman" w:cs="Times New Roman"/>
          <w:spacing w:val="3"/>
          <w:sz w:val="24"/>
          <w:szCs w:val="24"/>
        </w:rPr>
        <w:t>i</w:t>
      </w:r>
      <w:r w:rsidRPr="00F86EFF">
        <w:rPr>
          <w:rFonts w:ascii="Times New Roman" w:eastAsia="Times New Roman" w:hAnsi="Times New Roman" w:cs="Times New Roman"/>
          <w:sz w:val="24"/>
          <w:szCs w:val="24"/>
        </w:rPr>
        <w:t>a</w:t>
      </w:r>
      <w:r w:rsidRPr="00F86EFF">
        <w:rPr>
          <w:rFonts w:ascii="Times New Roman" w:eastAsia="Times New Roman" w:hAnsi="Times New Roman" w:cs="Times New Roman"/>
          <w:spacing w:val="4"/>
          <w:sz w:val="24"/>
          <w:szCs w:val="24"/>
        </w:rPr>
        <w:t xml:space="preserve"> </w:t>
      </w:r>
      <w:r w:rsidRPr="00F86EFF">
        <w:rPr>
          <w:rFonts w:ascii="Times New Roman" w:eastAsia="Times New Roman" w:hAnsi="Times New Roman" w:cs="Times New Roman"/>
          <w:sz w:val="24"/>
          <w:szCs w:val="24"/>
        </w:rPr>
        <w:t>de</w:t>
      </w:r>
      <w:r w:rsidRPr="00F86EFF">
        <w:rPr>
          <w:rFonts w:ascii="Times New Roman" w:eastAsia="Times New Roman" w:hAnsi="Times New Roman" w:cs="Times New Roman"/>
          <w:spacing w:val="9"/>
          <w:sz w:val="24"/>
          <w:szCs w:val="24"/>
        </w:rPr>
        <w:t xml:space="preserve"> </w:t>
      </w:r>
      <w:r w:rsidRPr="00F86EFF">
        <w:rPr>
          <w:rFonts w:ascii="Times New Roman" w:eastAsia="Times New Roman" w:hAnsi="Times New Roman" w:cs="Times New Roman"/>
          <w:sz w:val="24"/>
          <w:szCs w:val="24"/>
        </w:rPr>
        <w:t>7</w:t>
      </w:r>
      <w:r w:rsidRPr="00F86EFF">
        <w:rPr>
          <w:rFonts w:ascii="Times New Roman" w:eastAsia="Times New Roman" w:hAnsi="Times New Roman" w:cs="Times New Roman"/>
          <w:spacing w:val="11"/>
          <w:sz w:val="24"/>
          <w:szCs w:val="24"/>
        </w:rPr>
        <w:t xml:space="preserve"> </w:t>
      </w:r>
      <w:r w:rsidRPr="00F86EFF">
        <w:rPr>
          <w:rFonts w:ascii="Times New Roman" w:eastAsia="Times New Roman" w:hAnsi="Times New Roman" w:cs="Times New Roman"/>
          <w:sz w:val="24"/>
          <w:szCs w:val="24"/>
        </w:rPr>
        <w:t>ho</w:t>
      </w:r>
      <w:r w:rsidRPr="00F86EFF">
        <w:rPr>
          <w:rFonts w:ascii="Times New Roman" w:eastAsia="Times New Roman" w:hAnsi="Times New Roman" w:cs="Times New Roman"/>
          <w:spacing w:val="-1"/>
          <w:sz w:val="24"/>
          <w:szCs w:val="24"/>
        </w:rPr>
        <w:t>ra</w:t>
      </w:r>
      <w:r w:rsidRPr="00F86EFF">
        <w:rPr>
          <w:rFonts w:ascii="Times New Roman" w:eastAsia="Times New Roman" w:hAnsi="Times New Roman" w:cs="Times New Roman"/>
          <w:sz w:val="24"/>
          <w:szCs w:val="24"/>
        </w:rPr>
        <w:t>s</w:t>
      </w:r>
      <w:r w:rsidRPr="00F86EFF">
        <w:rPr>
          <w:rFonts w:ascii="Times New Roman" w:eastAsia="Times New Roman" w:hAnsi="Times New Roman" w:cs="Times New Roman"/>
          <w:spacing w:val="5"/>
          <w:sz w:val="24"/>
          <w:szCs w:val="24"/>
        </w:rPr>
        <w:t xml:space="preserve"> </w:t>
      </w:r>
      <w:r w:rsidRPr="00F86EFF">
        <w:rPr>
          <w:rFonts w:ascii="Times New Roman" w:eastAsia="Times New Roman" w:hAnsi="Times New Roman" w:cs="Times New Roman"/>
          <w:sz w:val="24"/>
          <w:szCs w:val="24"/>
        </w:rPr>
        <w:t>ou</w:t>
      </w:r>
      <w:r w:rsidRPr="00F86EFF">
        <w:rPr>
          <w:rFonts w:ascii="Times New Roman" w:eastAsia="Times New Roman" w:hAnsi="Times New Roman" w:cs="Times New Roman"/>
          <w:spacing w:val="10"/>
          <w:sz w:val="24"/>
          <w:szCs w:val="24"/>
        </w:rPr>
        <w:t xml:space="preserve"> </w:t>
      </w:r>
      <w:r w:rsidRPr="00F86EFF">
        <w:rPr>
          <w:rFonts w:ascii="Times New Roman" w:eastAsia="Times New Roman" w:hAnsi="Times New Roman" w:cs="Times New Roman"/>
          <w:spacing w:val="1"/>
          <w:sz w:val="24"/>
          <w:szCs w:val="24"/>
        </w:rPr>
        <w:t>m</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z w:val="24"/>
          <w:szCs w:val="24"/>
        </w:rPr>
        <w:t>s)</w:t>
      </w:r>
      <w:r w:rsidRPr="00F86EFF">
        <w:rPr>
          <w:rFonts w:ascii="Times New Roman" w:eastAsia="Times New Roman" w:hAnsi="Times New Roman" w:cs="Times New Roman"/>
          <w:spacing w:val="6"/>
          <w:sz w:val="24"/>
          <w:szCs w:val="24"/>
        </w:rPr>
        <w:t xml:space="preserve"> </w:t>
      </w:r>
      <w:r w:rsidRPr="00F86EFF">
        <w:rPr>
          <w:rFonts w:ascii="Times New Roman" w:eastAsia="Times New Roman" w:hAnsi="Times New Roman" w:cs="Times New Roman"/>
          <w:sz w:val="24"/>
          <w:szCs w:val="24"/>
        </w:rPr>
        <w:t>e</w:t>
      </w:r>
      <w:r w:rsidRPr="00F86EFF">
        <w:rPr>
          <w:rFonts w:ascii="Times New Roman" w:eastAsia="Times New Roman" w:hAnsi="Times New Roman" w:cs="Times New Roman"/>
          <w:spacing w:val="8"/>
          <w:sz w:val="24"/>
          <w:szCs w:val="24"/>
        </w:rPr>
        <w:t xml:space="preserve"> </w:t>
      </w:r>
      <w:r w:rsidRPr="00F86EFF">
        <w:rPr>
          <w:rFonts w:ascii="Times New Roman" w:eastAsia="Times New Roman" w:hAnsi="Times New Roman" w:cs="Times New Roman"/>
          <w:sz w:val="24"/>
          <w:szCs w:val="24"/>
        </w:rPr>
        <w:t>11</w:t>
      </w:r>
      <w:r w:rsidR="009C0028" w:rsidRPr="00F86EFF">
        <w:rPr>
          <w:rFonts w:ascii="Times New Roman" w:eastAsia="Times New Roman" w:hAnsi="Times New Roman" w:cs="Times New Roman"/>
          <w:sz w:val="24"/>
          <w:szCs w:val="24"/>
        </w:rPr>
        <w:t>9</w:t>
      </w:r>
      <w:r w:rsidRPr="00F86EFF">
        <w:rPr>
          <w:rFonts w:ascii="Times New Roman" w:eastAsia="Times New Roman" w:hAnsi="Times New Roman" w:cs="Times New Roman"/>
          <w:spacing w:val="6"/>
          <w:sz w:val="24"/>
          <w:szCs w:val="24"/>
        </w:rPr>
        <w:t xml:space="preserve"> </w:t>
      </w:r>
      <w:r w:rsidR="004B285F" w:rsidRPr="00F86EFF">
        <w:rPr>
          <w:rFonts w:ascii="Times New Roman" w:eastAsia="Times New Roman" w:hAnsi="Times New Roman" w:cs="Times New Roman"/>
          <w:spacing w:val="3"/>
          <w:sz w:val="24"/>
          <w:szCs w:val="24"/>
        </w:rPr>
        <w:t>Municípios</w:t>
      </w:r>
      <w:r w:rsidRPr="00F86EFF">
        <w:rPr>
          <w:rFonts w:ascii="Times New Roman" w:eastAsia="Times New Roman" w:hAnsi="Times New Roman" w:cs="Times New Roman"/>
          <w:spacing w:val="-1"/>
          <w:sz w:val="24"/>
          <w:szCs w:val="24"/>
        </w:rPr>
        <w:t xml:space="preserve"> (</w:t>
      </w:r>
      <w:r w:rsidRPr="00F86EFF">
        <w:rPr>
          <w:rFonts w:ascii="Times New Roman" w:eastAsia="Times New Roman" w:hAnsi="Times New Roman" w:cs="Times New Roman"/>
          <w:sz w:val="24"/>
          <w:szCs w:val="24"/>
        </w:rPr>
        <w:t>2</w:t>
      </w:r>
      <w:r w:rsidR="009C0028" w:rsidRPr="00F86EFF">
        <w:rPr>
          <w:rFonts w:ascii="Times New Roman" w:eastAsia="Times New Roman" w:hAnsi="Times New Roman" w:cs="Times New Roman"/>
          <w:sz w:val="24"/>
          <w:szCs w:val="24"/>
        </w:rPr>
        <w:t>3,9</w:t>
      </w:r>
      <w:r w:rsidRPr="00F86EFF">
        <w:rPr>
          <w:rFonts w:ascii="Times New Roman" w:eastAsia="Times New Roman" w:hAnsi="Times New Roman" w:cs="Times New Roman"/>
          <w:sz w:val="24"/>
          <w:szCs w:val="24"/>
        </w:rPr>
        <w:t>4</w:t>
      </w:r>
      <w:r w:rsidRPr="00F86EFF">
        <w:rPr>
          <w:rFonts w:ascii="Times New Roman" w:eastAsia="Times New Roman" w:hAnsi="Times New Roman" w:cs="Times New Roman"/>
          <w:spacing w:val="-1"/>
          <w:sz w:val="24"/>
          <w:szCs w:val="24"/>
        </w:rPr>
        <w:t>%</w:t>
      </w:r>
      <w:r w:rsidRPr="00F86EFF">
        <w:rPr>
          <w:rFonts w:ascii="Times New Roman" w:eastAsia="Times New Roman" w:hAnsi="Times New Roman" w:cs="Times New Roman"/>
          <w:sz w:val="24"/>
          <w:szCs w:val="24"/>
        </w:rPr>
        <w:t xml:space="preserve">) </w:t>
      </w:r>
      <w:r w:rsidR="001445B3" w:rsidRPr="00F86EFF">
        <w:rPr>
          <w:rFonts w:ascii="Times New Roman" w:eastAsia="Times New Roman" w:hAnsi="Times New Roman" w:cs="Times New Roman"/>
          <w:spacing w:val="3"/>
          <w:sz w:val="24"/>
          <w:szCs w:val="24"/>
        </w:rPr>
        <w:t>oferecem</w:t>
      </w:r>
      <w:r w:rsidR="001445B3" w:rsidRPr="00F86EFF">
        <w:rPr>
          <w:rFonts w:ascii="Times New Roman" w:eastAsia="Times New Roman" w:hAnsi="Times New Roman" w:cs="Times New Roman"/>
          <w:spacing w:val="9"/>
          <w:sz w:val="24"/>
          <w:szCs w:val="24"/>
        </w:rPr>
        <w:t xml:space="preserve"> </w:t>
      </w:r>
      <w:r w:rsidRPr="00F86EFF">
        <w:rPr>
          <w:rFonts w:ascii="Times New Roman" w:eastAsia="Times New Roman" w:hAnsi="Times New Roman" w:cs="Times New Roman"/>
          <w:spacing w:val="-1"/>
          <w:sz w:val="24"/>
          <w:szCs w:val="24"/>
        </w:rPr>
        <w:t>crec</w:t>
      </w:r>
      <w:r w:rsidRPr="00F86EFF">
        <w:rPr>
          <w:rFonts w:ascii="Times New Roman" w:eastAsia="Times New Roman" w:hAnsi="Times New Roman" w:cs="Times New Roman"/>
          <w:spacing w:val="2"/>
          <w:sz w:val="24"/>
          <w:szCs w:val="24"/>
        </w:rPr>
        <w:t>h</w:t>
      </w:r>
      <w:r w:rsidRPr="00F86EFF">
        <w:rPr>
          <w:rFonts w:ascii="Times New Roman" w:eastAsia="Times New Roman" w:hAnsi="Times New Roman" w:cs="Times New Roman"/>
          <w:sz w:val="24"/>
          <w:szCs w:val="24"/>
        </w:rPr>
        <w:t>e</w:t>
      </w:r>
      <w:r w:rsidRPr="00F86EFF">
        <w:rPr>
          <w:rFonts w:ascii="Times New Roman" w:eastAsia="Times New Roman" w:hAnsi="Times New Roman" w:cs="Times New Roman"/>
          <w:spacing w:val="5"/>
          <w:sz w:val="24"/>
          <w:szCs w:val="24"/>
        </w:rPr>
        <w:t xml:space="preserve"> </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z w:val="24"/>
          <w:szCs w:val="24"/>
        </w:rPr>
        <w:t>m</w:t>
      </w:r>
      <w:r w:rsidRPr="00F86EFF">
        <w:rPr>
          <w:rFonts w:ascii="Times New Roman" w:eastAsia="Times New Roman" w:hAnsi="Times New Roman" w:cs="Times New Roman"/>
          <w:spacing w:val="7"/>
          <w:sz w:val="24"/>
          <w:szCs w:val="24"/>
        </w:rPr>
        <w:t xml:space="preserve"> </w:t>
      </w:r>
      <w:r w:rsidRPr="00F86EFF">
        <w:rPr>
          <w:rFonts w:ascii="Times New Roman" w:eastAsia="Times New Roman" w:hAnsi="Times New Roman" w:cs="Times New Roman"/>
          <w:spacing w:val="1"/>
          <w:sz w:val="24"/>
          <w:szCs w:val="24"/>
        </w:rPr>
        <w:t>t</w:t>
      </w:r>
      <w:r w:rsidRPr="00F86EFF">
        <w:rPr>
          <w:rFonts w:ascii="Times New Roman" w:eastAsia="Times New Roman" w:hAnsi="Times New Roman" w:cs="Times New Roman"/>
          <w:spacing w:val="-1"/>
          <w:sz w:val="24"/>
          <w:szCs w:val="24"/>
        </w:rPr>
        <w:t>e</w:t>
      </w:r>
      <w:r w:rsidRPr="00F86EFF">
        <w:rPr>
          <w:rFonts w:ascii="Times New Roman" w:eastAsia="Times New Roman" w:hAnsi="Times New Roman" w:cs="Times New Roman"/>
          <w:spacing w:val="1"/>
          <w:sz w:val="24"/>
          <w:szCs w:val="24"/>
        </w:rPr>
        <w:t>m</w:t>
      </w:r>
      <w:r w:rsidRPr="00F86EFF">
        <w:rPr>
          <w:rFonts w:ascii="Times New Roman" w:eastAsia="Times New Roman" w:hAnsi="Times New Roman" w:cs="Times New Roman"/>
          <w:sz w:val="24"/>
          <w:szCs w:val="24"/>
        </w:rPr>
        <w:t>po</w:t>
      </w:r>
      <w:r w:rsidRPr="00F86EFF">
        <w:rPr>
          <w:rFonts w:ascii="Times New Roman" w:eastAsia="Times New Roman" w:hAnsi="Times New Roman" w:cs="Times New Roman"/>
          <w:spacing w:val="-2"/>
          <w:sz w:val="24"/>
          <w:szCs w:val="24"/>
        </w:rPr>
        <w:t xml:space="preserve"> </w:t>
      </w:r>
      <w:r w:rsidRPr="00F86EFF">
        <w:rPr>
          <w:rFonts w:ascii="Times New Roman" w:eastAsia="Times New Roman" w:hAnsi="Times New Roman" w:cs="Times New Roman"/>
          <w:sz w:val="24"/>
          <w:szCs w:val="24"/>
        </w:rPr>
        <w:t>p</w:t>
      </w:r>
      <w:r w:rsidRPr="00F86EFF">
        <w:rPr>
          <w:rFonts w:ascii="Times New Roman" w:eastAsia="Times New Roman" w:hAnsi="Times New Roman" w:cs="Times New Roman"/>
          <w:spacing w:val="-1"/>
          <w:sz w:val="24"/>
          <w:szCs w:val="24"/>
        </w:rPr>
        <w:t>arc</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pacing w:val="-1"/>
          <w:sz w:val="24"/>
          <w:szCs w:val="24"/>
        </w:rPr>
        <w:t>a</w:t>
      </w:r>
      <w:r w:rsidRPr="00F86EFF">
        <w:rPr>
          <w:rFonts w:ascii="Times New Roman" w:eastAsia="Times New Roman" w:hAnsi="Times New Roman" w:cs="Times New Roman"/>
          <w:sz w:val="24"/>
          <w:szCs w:val="24"/>
        </w:rPr>
        <w:t>l</w:t>
      </w:r>
      <w:r w:rsidRPr="00F86EFF">
        <w:rPr>
          <w:rFonts w:ascii="Times New Roman" w:eastAsia="Times New Roman" w:hAnsi="Times New Roman" w:cs="Times New Roman"/>
          <w:spacing w:val="-7"/>
          <w:sz w:val="24"/>
          <w:szCs w:val="24"/>
        </w:rPr>
        <w:t xml:space="preserve"> </w:t>
      </w:r>
      <w:r w:rsidRPr="00F86EFF">
        <w:rPr>
          <w:rFonts w:ascii="Times New Roman" w:eastAsia="Times New Roman" w:hAnsi="Times New Roman" w:cs="Times New Roman"/>
          <w:spacing w:val="-1"/>
          <w:sz w:val="24"/>
          <w:szCs w:val="24"/>
        </w:rPr>
        <w:t>(</w:t>
      </w:r>
      <w:r w:rsidRPr="00F86EFF">
        <w:rPr>
          <w:rFonts w:ascii="Times New Roman" w:eastAsia="Times New Roman" w:hAnsi="Times New Roman" w:cs="Times New Roman"/>
          <w:sz w:val="24"/>
          <w:szCs w:val="24"/>
        </w:rPr>
        <w:t>d</w:t>
      </w:r>
      <w:r w:rsidRPr="00F86EFF">
        <w:rPr>
          <w:rFonts w:ascii="Times New Roman" w:eastAsia="Times New Roman" w:hAnsi="Times New Roman" w:cs="Times New Roman"/>
          <w:spacing w:val="2"/>
          <w:sz w:val="24"/>
          <w:szCs w:val="24"/>
        </w:rPr>
        <w:t>u</w:t>
      </w:r>
      <w:r w:rsidRPr="00F86EFF">
        <w:rPr>
          <w:rFonts w:ascii="Times New Roman" w:eastAsia="Times New Roman" w:hAnsi="Times New Roman" w:cs="Times New Roman"/>
          <w:spacing w:val="-1"/>
          <w:sz w:val="24"/>
          <w:szCs w:val="24"/>
        </w:rPr>
        <w:t>ra</w:t>
      </w:r>
      <w:r w:rsidRPr="00F86EFF">
        <w:rPr>
          <w:rFonts w:ascii="Times New Roman" w:eastAsia="Times New Roman" w:hAnsi="Times New Roman" w:cs="Times New Roman"/>
          <w:spacing w:val="2"/>
          <w:sz w:val="24"/>
          <w:szCs w:val="24"/>
        </w:rPr>
        <w:t>ç</w:t>
      </w:r>
      <w:r w:rsidRPr="00F86EFF">
        <w:rPr>
          <w:rFonts w:ascii="Times New Roman" w:eastAsia="Times New Roman" w:hAnsi="Times New Roman" w:cs="Times New Roman"/>
          <w:spacing w:val="-1"/>
          <w:sz w:val="24"/>
          <w:szCs w:val="24"/>
        </w:rPr>
        <w:t>ã</w:t>
      </w:r>
      <w:r w:rsidRPr="00F86EFF">
        <w:rPr>
          <w:rFonts w:ascii="Times New Roman" w:eastAsia="Times New Roman" w:hAnsi="Times New Roman" w:cs="Times New Roman"/>
          <w:sz w:val="24"/>
          <w:szCs w:val="24"/>
        </w:rPr>
        <w:t>o</w:t>
      </w:r>
      <w:r w:rsidRPr="00F86EFF">
        <w:rPr>
          <w:rFonts w:ascii="Times New Roman" w:eastAsia="Times New Roman" w:hAnsi="Times New Roman" w:cs="Times New Roman"/>
          <w:spacing w:val="-8"/>
          <w:sz w:val="24"/>
          <w:szCs w:val="24"/>
        </w:rPr>
        <w:t xml:space="preserve"> </w:t>
      </w:r>
      <w:r w:rsidRPr="00F86EFF">
        <w:rPr>
          <w:rFonts w:ascii="Times New Roman" w:eastAsia="Times New Roman" w:hAnsi="Times New Roman" w:cs="Times New Roman"/>
          <w:sz w:val="24"/>
          <w:szCs w:val="24"/>
        </w:rPr>
        <w:t>d</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pacing w:val="-1"/>
          <w:sz w:val="24"/>
          <w:szCs w:val="24"/>
        </w:rPr>
        <w:t>ár</w:t>
      </w:r>
      <w:r w:rsidRPr="00F86EFF">
        <w:rPr>
          <w:rFonts w:ascii="Times New Roman" w:eastAsia="Times New Roman" w:hAnsi="Times New Roman" w:cs="Times New Roman"/>
          <w:spacing w:val="3"/>
          <w:sz w:val="24"/>
          <w:szCs w:val="24"/>
        </w:rPr>
        <w:t>i</w:t>
      </w:r>
      <w:r w:rsidRPr="00F86EFF">
        <w:rPr>
          <w:rFonts w:ascii="Times New Roman" w:eastAsia="Times New Roman" w:hAnsi="Times New Roman" w:cs="Times New Roman"/>
          <w:sz w:val="24"/>
          <w:szCs w:val="24"/>
        </w:rPr>
        <w:t>a</w:t>
      </w:r>
      <w:r w:rsidRPr="00F86EFF">
        <w:rPr>
          <w:rFonts w:ascii="Times New Roman" w:eastAsia="Times New Roman" w:hAnsi="Times New Roman" w:cs="Times New Roman"/>
          <w:spacing w:val="-6"/>
          <w:sz w:val="24"/>
          <w:szCs w:val="24"/>
        </w:rPr>
        <w:t xml:space="preserve"> </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z w:val="24"/>
          <w:szCs w:val="24"/>
        </w:rPr>
        <w:t>n</w:t>
      </w:r>
      <w:r w:rsidRPr="00F86EFF">
        <w:rPr>
          <w:rFonts w:ascii="Times New Roman" w:eastAsia="Times New Roman" w:hAnsi="Times New Roman" w:cs="Times New Roman"/>
          <w:spacing w:val="-1"/>
          <w:sz w:val="24"/>
          <w:szCs w:val="24"/>
        </w:rPr>
        <w:t>fer</w:t>
      </w:r>
      <w:r w:rsidRPr="00F86EFF">
        <w:rPr>
          <w:rFonts w:ascii="Times New Roman" w:eastAsia="Times New Roman" w:hAnsi="Times New Roman" w:cs="Times New Roman"/>
          <w:spacing w:val="1"/>
          <w:sz w:val="24"/>
          <w:szCs w:val="24"/>
        </w:rPr>
        <w:t>i</w:t>
      </w:r>
      <w:r w:rsidRPr="00F86EFF">
        <w:rPr>
          <w:rFonts w:ascii="Times New Roman" w:eastAsia="Times New Roman" w:hAnsi="Times New Roman" w:cs="Times New Roman"/>
          <w:sz w:val="24"/>
          <w:szCs w:val="24"/>
        </w:rPr>
        <w:t>or</w:t>
      </w:r>
      <w:r w:rsidRPr="00F86EFF">
        <w:rPr>
          <w:rFonts w:ascii="Times New Roman" w:eastAsia="Times New Roman" w:hAnsi="Times New Roman" w:cs="Times New Roman"/>
          <w:spacing w:val="-5"/>
          <w:sz w:val="24"/>
          <w:szCs w:val="24"/>
        </w:rPr>
        <w:t xml:space="preserve"> </w:t>
      </w:r>
      <w:r w:rsidRPr="00F86EFF">
        <w:rPr>
          <w:rFonts w:ascii="Times New Roman" w:eastAsia="Times New Roman" w:hAnsi="Times New Roman" w:cs="Times New Roman"/>
          <w:sz w:val="24"/>
          <w:szCs w:val="24"/>
        </w:rPr>
        <w:t>a</w:t>
      </w:r>
      <w:r w:rsidRPr="00F86EFF">
        <w:rPr>
          <w:rFonts w:ascii="Times New Roman" w:eastAsia="Times New Roman" w:hAnsi="Times New Roman" w:cs="Times New Roman"/>
          <w:spacing w:val="-2"/>
          <w:sz w:val="24"/>
          <w:szCs w:val="24"/>
        </w:rPr>
        <w:t xml:space="preserve"> </w:t>
      </w:r>
      <w:r w:rsidRPr="00F86EFF">
        <w:rPr>
          <w:rFonts w:ascii="Times New Roman" w:eastAsia="Times New Roman" w:hAnsi="Times New Roman" w:cs="Times New Roman"/>
          <w:sz w:val="24"/>
          <w:szCs w:val="24"/>
        </w:rPr>
        <w:t>7</w:t>
      </w:r>
      <w:r w:rsidRPr="00F86EFF">
        <w:rPr>
          <w:rFonts w:ascii="Times New Roman" w:eastAsia="Times New Roman" w:hAnsi="Times New Roman" w:cs="Times New Roman"/>
          <w:spacing w:val="-1"/>
          <w:sz w:val="24"/>
          <w:szCs w:val="24"/>
        </w:rPr>
        <w:t xml:space="preserve"> </w:t>
      </w:r>
      <w:r w:rsidRPr="00F86EFF">
        <w:rPr>
          <w:rFonts w:ascii="Times New Roman" w:eastAsia="Times New Roman" w:hAnsi="Times New Roman" w:cs="Times New Roman"/>
          <w:sz w:val="24"/>
          <w:szCs w:val="24"/>
        </w:rPr>
        <w:t>ho</w:t>
      </w:r>
      <w:r w:rsidRPr="00F86EFF">
        <w:rPr>
          <w:rFonts w:ascii="Times New Roman" w:eastAsia="Times New Roman" w:hAnsi="Times New Roman" w:cs="Times New Roman"/>
          <w:spacing w:val="-1"/>
          <w:sz w:val="24"/>
          <w:szCs w:val="24"/>
        </w:rPr>
        <w:t>ra</w:t>
      </w:r>
      <w:r w:rsidRPr="00F86EFF">
        <w:rPr>
          <w:rFonts w:ascii="Times New Roman" w:eastAsia="Times New Roman" w:hAnsi="Times New Roman" w:cs="Times New Roman"/>
          <w:spacing w:val="3"/>
          <w:sz w:val="24"/>
          <w:szCs w:val="24"/>
        </w:rPr>
        <w:t>s</w:t>
      </w:r>
      <w:r w:rsidRPr="00F86EFF">
        <w:rPr>
          <w:rFonts w:ascii="Times New Roman" w:eastAsia="Times New Roman" w:hAnsi="Times New Roman" w:cs="Times New Roman"/>
          <w:spacing w:val="-1"/>
          <w:sz w:val="24"/>
          <w:szCs w:val="24"/>
        </w:rPr>
        <w:t>)</w:t>
      </w:r>
      <w:r w:rsidRPr="00F86EFF">
        <w:rPr>
          <w:rFonts w:ascii="Times New Roman" w:eastAsia="Times New Roman" w:hAnsi="Times New Roman" w:cs="Times New Roman"/>
          <w:sz w:val="24"/>
          <w:szCs w:val="24"/>
        </w:rPr>
        <w:t xml:space="preserve">. Em relação </w:t>
      </w:r>
      <w:r w:rsidR="001445B3" w:rsidRPr="00F86EFF">
        <w:rPr>
          <w:rFonts w:ascii="Times New Roman" w:eastAsia="Times New Roman" w:hAnsi="Times New Roman" w:cs="Times New Roman"/>
          <w:sz w:val="24"/>
          <w:szCs w:val="24"/>
        </w:rPr>
        <w:t>à</w:t>
      </w:r>
      <w:r w:rsidR="00FB55E1" w:rsidRPr="00F86EFF">
        <w:rPr>
          <w:rFonts w:ascii="Times New Roman" w:eastAsia="Times New Roman" w:hAnsi="Times New Roman" w:cs="Times New Roman"/>
          <w:sz w:val="24"/>
          <w:szCs w:val="24"/>
        </w:rPr>
        <w:t xml:space="preserve"> duração</w:t>
      </w:r>
      <w:r w:rsidRPr="00F86EFF">
        <w:rPr>
          <w:rFonts w:ascii="Times New Roman" w:eastAsia="Times New Roman" w:hAnsi="Times New Roman" w:cs="Times New Roman"/>
          <w:sz w:val="24"/>
          <w:szCs w:val="24"/>
        </w:rPr>
        <w:t xml:space="preserve"> </w:t>
      </w:r>
      <w:r w:rsidR="00FB55E1" w:rsidRPr="00F86EFF">
        <w:rPr>
          <w:rFonts w:ascii="Times New Roman" w:eastAsia="Times New Roman" w:hAnsi="Times New Roman" w:cs="Times New Roman"/>
          <w:sz w:val="24"/>
          <w:szCs w:val="24"/>
        </w:rPr>
        <w:t>diária</w:t>
      </w:r>
      <w:r w:rsidR="00EF2683" w:rsidRPr="00F86EFF">
        <w:rPr>
          <w:rFonts w:ascii="Times New Roman" w:eastAsia="Times New Roman" w:hAnsi="Times New Roman" w:cs="Times New Roman"/>
          <w:sz w:val="24"/>
          <w:szCs w:val="24"/>
        </w:rPr>
        <w:t>,</w:t>
      </w:r>
      <w:r w:rsidR="00FB55E1" w:rsidRPr="00F86EFF">
        <w:rPr>
          <w:rFonts w:ascii="Times New Roman" w:eastAsia="Times New Roman" w:hAnsi="Times New Roman" w:cs="Times New Roman"/>
          <w:sz w:val="24"/>
          <w:szCs w:val="24"/>
        </w:rPr>
        <w:t xml:space="preserve"> </w:t>
      </w:r>
      <w:r w:rsidR="009C0028" w:rsidRPr="00F86EFF">
        <w:rPr>
          <w:rFonts w:ascii="Times New Roman" w:eastAsia="Times New Roman" w:hAnsi="Times New Roman" w:cs="Times New Roman"/>
          <w:sz w:val="24"/>
          <w:szCs w:val="24"/>
        </w:rPr>
        <w:t>88</w:t>
      </w:r>
      <w:r w:rsidR="000659FE" w:rsidRPr="00F86EFF">
        <w:rPr>
          <w:rFonts w:ascii="Times New Roman" w:eastAsia="Times New Roman" w:hAnsi="Times New Roman" w:cs="Times New Roman"/>
          <w:sz w:val="24"/>
          <w:szCs w:val="24"/>
        </w:rPr>
        <w:t>,</w:t>
      </w:r>
      <w:r w:rsidR="009C0028" w:rsidRPr="00F86EFF">
        <w:rPr>
          <w:rFonts w:ascii="Times New Roman" w:eastAsia="Times New Roman" w:hAnsi="Times New Roman" w:cs="Times New Roman"/>
          <w:sz w:val="24"/>
          <w:szCs w:val="24"/>
        </w:rPr>
        <w:t>67</w:t>
      </w:r>
      <w:r w:rsidRPr="00F86EFF">
        <w:rPr>
          <w:rFonts w:ascii="Times New Roman" w:eastAsia="Times New Roman" w:hAnsi="Times New Roman" w:cs="Times New Roman"/>
          <w:sz w:val="24"/>
          <w:szCs w:val="24"/>
        </w:rPr>
        <w:t>%</w:t>
      </w:r>
      <w:r w:rsidR="00EF2683" w:rsidRPr="00F86EFF">
        <w:rPr>
          <w:rFonts w:ascii="Times New Roman" w:eastAsia="Times New Roman" w:hAnsi="Times New Roman" w:cs="Times New Roman"/>
          <w:sz w:val="24"/>
          <w:szCs w:val="24"/>
        </w:rPr>
        <w:t xml:space="preserve"> das crianças de 0 a 3 anos matriculadas em creche</w:t>
      </w:r>
      <w:r w:rsidRPr="00F86EFF">
        <w:rPr>
          <w:rFonts w:ascii="Times New Roman" w:eastAsia="Times New Roman" w:hAnsi="Times New Roman" w:cs="Times New Roman"/>
          <w:sz w:val="24"/>
          <w:szCs w:val="24"/>
        </w:rPr>
        <w:t xml:space="preserve"> frequentam</w:t>
      </w:r>
      <w:r w:rsidR="00814FB9" w:rsidRPr="00F86EFF">
        <w:rPr>
          <w:rFonts w:ascii="Times New Roman" w:eastAsia="Times New Roman" w:hAnsi="Times New Roman" w:cs="Times New Roman"/>
          <w:sz w:val="24"/>
          <w:szCs w:val="24"/>
        </w:rPr>
        <w:t xml:space="preserve"> </w:t>
      </w:r>
      <w:r w:rsidR="00C05EEF" w:rsidRPr="00F86EFF">
        <w:rPr>
          <w:rFonts w:ascii="Times New Roman" w:eastAsia="Times New Roman" w:hAnsi="Times New Roman" w:cs="Times New Roman"/>
          <w:sz w:val="24"/>
          <w:szCs w:val="24"/>
        </w:rPr>
        <w:t xml:space="preserve">instituições </w:t>
      </w:r>
      <w:r w:rsidR="00814FB9" w:rsidRPr="00F86EFF">
        <w:rPr>
          <w:rFonts w:ascii="Times New Roman" w:eastAsia="Times New Roman" w:hAnsi="Times New Roman" w:cs="Times New Roman"/>
          <w:sz w:val="24"/>
          <w:szCs w:val="24"/>
        </w:rPr>
        <w:t xml:space="preserve">em tempo integral e </w:t>
      </w:r>
      <w:r w:rsidR="009C0028" w:rsidRPr="00F86EFF">
        <w:rPr>
          <w:rFonts w:ascii="Times New Roman" w:eastAsia="Times New Roman" w:hAnsi="Times New Roman" w:cs="Times New Roman"/>
          <w:sz w:val="24"/>
          <w:szCs w:val="24"/>
        </w:rPr>
        <w:t>11</w:t>
      </w:r>
      <w:r w:rsidR="000659FE" w:rsidRPr="00F86EFF">
        <w:rPr>
          <w:rFonts w:ascii="Times New Roman" w:eastAsia="Times New Roman" w:hAnsi="Times New Roman" w:cs="Times New Roman"/>
          <w:sz w:val="24"/>
          <w:szCs w:val="24"/>
        </w:rPr>
        <w:t>,</w:t>
      </w:r>
      <w:r w:rsidR="009C0028" w:rsidRPr="00F86EFF">
        <w:rPr>
          <w:rFonts w:ascii="Times New Roman" w:eastAsia="Times New Roman" w:hAnsi="Times New Roman" w:cs="Times New Roman"/>
          <w:sz w:val="24"/>
          <w:szCs w:val="24"/>
        </w:rPr>
        <w:t>33</w:t>
      </w:r>
      <w:r w:rsidR="00814FB9" w:rsidRPr="00F86EFF">
        <w:rPr>
          <w:rFonts w:ascii="Times New Roman" w:eastAsia="Times New Roman" w:hAnsi="Times New Roman" w:cs="Times New Roman"/>
          <w:sz w:val="24"/>
          <w:szCs w:val="24"/>
        </w:rPr>
        <w:t xml:space="preserve">% </w:t>
      </w:r>
      <w:r w:rsidR="00EF2683" w:rsidRPr="00F86EFF">
        <w:rPr>
          <w:rFonts w:ascii="Times New Roman" w:eastAsia="Times New Roman" w:hAnsi="Times New Roman" w:cs="Times New Roman"/>
          <w:sz w:val="24"/>
          <w:szCs w:val="24"/>
        </w:rPr>
        <w:t>recebem</w:t>
      </w:r>
      <w:r w:rsidR="00814FB9" w:rsidRPr="00F86EFF">
        <w:rPr>
          <w:rFonts w:ascii="Times New Roman" w:eastAsia="Times New Roman" w:hAnsi="Times New Roman" w:cs="Times New Roman"/>
          <w:sz w:val="24"/>
          <w:szCs w:val="24"/>
        </w:rPr>
        <w:t xml:space="preserve"> atendimento em turno parcial</w:t>
      </w:r>
      <w:r w:rsidR="009B3DEB" w:rsidRPr="00F86EFF">
        <w:rPr>
          <w:rFonts w:ascii="Times New Roman" w:eastAsia="Times New Roman" w:hAnsi="Times New Roman" w:cs="Times New Roman"/>
          <w:sz w:val="24"/>
          <w:szCs w:val="24"/>
        </w:rPr>
        <w:t>.</w:t>
      </w:r>
      <w:r w:rsidR="00814FB9" w:rsidRPr="00F86EFF">
        <w:rPr>
          <w:rFonts w:ascii="Times New Roman" w:eastAsia="Times New Roman" w:hAnsi="Times New Roman" w:cs="Times New Roman"/>
          <w:sz w:val="24"/>
          <w:szCs w:val="24"/>
        </w:rPr>
        <w:t xml:space="preserve"> </w:t>
      </w:r>
    </w:p>
    <w:p w14:paraId="5685EFFD" w14:textId="77777777" w:rsidR="009B3DEB" w:rsidRPr="00F86EFF" w:rsidRDefault="009B3DEB" w:rsidP="00D10988">
      <w:pPr>
        <w:spacing w:after="0" w:line="360" w:lineRule="auto"/>
        <w:jc w:val="both"/>
        <w:rPr>
          <w:rFonts w:ascii="Times New Roman" w:eastAsia="Arial Unicode MS" w:hAnsi="Times New Roman" w:cs="Times New Roman"/>
          <w:b/>
          <w:sz w:val="20"/>
          <w:szCs w:val="20"/>
        </w:rPr>
      </w:pPr>
    </w:p>
    <w:p w14:paraId="390FD373" w14:textId="1B2882F2" w:rsidR="00D06F21" w:rsidRPr="00F86EFF" w:rsidRDefault="00D06F21" w:rsidP="00653D95">
      <w:pPr>
        <w:spacing w:after="0" w:line="261" w:lineRule="auto"/>
        <w:ind w:right="-1"/>
        <w:rPr>
          <w:rFonts w:ascii="Times New Roman" w:hAnsi="Times New Roman" w:cs="Times New Roman"/>
          <w:b/>
          <w:sz w:val="20"/>
        </w:rPr>
      </w:pPr>
      <w:r w:rsidRPr="00F86EFF">
        <w:rPr>
          <w:rFonts w:ascii="Times New Roman" w:hAnsi="Times New Roman" w:cs="Times New Roman"/>
          <w:b/>
          <w:sz w:val="20"/>
        </w:rPr>
        <w:t>Tabela 1</w:t>
      </w:r>
      <w:r w:rsidR="004366B6">
        <w:rPr>
          <w:rFonts w:ascii="Times New Roman" w:hAnsi="Times New Roman" w:cs="Times New Roman"/>
          <w:b/>
          <w:sz w:val="20"/>
        </w:rPr>
        <w:t>3</w:t>
      </w:r>
      <w:r w:rsidRPr="00F86EFF">
        <w:rPr>
          <w:rFonts w:ascii="Times New Roman" w:hAnsi="Times New Roman" w:cs="Times New Roman"/>
          <w:b/>
          <w:sz w:val="20"/>
        </w:rPr>
        <w:t xml:space="preserve"> - Média da carga horária diária da Creche, por dependência administrativa, RS, 2013/2017</w:t>
      </w:r>
      <w:r w:rsidR="00322853">
        <w:rPr>
          <w:rFonts w:ascii="Times New Roman" w:hAnsi="Times New Roman" w:cs="Times New Roman"/>
          <w:b/>
          <w:sz w:val="20"/>
        </w:rPr>
        <w:t xml:space="preserve">, </w:t>
      </w:r>
      <w:r w:rsidR="00D23609" w:rsidRPr="00F86EFF">
        <w:rPr>
          <w:rFonts w:ascii="Times New Roman" w:hAnsi="Times New Roman" w:cs="Times New Roman"/>
          <w:b/>
          <w:sz w:val="20"/>
        </w:rPr>
        <w:t xml:space="preserve"> (hh:mm)</w:t>
      </w:r>
    </w:p>
    <w:tbl>
      <w:tblPr>
        <w:tblW w:w="5080" w:type="pct"/>
        <w:tblInd w:w="7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70" w:type="dxa"/>
          <w:right w:w="70" w:type="dxa"/>
        </w:tblCellMar>
        <w:tblLook w:val="04A0" w:firstRow="1" w:lastRow="0" w:firstColumn="1" w:lastColumn="0" w:noHBand="0" w:noVBand="1"/>
      </w:tblPr>
      <w:tblGrid>
        <w:gridCol w:w="1200"/>
        <w:gridCol w:w="747"/>
        <w:gridCol w:w="846"/>
        <w:gridCol w:w="931"/>
        <w:gridCol w:w="931"/>
        <w:gridCol w:w="1130"/>
        <w:gridCol w:w="1192"/>
        <w:gridCol w:w="1093"/>
        <w:gridCol w:w="1144"/>
      </w:tblGrid>
      <w:tr w:rsidR="00D06F21" w:rsidRPr="00F86EFF" w14:paraId="28D05C39" w14:textId="77777777" w:rsidTr="00EC1F0B">
        <w:trPr>
          <w:trHeight w:val="276"/>
        </w:trPr>
        <w:tc>
          <w:tcPr>
            <w:tcW w:w="651" w:type="pct"/>
            <w:shd w:val="clear" w:color="auto" w:fill="auto"/>
            <w:vAlign w:val="center"/>
            <w:hideMark/>
          </w:tcPr>
          <w:p w14:paraId="2F2FAD68"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Escolarização</w:t>
            </w:r>
          </w:p>
        </w:tc>
        <w:tc>
          <w:tcPr>
            <w:tcW w:w="406" w:type="pct"/>
            <w:shd w:val="clear" w:color="auto" w:fill="auto"/>
            <w:vAlign w:val="center"/>
            <w:hideMark/>
          </w:tcPr>
          <w:p w14:paraId="531C4553"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Federal</w:t>
            </w:r>
          </w:p>
        </w:tc>
        <w:tc>
          <w:tcPr>
            <w:tcW w:w="459" w:type="pct"/>
            <w:shd w:val="clear" w:color="auto" w:fill="auto"/>
            <w:vAlign w:val="center"/>
            <w:hideMark/>
          </w:tcPr>
          <w:p w14:paraId="7E9C531F"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Estadual</w:t>
            </w:r>
          </w:p>
        </w:tc>
        <w:tc>
          <w:tcPr>
            <w:tcW w:w="505" w:type="pct"/>
            <w:shd w:val="clear" w:color="auto" w:fill="auto"/>
            <w:vAlign w:val="center"/>
            <w:hideMark/>
          </w:tcPr>
          <w:p w14:paraId="4E2DC186"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Municipal</w:t>
            </w:r>
          </w:p>
        </w:tc>
        <w:tc>
          <w:tcPr>
            <w:tcW w:w="505" w:type="pct"/>
            <w:shd w:val="clear" w:color="auto" w:fill="auto"/>
            <w:vAlign w:val="center"/>
            <w:hideMark/>
          </w:tcPr>
          <w:p w14:paraId="4C6615DC"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Particular</w:t>
            </w:r>
          </w:p>
        </w:tc>
        <w:tc>
          <w:tcPr>
            <w:tcW w:w="613" w:type="pct"/>
            <w:shd w:val="clear" w:color="auto" w:fill="auto"/>
            <w:vAlign w:val="center"/>
            <w:hideMark/>
          </w:tcPr>
          <w:p w14:paraId="03616D25"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Comunitária</w:t>
            </w:r>
          </w:p>
        </w:tc>
        <w:tc>
          <w:tcPr>
            <w:tcW w:w="647" w:type="pct"/>
            <w:shd w:val="clear" w:color="auto" w:fill="auto"/>
            <w:vAlign w:val="center"/>
            <w:hideMark/>
          </w:tcPr>
          <w:p w14:paraId="4BA4DE36"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Confessional</w:t>
            </w:r>
          </w:p>
        </w:tc>
        <w:tc>
          <w:tcPr>
            <w:tcW w:w="593" w:type="pct"/>
            <w:shd w:val="clear" w:color="auto" w:fill="auto"/>
            <w:vAlign w:val="center"/>
            <w:hideMark/>
          </w:tcPr>
          <w:p w14:paraId="0EED992F"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Filantrópica</w:t>
            </w:r>
          </w:p>
        </w:tc>
        <w:tc>
          <w:tcPr>
            <w:tcW w:w="621" w:type="pct"/>
            <w:shd w:val="clear" w:color="auto" w:fill="auto"/>
            <w:vAlign w:val="center"/>
            <w:hideMark/>
          </w:tcPr>
          <w:p w14:paraId="4C1A5233" w14:textId="77777777" w:rsidR="00D06F21" w:rsidRPr="00F86EFF" w:rsidRDefault="00D06F21" w:rsidP="00D06F21">
            <w:pPr>
              <w:spacing w:after="0" w:line="240" w:lineRule="auto"/>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Município</w:t>
            </w:r>
          </w:p>
        </w:tc>
      </w:tr>
      <w:tr w:rsidR="00D06F21" w:rsidRPr="00F86EFF" w14:paraId="0CB95606" w14:textId="77777777" w:rsidTr="00EC1F0B">
        <w:trPr>
          <w:trHeight w:val="109"/>
        </w:trPr>
        <w:tc>
          <w:tcPr>
            <w:tcW w:w="651" w:type="pct"/>
            <w:shd w:val="clear" w:color="auto" w:fill="auto"/>
            <w:vAlign w:val="center"/>
            <w:hideMark/>
          </w:tcPr>
          <w:p w14:paraId="5C6ECD8C" w14:textId="77777777" w:rsidR="00D06F21" w:rsidRPr="00F86EFF" w:rsidRDefault="00D06F21" w:rsidP="00C31136">
            <w:pPr>
              <w:spacing w:after="0" w:line="240" w:lineRule="auto"/>
              <w:jc w:val="center"/>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2013</w:t>
            </w:r>
          </w:p>
        </w:tc>
        <w:tc>
          <w:tcPr>
            <w:tcW w:w="406" w:type="pct"/>
            <w:shd w:val="clear" w:color="auto" w:fill="auto"/>
            <w:vAlign w:val="center"/>
            <w:hideMark/>
          </w:tcPr>
          <w:p w14:paraId="21D061B5"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08:53</w:t>
            </w:r>
          </w:p>
        </w:tc>
        <w:tc>
          <w:tcPr>
            <w:tcW w:w="459" w:type="pct"/>
            <w:shd w:val="clear" w:color="auto" w:fill="auto"/>
            <w:vAlign w:val="center"/>
            <w:hideMark/>
          </w:tcPr>
          <w:p w14:paraId="52411B2B"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08:58</w:t>
            </w:r>
          </w:p>
        </w:tc>
        <w:tc>
          <w:tcPr>
            <w:tcW w:w="505" w:type="pct"/>
            <w:shd w:val="clear" w:color="auto" w:fill="auto"/>
            <w:vAlign w:val="center"/>
            <w:hideMark/>
          </w:tcPr>
          <w:p w14:paraId="26BC263A"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09:52</w:t>
            </w:r>
          </w:p>
        </w:tc>
        <w:tc>
          <w:tcPr>
            <w:tcW w:w="505" w:type="pct"/>
            <w:shd w:val="clear" w:color="auto" w:fill="auto"/>
            <w:vAlign w:val="center"/>
            <w:hideMark/>
          </w:tcPr>
          <w:p w14:paraId="1B133E3D"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09:52</w:t>
            </w:r>
          </w:p>
        </w:tc>
        <w:tc>
          <w:tcPr>
            <w:tcW w:w="613" w:type="pct"/>
            <w:shd w:val="clear" w:color="auto" w:fill="auto"/>
            <w:vAlign w:val="center"/>
            <w:hideMark/>
          </w:tcPr>
          <w:p w14:paraId="4C47625B"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11:00</w:t>
            </w:r>
          </w:p>
        </w:tc>
        <w:tc>
          <w:tcPr>
            <w:tcW w:w="647" w:type="pct"/>
            <w:shd w:val="clear" w:color="auto" w:fill="auto"/>
            <w:vAlign w:val="center"/>
            <w:hideMark/>
          </w:tcPr>
          <w:p w14:paraId="69951FBD"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08:13</w:t>
            </w:r>
          </w:p>
        </w:tc>
        <w:tc>
          <w:tcPr>
            <w:tcW w:w="593" w:type="pct"/>
            <w:shd w:val="clear" w:color="auto" w:fill="auto"/>
            <w:vAlign w:val="center"/>
            <w:hideMark/>
          </w:tcPr>
          <w:p w14:paraId="18EF77F8"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08:50</w:t>
            </w:r>
          </w:p>
        </w:tc>
        <w:tc>
          <w:tcPr>
            <w:tcW w:w="621" w:type="pct"/>
            <w:shd w:val="clear" w:color="auto" w:fill="auto"/>
            <w:vAlign w:val="center"/>
            <w:hideMark/>
          </w:tcPr>
          <w:p w14:paraId="35DA248F"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09:51</w:t>
            </w:r>
          </w:p>
        </w:tc>
      </w:tr>
      <w:tr w:rsidR="00D06F21" w:rsidRPr="00F86EFF" w14:paraId="1D5DA95F" w14:textId="77777777" w:rsidTr="00EC1F0B">
        <w:trPr>
          <w:trHeight w:val="20"/>
        </w:trPr>
        <w:tc>
          <w:tcPr>
            <w:tcW w:w="651" w:type="pct"/>
            <w:shd w:val="clear" w:color="auto" w:fill="auto"/>
            <w:vAlign w:val="center"/>
            <w:hideMark/>
          </w:tcPr>
          <w:p w14:paraId="3D25D003" w14:textId="77777777" w:rsidR="00D06F21" w:rsidRPr="00F86EFF" w:rsidRDefault="00D06F21" w:rsidP="00C31136">
            <w:pPr>
              <w:spacing w:after="0" w:line="240" w:lineRule="auto"/>
              <w:jc w:val="center"/>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2015</w:t>
            </w:r>
          </w:p>
        </w:tc>
        <w:tc>
          <w:tcPr>
            <w:tcW w:w="406" w:type="pct"/>
            <w:shd w:val="clear" w:color="auto" w:fill="auto"/>
            <w:vAlign w:val="center"/>
            <w:hideMark/>
          </w:tcPr>
          <w:p w14:paraId="6EA9E6E4"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09:56</w:t>
            </w:r>
          </w:p>
        </w:tc>
        <w:tc>
          <w:tcPr>
            <w:tcW w:w="459" w:type="pct"/>
            <w:shd w:val="clear" w:color="auto" w:fill="auto"/>
            <w:vAlign w:val="center"/>
            <w:hideMark/>
          </w:tcPr>
          <w:p w14:paraId="070BB6F0"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07:48</w:t>
            </w:r>
          </w:p>
        </w:tc>
        <w:tc>
          <w:tcPr>
            <w:tcW w:w="505" w:type="pct"/>
            <w:shd w:val="clear" w:color="auto" w:fill="auto"/>
            <w:vAlign w:val="center"/>
            <w:hideMark/>
          </w:tcPr>
          <w:p w14:paraId="6775BD46"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09:49</w:t>
            </w:r>
          </w:p>
        </w:tc>
        <w:tc>
          <w:tcPr>
            <w:tcW w:w="505" w:type="pct"/>
            <w:shd w:val="clear" w:color="auto" w:fill="auto"/>
            <w:vAlign w:val="center"/>
            <w:hideMark/>
          </w:tcPr>
          <w:p w14:paraId="2AEB0717"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09:52</w:t>
            </w:r>
          </w:p>
        </w:tc>
        <w:tc>
          <w:tcPr>
            <w:tcW w:w="613" w:type="pct"/>
            <w:shd w:val="clear" w:color="auto" w:fill="auto"/>
            <w:vAlign w:val="center"/>
            <w:hideMark/>
          </w:tcPr>
          <w:p w14:paraId="157BBCF9"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11:01</w:t>
            </w:r>
          </w:p>
        </w:tc>
        <w:tc>
          <w:tcPr>
            <w:tcW w:w="647" w:type="pct"/>
            <w:shd w:val="clear" w:color="auto" w:fill="auto"/>
            <w:vAlign w:val="center"/>
            <w:hideMark/>
          </w:tcPr>
          <w:p w14:paraId="470D581A"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07:53</w:t>
            </w:r>
          </w:p>
        </w:tc>
        <w:tc>
          <w:tcPr>
            <w:tcW w:w="593" w:type="pct"/>
            <w:shd w:val="clear" w:color="auto" w:fill="auto"/>
            <w:vAlign w:val="center"/>
            <w:hideMark/>
          </w:tcPr>
          <w:p w14:paraId="65F9A766"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08:31</w:t>
            </w:r>
          </w:p>
        </w:tc>
        <w:tc>
          <w:tcPr>
            <w:tcW w:w="621" w:type="pct"/>
            <w:shd w:val="clear" w:color="auto" w:fill="auto"/>
            <w:vAlign w:val="center"/>
            <w:hideMark/>
          </w:tcPr>
          <w:p w14:paraId="3597D89C"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09:47</w:t>
            </w:r>
          </w:p>
        </w:tc>
      </w:tr>
      <w:tr w:rsidR="00D06F21" w:rsidRPr="00F86EFF" w14:paraId="501FC105" w14:textId="77777777" w:rsidTr="00EC1F0B">
        <w:trPr>
          <w:trHeight w:val="20"/>
        </w:trPr>
        <w:tc>
          <w:tcPr>
            <w:tcW w:w="651" w:type="pct"/>
            <w:shd w:val="clear" w:color="auto" w:fill="auto"/>
            <w:vAlign w:val="center"/>
            <w:hideMark/>
          </w:tcPr>
          <w:p w14:paraId="2D376D0A" w14:textId="77777777" w:rsidR="00D06F21" w:rsidRPr="00F86EFF" w:rsidRDefault="00D06F21" w:rsidP="00C31136">
            <w:pPr>
              <w:spacing w:after="0" w:line="240" w:lineRule="auto"/>
              <w:jc w:val="center"/>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2016</w:t>
            </w:r>
          </w:p>
        </w:tc>
        <w:tc>
          <w:tcPr>
            <w:tcW w:w="406" w:type="pct"/>
            <w:shd w:val="clear" w:color="auto" w:fill="auto"/>
            <w:vAlign w:val="center"/>
            <w:hideMark/>
          </w:tcPr>
          <w:p w14:paraId="425EF612"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09:59</w:t>
            </w:r>
          </w:p>
        </w:tc>
        <w:tc>
          <w:tcPr>
            <w:tcW w:w="459" w:type="pct"/>
            <w:shd w:val="clear" w:color="auto" w:fill="auto"/>
            <w:vAlign w:val="center"/>
            <w:hideMark/>
          </w:tcPr>
          <w:p w14:paraId="5012D76C"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10:27</w:t>
            </w:r>
          </w:p>
        </w:tc>
        <w:tc>
          <w:tcPr>
            <w:tcW w:w="505" w:type="pct"/>
            <w:shd w:val="clear" w:color="auto" w:fill="auto"/>
            <w:vAlign w:val="center"/>
            <w:hideMark/>
          </w:tcPr>
          <w:p w14:paraId="7DDF1DA0"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09:43</w:t>
            </w:r>
          </w:p>
        </w:tc>
        <w:tc>
          <w:tcPr>
            <w:tcW w:w="505" w:type="pct"/>
            <w:shd w:val="clear" w:color="auto" w:fill="auto"/>
            <w:vAlign w:val="center"/>
            <w:hideMark/>
          </w:tcPr>
          <w:p w14:paraId="738089B2"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09:35</w:t>
            </w:r>
          </w:p>
        </w:tc>
        <w:tc>
          <w:tcPr>
            <w:tcW w:w="613" w:type="pct"/>
            <w:shd w:val="clear" w:color="auto" w:fill="auto"/>
            <w:vAlign w:val="center"/>
            <w:hideMark/>
          </w:tcPr>
          <w:p w14:paraId="252F5432"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11:02</w:t>
            </w:r>
          </w:p>
        </w:tc>
        <w:tc>
          <w:tcPr>
            <w:tcW w:w="647" w:type="pct"/>
            <w:shd w:val="clear" w:color="auto" w:fill="auto"/>
            <w:vAlign w:val="center"/>
            <w:hideMark/>
          </w:tcPr>
          <w:p w14:paraId="23BDD69C"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07:24</w:t>
            </w:r>
          </w:p>
        </w:tc>
        <w:tc>
          <w:tcPr>
            <w:tcW w:w="593" w:type="pct"/>
            <w:shd w:val="clear" w:color="auto" w:fill="auto"/>
            <w:vAlign w:val="center"/>
            <w:hideMark/>
          </w:tcPr>
          <w:p w14:paraId="44DEED59"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08:47</w:t>
            </w:r>
          </w:p>
        </w:tc>
        <w:tc>
          <w:tcPr>
            <w:tcW w:w="621" w:type="pct"/>
            <w:shd w:val="clear" w:color="auto" w:fill="auto"/>
            <w:vAlign w:val="center"/>
            <w:hideMark/>
          </w:tcPr>
          <w:p w14:paraId="37443E88"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09:42</w:t>
            </w:r>
          </w:p>
        </w:tc>
      </w:tr>
      <w:tr w:rsidR="00D06F21" w:rsidRPr="00F86EFF" w14:paraId="4BA680DF" w14:textId="77777777" w:rsidTr="00EC1F0B">
        <w:trPr>
          <w:trHeight w:val="20"/>
        </w:trPr>
        <w:tc>
          <w:tcPr>
            <w:tcW w:w="651" w:type="pct"/>
            <w:shd w:val="clear" w:color="auto" w:fill="auto"/>
            <w:vAlign w:val="center"/>
            <w:hideMark/>
          </w:tcPr>
          <w:p w14:paraId="6D3CBFF2" w14:textId="77777777" w:rsidR="00D06F21" w:rsidRPr="00F86EFF" w:rsidRDefault="00D06F21" w:rsidP="00C31136">
            <w:pPr>
              <w:spacing w:after="0" w:line="240" w:lineRule="auto"/>
              <w:jc w:val="center"/>
              <w:rPr>
                <w:rFonts w:ascii="Times New Roman" w:eastAsia="Times New Roman" w:hAnsi="Times New Roman" w:cs="Times New Roman"/>
                <w:b/>
                <w:bCs/>
                <w:color w:val="000000"/>
                <w:sz w:val="18"/>
                <w:szCs w:val="18"/>
                <w:lang w:eastAsia="pt-BR"/>
              </w:rPr>
            </w:pPr>
            <w:r w:rsidRPr="00F86EFF">
              <w:rPr>
                <w:rFonts w:ascii="Times New Roman" w:eastAsia="Times New Roman" w:hAnsi="Times New Roman" w:cs="Times New Roman"/>
                <w:b/>
                <w:bCs/>
                <w:color w:val="000000"/>
                <w:sz w:val="18"/>
                <w:szCs w:val="18"/>
                <w:lang w:eastAsia="pt-BR"/>
              </w:rPr>
              <w:t>2017</w:t>
            </w:r>
          </w:p>
        </w:tc>
        <w:tc>
          <w:tcPr>
            <w:tcW w:w="406" w:type="pct"/>
            <w:shd w:val="clear" w:color="auto" w:fill="auto"/>
            <w:vAlign w:val="center"/>
            <w:hideMark/>
          </w:tcPr>
          <w:p w14:paraId="4E9C8CAB"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10:17</w:t>
            </w:r>
          </w:p>
        </w:tc>
        <w:tc>
          <w:tcPr>
            <w:tcW w:w="459" w:type="pct"/>
            <w:shd w:val="clear" w:color="auto" w:fill="auto"/>
            <w:vAlign w:val="center"/>
            <w:hideMark/>
          </w:tcPr>
          <w:p w14:paraId="66CD495F"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10:36</w:t>
            </w:r>
          </w:p>
        </w:tc>
        <w:tc>
          <w:tcPr>
            <w:tcW w:w="505" w:type="pct"/>
            <w:shd w:val="clear" w:color="auto" w:fill="auto"/>
            <w:vAlign w:val="center"/>
            <w:hideMark/>
          </w:tcPr>
          <w:p w14:paraId="6C84A5C3"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09:42</w:t>
            </w:r>
          </w:p>
        </w:tc>
        <w:tc>
          <w:tcPr>
            <w:tcW w:w="505" w:type="pct"/>
            <w:shd w:val="clear" w:color="auto" w:fill="auto"/>
            <w:vAlign w:val="center"/>
            <w:hideMark/>
          </w:tcPr>
          <w:p w14:paraId="37D82B64"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09:34</w:t>
            </w:r>
          </w:p>
        </w:tc>
        <w:tc>
          <w:tcPr>
            <w:tcW w:w="613" w:type="pct"/>
            <w:shd w:val="clear" w:color="auto" w:fill="auto"/>
            <w:vAlign w:val="center"/>
            <w:hideMark/>
          </w:tcPr>
          <w:p w14:paraId="7B057769"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10:57</w:t>
            </w:r>
          </w:p>
        </w:tc>
        <w:tc>
          <w:tcPr>
            <w:tcW w:w="647" w:type="pct"/>
            <w:shd w:val="clear" w:color="auto" w:fill="auto"/>
            <w:vAlign w:val="center"/>
            <w:hideMark/>
          </w:tcPr>
          <w:p w14:paraId="1BC3006A"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08:03</w:t>
            </w:r>
          </w:p>
        </w:tc>
        <w:tc>
          <w:tcPr>
            <w:tcW w:w="593" w:type="pct"/>
            <w:shd w:val="clear" w:color="auto" w:fill="auto"/>
            <w:vAlign w:val="center"/>
            <w:hideMark/>
          </w:tcPr>
          <w:p w14:paraId="22F3B35C"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08:31</w:t>
            </w:r>
          </w:p>
        </w:tc>
        <w:tc>
          <w:tcPr>
            <w:tcW w:w="621" w:type="pct"/>
            <w:shd w:val="clear" w:color="auto" w:fill="auto"/>
            <w:vAlign w:val="center"/>
            <w:hideMark/>
          </w:tcPr>
          <w:p w14:paraId="7A348385" w14:textId="77777777" w:rsidR="00D06F21" w:rsidRPr="00F86EFF" w:rsidRDefault="00D06F21" w:rsidP="00D06F21">
            <w:pPr>
              <w:spacing w:after="0" w:line="240" w:lineRule="auto"/>
              <w:jc w:val="right"/>
              <w:rPr>
                <w:rFonts w:ascii="Times New Roman" w:eastAsia="Times New Roman" w:hAnsi="Times New Roman" w:cs="Times New Roman"/>
                <w:color w:val="000000"/>
                <w:sz w:val="18"/>
                <w:szCs w:val="18"/>
                <w:lang w:eastAsia="pt-BR"/>
              </w:rPr>
            </w:pPr>
            <w:r w:rsidRPr="00F86EFF">
              <w:rPr>
                <w:rFonts w:ascii="Times New Roman" w:eastAsia="Times New Roman" w:hAnsi="Times New Roman" w:cs="Times New Roman"/>
                <w:color w:val="000000"/>
                <w:sz w:val="18"/>
                <w:szCs w:val="18"/>
                <w:lang w:eastAsia="pt-BR"/>
              </w:rPr>
              <w:t>09:40</w:t>
            </w:r>
          </w:p>
        </w:tc>
      </w:tr>
    </w:tbl>
    <w:p w14:paraId="7835A5BF" w14:textId="77777777" w:rsidR="00982B4C" w:rsidRPr="00F86EFF" w:rsidRDefault="00982B4C" w:rsidP="00982B4C">
      <w:pPr>
        <w:spacing w:before="23" w:after="0" w:line="240" w:lineRule="auto"/>
        <w:ind w:right="-20"/>
        <w:jc w:val="both"/>
        <w:rPr>
          <w:rFonts w:ascii="Times New Roman" w:eastAsia="Times New Roman" w:hAnsi="Times New Roman" w:cs="Times New Roman"/>
          <w:sz w:val="16"/>
          <w:szCs w:val="16"/>
        </w:rPr>
      </w:pPr>
      <w:r w:rsidRPr="00F86EFF">
        <w:rPr>
          <w:rFonts w:ascii="Times New Roman" w:eastAsia="Times New Roman" w:hAnsi="Times New Roman" w:cs="Times New Roman"/>
          <w:spacing w:val="-3"/>
          <w:sz w:val="16"/>
          <w:szCs w:val="16"/>
        </w:rPr>
        <w:t>F</w:t>
      </w:r>
      <w:r w:rsidRPr="00F86EFF">
        <w:rPr>
          <w:rFonts w:ascii="Times New Roman" w:eastAsia="Times New Roman" w:hAnsi="Times New Roman" w:cs="Times New Roman"/>
          <w:spacing w:val="-1"/>
          <w:sz w:val="16"/>
          <w:szCs w:val="16"/>
        </w:rPr>
        <w:t>o</w:t>
      </w:r>
      <w:r w:rsidRPr="00F86EFF">
        <w:rPr>
          <w:rFonts w:ascii="Times New Roman" w:eastAsia="Times New Roman" w:hAnsi="Times New Roman" w:cs="Times New Roman"/>
          <w:spacing w:val="1"/>
          <w:sz w:val="16"/>
          <w:szCs w:val="16"/>
        </w:rPr>
        <w:t>nt</w:t>
      </w:r>
      <w:r w:rsidRPr="00F86EFF">
        <w:rPr>
          <w:rFonts w:ascii="Times New Roman" w:eastAsia="Times New Roman" w:hAnsi="Times New Roman" w:cs="Times New Roman"/>
          <w:spacing w:val="-2"/>
          <w:sz w:val="16"/>
          <w:szCs w:val="16"/>
        </w:rPr>
        <w:t>e</w:t>
      </w:r>
      <w:r w:rsidRPr="00F86EFF">
        <w:rPr>
          <w:rFonts w:ascii="Times New Roman" w:eastAsia="Times New Roman" w:hAnsi="Times New Roman" w:cs="Times New Roman"/>
          <w:sz w:val="16"/>
          <w:szCs w:val="16"/>
        </w:rPr>
        <w:t>:</w:t>
      </w:r>
      <w:r w:rsidRPr="00F86EFF">
        <w:rPr>
          <w:rFonts w:ascii="Times New Roman" w:eastAsia="Times New Roman" w:hAnsi="Times New Roman" w:cs="Times New Roman"/>
          <w:spacing w:val="-1"/>
          <w:sz w:val="16"/>
          <w:szCs w:val="16"/>
        </w:rPr>
        <w:t xml:space="preserve"> </w:t>
      </w:r>
      <w:r w:rsidRPr="00F86EFF">
        <w:rPr>
          <w:rFonts w:ascii="Times New Roman" w:eastAsia="Times New Roman" w:hAnsi="Times New Roman" w:cs="Times New Roman"/>
          <w:spacing w:val="1"/>
          <w:sz w:val="16"/>
          <w:szCs w:val="16"/>
        </w:rPr>
        <w:t>M</w:t>
      </w:r>
      <w:r w:rsidRPr="00F86EFF">
        <w:rPr>
          <w:rFonts w:ascii="Times New Roman" w:eastAsia="Times New Roman" w:hAnsi="Times New Roman" w:cs="Times New Roman"/>
          <w:spacing w:val="-2"/>
          <w:sz w:val="16"/>
          <w:szCs w:val="16"/>
        </w:rPr>
        <w:t>E</w:t>
      </w:r>
      <w:r w:rsidRPr="00F86EFF">
        <w:rPr>
          <w:rFonts w:ascii="Times New Roman" w:eastAsia="Times New Roman" w:hAnsi="Times New Roman" w:cs="Times New Roman"/>
          <w:spacing w:val="1"/>
          <w:sz w:val="16"/>
          <w:szCs w:val="16"/>
        </w:rPr>
        <w:t>C/</w:t>
      </w:r>
      <w:r w:rsidRPr="00F86EFF">
        <w:rPr>
          <w:rFonts w:ascii="Times New Roman" w:eastAsia="Times New Roman" w:hAnsi="Times New Roman" w:cs="Times New Roman"/>
          <w:spacing w:val="-6"/>
          <w:sz w:val="16"/>
          <w:szCs w:val="16"/>
        </w:rPr>
        <w:t>I</w:t>
      </w:r>
      <w:r w:rsidRPr="00F86EFF">
        <w:rPr>
          <w:rFonts w:ascii="Times New Roman" w:eastAsia="Times New Roman" w:hAnsi="Times New Roman" w:cs="Times New Roman"/>
          <w:spacing w:val="-1"/>
          <w:sz w:val="16"/>
          <w:szCs w:val="16"/>
        </w:rPr>
        <w:t>N</w:t>
      </w:r>
      <w:r w:rsidRPr="00F86EFF">
        <w:rPr>
          <w:rFonts w:ascii="Times New Roman" w:eastAsia="Times New Roman" w:hAnsi="Times New Roman" w:cs="Times New Roman"/>
          <w:sz w:val="16"/>
          <w:szCs w:val="16"/>
        </w:rPr>
        <w:t>E</w:t>
      </w:r>
      <w:r w:rsidRPr="00F86EFF">
        <w:rPr>
          <w:rFonts w:ascii="Times New Roman" w:eastAsia="Times New Roman" w:hAnsi="Times New Roman" w:cs="Times New Roman"/>
          <w:spacing w:val="-1"/>
          <w:sz w:val="16"/>
          <w:szCs w:val="16"/>
        </w:rPr>
        <w:t>P</w:t>
      </w:r>
      <w:r w:rsidRPr="00F86EFF">
        <w:rPr>
          <w:rFonts w:ascii="Times New Roman" w:eastAsia="Times New Roman" w:hAnsi="Times New Roman" w:cs="Times New Roman"/>
          <w:sz w:val="16"/>
          <w:szCs w:val="16"/>
        </w:rPr>
        <w:t>.</w:t>
      </w:r>
      <w:r w:rsidRPr="00F86EFF">
        <w:rPr>
          <w:rFonts w:ascii="Times New Roman" w:eastAsia="Times New Roman" w:hAnsi="Times New Roman" w:cs="Times New Roman"/>
          <w:spacing w:val="1"/>
          <w:sz w:val="16"/>
          <w:szCs w:val="16"/>
        </w:rPr>
        <w:t xml:space="preserve"> </w:t>
      </w:r>
      <w:r w:rsidRPr="00F86EFF">
        <w:rPr>
          <w:rFonts w:ascii="Times New Roman" w:eastAsia="Times New Roman" w:hAnsi="Times New Roman" w:cs="Times New Roman"/>
          <w:sz w:val="16"/>
          <w:szCs w:val="16"/>
        </w:rPr>
        <w:t>E</w:t>
      </w:r>
      <w:r w:rsidRPr="00F86EFF">
        <w:rPr>
          <w:rFonts w:ascii="Times New Roman" w:eastAsia="Times New Roman" w:hAnsi="Times New Roman" w:cs="Times New Roman"/>
          <w:spacing w:val="-1"/>
          <w:sz w:val="16"/>
          <w:szCs w:val="16"/>
        </w:rPr>
        <w:t>l</w:t>
      </w:r>
      <w:r w:rsidRPr="00F86EFF">
        <w:rPr>
          <w:rFonts w:ascii="Times New Roman" w:eastAsia="Times New Roman" w:hAnsi="Times New Roman" w:cs="Times New Roman"/>
          <w:spacing w:val="1"/>
          <w:sz w:val="16"/>
          <w:szCs w:val="16"/>
        </w:rPr>
        <w:t>ab</w:t>
      </w:r>
      <w:r w:rsidRPr="00F86EFF">
        <w:rPr>
          <w:rFonts w:ascii="Times New Roman" w:eastAsia="Times New Roman" w:hAnsi="Times New Roman" w:cs="Times New Roman"/>
          <w:spacing w:val="-1"/>
          <w:sz w:val="16"/>
          <w:szCs w:val="16"/>
        </w:rPr>
        <w:t>or</w:t>
      </w:r>
      <w:r w:rsidRPr="00F86EFF">
        <w:rPr>
          <w:rFonts w:ascii="Times New Roman" w:eastAsia="Times New Roman" w:hAnsi="Times New Roman" w:cs="Times New Roman"/>
          <w:spacing w:val="1"/>
          <w:sz w:val="16"/>
          <w:szCs w:val="16"/>
        </w:rPr>
        <w:t>açã</w:t>
      </w:r>
      <w:r w:rsidRPr="00F86EFF">
        <w:rPr>
          <w:rFonts w:ascii="Times New Roman" w:eastAsia="Times New Roman" w:hAnsi="Times New Roman" w:cs="Times New Roman"/>
          <w:sz w:val="16"/>
          <w:szCs w:val="16"/>
        </w:rPr>
        <w:t>o</w:t>
      </w:r>
      <w:r w:rsidRPr="00F86EFF">
        <w:rPr>
          <w:rFonts w:ascii="Times New Roman" w:eastAsia="Times New Roman" w:hAnsi="Times New Roman" w:cs="Times New Roman"/>
          <w:spacing w:val="-3"/>
          <w:sz w:val="16"/>
          <w:szCs w:val="16"/>
        </w:rPr>
        <w:t xml:space="preserve"> </w:t>
      </w:r>
      <w:r w:rsidRPr="00F86EFF">
        <w:rPr>
          <w:rFonts w:ascii="Times New Roman" w:eastAsia="Times New Roman" w:hAnsi="Times New Roman" w:cs="Times New Roman"/>
          <w:spacing w:val="1"/>
          <w:sz w:val="16"/>
          <w:szCs w:val="16"/>
        </w:rPr>
        <w:t>p</w:t>
      </w:r>
      <w:r w:rsidRPr="00F86EFF">
        <w:rPr>
          <w:rFonts w:ascii="Times New Roman" w:eastAsia="Times New Roman" w:hAnsi="Times New Roman" w:cs="Times New Roman"/>
          <w:spacing w:val="-1"/>
          <w:sz w:val="16"/>
          <w:szCs w:val="16"/>
        </w:rPr>
        <w:t>ró</w:t>
      </w:r>
      <w:r w:rsidRPr="00F86EFF">
        <w:rPr>
          <w:rFonts w:ascii="Times New Roman" w:eastAsia="Times New Roman" w:hAnsi="Times New Roman" w:cs="Times New Roman"/>
          <w:spacing w:val="1"/>
          <w:sz w:val="16"/>
          <w:szCs w:val="16"/>
        </w:rPr>
        <w:t>p</w:t>
      </w:r>
      <w:r w:rsidRPr="00F86EFF">
        <w:rPr>
          <w:rFonts w:ascii="Times New Roman" w:eastAsia="Times New Roman" w:hAnsi="Times New Roman" w:cs="Times New Roman"/>
          <w:spacing w:val="-1"/>
          <w:sz w:val="16"/>
          <w:szCs w:val="16"/>
        </w:rPr>
        <w:t>r</w:t>
      </w:r>
      <w:r w:rsidRPr="00F86EFF">
        <w:rPr>
          <w:rFonts w:ascii="Times New Roman" w:eastAsia="Times New Roman" w:hAnsi="Times New Roman" w:cs="Times New Roman"/>
          <w:spacing w:val="1"/>
          <w:sz w:val="16"/>
          <w:szCs w:val="16"/>
        </w:rPr>
        <w:t>i</w:t>
      </w:r>
      <w:r w:rsidRPr="00F86EFF">
        <w:rPr>
          <w:rFonts w:ascii="Times New Roman" w:eastAsia="Times New Roman" w:hAnsi="Times New Roman" w:cs="Times New Roman"/>
          <w:spacing w:val="-2"/>
          <w:sz w:val="16"/>
          <w:szCs w:val="16"/>
        </w:rPr>
        <w:t>a</w:t>
      </w:r>
      <w:r w:rsidRPr="00F86EFF">
        <w:rPr>
          <w:rFonts w:ascii="Times New Roman" w:eastAsia="Times New Roman" w:hAnsi="Times New Roman" w:cs="Times New Roman"/>
          <w:sz w:val="16"/>
          <w:szCs w:val="16"/>
        </w:rPr>
        <w:t>.</w:t>
      </w:r>
    </w:p>
    <w:p w14:paraId="4DB268AA" w14:textId="77777777" w:rsidR="00A4147C" w:rsidRPr="00F86EFF" w:rsidRDefault="00A4147C" w:rsidP="001A3647">
      <w:pPr>
        <w:ind w:firstLine="1134"/>
        <w:jc w:val="both"/>
        <w:rPr>
          <w:rFonts w:ascii="Arial" w:eastAsia="Arial Unicode MS" w:hAnsi="Arial" w:cs="Arial"/>
          <w:sz w:val="20"/>
          <w:szCs w:val="20"/>
        </w:rPr>
      </w:pPr>
    </w:p>
    <w:p w14:paraId="59F28735" w14:textId="03548B22" w:rsidR="00B53421" w:rsidRPr="00F86EFF" w:rsidRDefault="007B3616" w:rsidP="006429D3">
      <w:pPr>
        <w:spacing w:after="0" w:line="240" w:lineRule="auto"/>
        <w:ind w:firstLine="1134"/>
        <w:jc w:val="both"/>
        <w:rPr>
          <w:rFonts w:ascii="Times New Roman" w:eastAsia="Times New Roman" w:hAnsi="Times New Roman" w:cs="Times New Roman"/>
          <w:sz w:val="24"/>
          <w:szCs w:val="24"/>
        </w:rPr>
      </w:pPr>
      <w:r w:rsidRPr="00F86EFF">
        <w:rPr>
          <w:rFonts w:ascii="Times New Roman" w:eastAsia="Arial Unicode MS" w:hAnsi="Times New Roman" w:cs="Times New Roman"/>
          <w:sz w:val="24"/>
          <w:szCs w:val="24"/>
        </w:rPr>
        <w:t>No Rio Grande do Sul, a média da jornada das creches</w:t>
      </w:r>
      <w:r w:rsidR="00D06F21" w:rsidRPr="00F86EFF">
        <w:rPr>
          <w:rFonts w:ascii="Times New Roman" w:eastAsia="Arial Unicode MS" w:hAnsi="Times New Roman" w:cs="Times New Roman"/>
          <w:sz w:val="24"/>
          <w:szCs w:val="24"/>
        </w:rPr>
        <w:t xml:space="preserve"> em 2017 é </w:t>
      </w:r>
      <w:r w:rsidRPr="00F86EFF">
        <w:rPr>
          <w:rFonts w:ascii="Times New Roman" w:eastAsia="Arial Unicode MS" w:hAnsi="Times New Roman" w:cs="Times New Roman"/>
          <w:sz w:val="24"/>
          <w:szCs w:val="24"/>
        </w:rPr>
        <w:t>de 9h</w:t>
      </w:r>
      <w:r w:rsidR="00821AA1" w:rsidRPr="00F86EFF">
        <w:rPr>
          <w:rFonts w:ascii="Times New Roman" w:eastAsia="Arial Unicode MS" w:hAnsi="Times New Roman" w:cs="Times New Roman"/>
          <w:sz w:val="24"/>
          <w:szCs w:val="24"/>
        </w:rPr>
        <w:t>:</w:t>
      </w:r>
      <w:r w:rsidRPr="00F86EFF">
        <w:rPr>
          <w:rFonts w:ascii="Times New Roman" w:eastAsia="Arial Unicode MS" w:hAnsi="Times New Roman" w:cs="Times New Roman"/>
          <w:sz w:val="24"/>
          <w:szCs w:val="24"/>
        </w:rPr>
        <w:t>4</w:t>
      </w:r>
      <w:r w:rsidR="00D06F21" w:rsidRPr="00F86EFF">
        <w:rPr>
          <w:rFonts w:ascii="Times New Roman" w:eastAsia="Arial Unicode MS" w:hAnsi="Times New Roman" w:cs="Times New Roman"/>
          <w:sz w:val="24"/>
          <w:szCs w:val="24"/>
        </w:rPr>
        <w:t>0</w:t>
      </w:r>
      <w:r w:rsidRPr="00F86EFF">
        <w:rPr>
          <w:rFonts w:ascii="Times New Roman" w:eastAsia="Arial Unicode MS" w:hAnsi="Times New Roman" w:cs="Times New Roman"/>
          <w:sz w:val="24"/>
          <w:szCs w:val="24"/>
        </w:rPr>
        <w:t xml:space="preserve">min. </w:t>
      </w:r>
      <w:r w:rsidR="008D7616" w:rsidRPr="00F86EFF">
        <w:rPr>
          <w:rFonts w:ascii="Times New Roman" w:eastAsia="Arial Unicode MS" w:hAnsi="Times New Roman" w:cs="Times New Roman"/>
          <w:sz w:val="24"/>
          <w:szCs w:val="24"/>
        </w:rPr>
        <w:t>A</w:t>
      </w:r>
      <w:r w:rsidR="008D7616" w:rsidRPr="00F86EFF">
        <w:rPr>
          <w:rFonts w:ascii="Times New Roman" w:eastAsia="Times New Roman" w:hAnsi="Times New Roman" w:cs="Times New Roman"/>
          <w:spacing w:val="11"/>
          <w:sz w:val="24"/>
          <w:szCs w:val="24"/>
        </w:rPr>
        <w:t xml:space="preserve"> </w:t>
      </w:r>
      <w:r w:rsidR="008D7616" w:rsidRPr="00F86EFF">
        <w:rPr>
          <w:rFonts w:ascii="Times New Roman" w:eastAsia="Times New Roman" w:hAnsi="Times New Roman" w:cs="Times New Roman"/>
          <w:spacing w:val="1"/>
          <w:sz w:val="24"/>
          <w:szCs w:val="24"/>
        </w:rPr>
        <w:t>m</w:t>
      </w:r>
      <w:r w:rsidR="008D7616" w:rsidRPr="00F86EFF">
        <w:rPr>
          <w:rFonts w:ascii="Times New Roman" w:eastAsia="Times New Roman" w:hAnsi="Times New Roman" w:cs="Times New Roman"/>
          <w:spacing w:val="-1"/>
          <w:sz w:val="24"/>
          <w:szCs w:val="24"/>
        </w:rPr>
        <w:t>a</w:t>
      </w:r>
      <w:r w:rsidR="008D7616" w:rsidRPr="00F86EFF">
        <w:rPr>
          <w:rFonts w:ascii="Times New Roman" w:eastAsia="Times New Roman" w:hAnsi="Times New Roman" w:cs="Times New Roman"/>
          <w:spacing w:val="1"/>
          <w:sz w:val="24"/>
          <w:szCs w:val="24"/>
        </w:rPr>
        <w:t>i</w:t>
      </w:r>
      <w:r w:rsidR="008D7616" w:rsidRPr="00F86EFF">
        <w:rPr>
          <w:rFonts w:ascii="Times New Roman" w:eastAsia="Times New Roman" w:hAnsi="Times New Roman" w:cs="Times New Roman"/>
          <w:sz w:val="24"/>
          <w:szCs w:val="24"/>
        </w:rPr>
        <w:t>or</w:t>
      </w:r>
      <w:r w:rsidR="008D7616" w:rsidRPr="00F86EFF">
        <w:rPr>
          <w:rFonts w:ascii="Times New Roman" w:eastAsia="Times New Roman" w:hAnsi="Times New Roman" w:cs="Times New Roman"/>
          <w:spacing w:val="6"/>
          <w:sz w:val="24"/>
          <w:szCs w:val="24"/>
        </w:rPr>
        <w:t xml:space="preserve"> </w:t>
      </w:r>
      <w:r w:rsidR="008D7616" w:rsidRPr="00F86EFF">
        <w:rPr>
          <w:rFonts w:ascii="Times New Roman" w:eastAsia="Times New Roman" w:hAnsi="Times New Roman" w:cs="Times New Roman"/>
          <w:spacing w:val="1"/>
          <w:sz w:val="24"/>
          <w:szCs w:val="24"/>
        </w:rPr>
        <w:t>m</w:t>
      </w:r>
      <w:r w:rsidR="008D7616" w:rsidRPr="00F86EFF">
        <w:rPr>
          <w:rFonts w:ascii="Times New Roman" w:eastAsia="Times New Roman" w:hAnsi="Times New Roman" w:cs="Times New Roman"/>
          <w:spacing w:val="-1"/>
          <w:sz w:val="24"/>
          <w:szCs w:val="24"/>
        </w:rPr>
        <w:t>é</w:t>
      </w:r>
      <w:r w:rsidR="008D7616" w:rsidRPr="00F86EFF">
        <w:rPr>
          <w:rFonts w:ascii="Times New Roman" w:eastAsia="Times New Roman" w:hAnsi="Times New Roman" w:cs="Times New Roman"/>
          <w:sz w:val="24"/>
          <w:szCs w:val="24"/>
        </w:rPr>
        <w:t>d</w:t>
      </w:r>
      <w:r w:rsidR="008D7616" w:rsidRPr="00F86EFF">
        <w:rPr>
          <w:rFonts w:ascii="Times New Roman" w:eastAsia="Times New Roman" w:hAnsi="Times New Roman" w:cs="Times New Roman"/>
          <w:spacing w:val="1"/>
          <w:sz w:val="24"/>
          <w:szCs w:val="24"/>
        </w:rPr>
        <w:t>i</w:t>
      </w:r>
      <w:r w:rsidR="008D7616" w:rsidRPr="00F86EFF">
        <w:rPr>
          <w:rFonts w:ascii="Times New Roman" w:eastAsia="Times New Roman" w:hAnsi="Times New Roman" w:cs="Times New Roman"/>
          <w:sz w:val="24"/>
          <w:szCs w:val="24"/>
        </w:rPr>
        <w:t>a</w:t>
      </w:r>
      <w:r w:rsidR="008D7616" w:rsidRPr="00F86EFF">
        <w:rPr>
          <w:rFonts w:ascii="Times New Roman" w:eastAsia="Times New Roman" w:hAnsi="Times New Roman" w:cs="Times New Roman"/>
          <w:spacing w:val="6"/>
          <w:sz w:val="24"/>
          <w:szCs w:val="24"/>
        </w:rPr>
        <w:t xml:space="preserve"> </w:t>
      </w:r>
      <w:r w:rsidR="008D7616" w:rsidRPr="00F86EFF">
        <w:rPr>
          <w:rFonts w:ascii="Times New Roman" w:eastAsia="Times New Roman" w:hAnsi="Times New Roman" w:cs="Times New Roman"/>
          <w:sz w:val="24"/>
          <w:szCs w:val="24"/>
        </w:rPr>
        <w:t>de</w:t>
      </w:r>
      <w:r w:rsidR="008D7616" w:rsidRPr="00F86EFF">
        <w:rPr>
          <w:rFonts w:ascii="Times New Roman" w:eastAsia="Times New Roman" w:hAnsi="Times New Roman" w:cs="Times New Roman"/>
          <w:spacing w:val="10"/>
          <w:sz w:val="24"/>
          <w:szCs w:val="24"/>
        </w:rPr>
        <w:t xml:space="preserve"> </w:t>
      </w:r>
      <w:r w:rsidR="008D7616" w:rsidRPr="00F86EFF">
        <w:rPr>
          <w:rFonts w:ascii="Times New Roman" w:eastAsia="Times New Roman" w:hAnsi="Times New Roman" w:cs="Times New Roman"/>
          <w:spacing w:val="-1"/>
          <w:sz w:val="24"/>
          <w:szCs w:val="24"/>
        </w:rPr>
        <w:t>c</w:t>
      </w:r>
      <w:r w:rsidR="008D7616" w:rsidRPr="00F86EFF">
        <w:rPr>
          <w:rFonts w:ascii="Times New Roman" w:eastAsia="Times New Roman" w:hAnsi="Times New Roman" w:cs="Times New Roman"/>
          <w:spacing w:val="2"/>
          <w:sz w:val="24"/>
          <w:szCs w:val="24"/>
        </w:rPr>
        <w:t>a</w:t>
      </w:r>
      <w:r w:rsidR="008D7616" w:rsidRPr="00F86EFF">
        <w:rPr>
          <w:rFonts w:ascii="Times New Roman" w:eastAsia="Times New Roman" w:hAnsi="Times New Roman" w:cs="Times New Roman"/>
          <w:spacing w:val="-1"/>
          <w:sz w:val="24"/>
          <w:szCs w:val="24"/>
        </w:rPr>
        <w:t>r</w:t>
      </w:r>
      <w:r w:rsidR="008D7616" w:rsidRPr="00F86EFF">
        <w:rPr>
          <w:rFonts w:ascii="Times New Roman" w:eastAsia="Times New Roman" w:hAnsi="Times New Roman" w:cs="Times New Roman"/>
          <w:sz w:val="24"/>
          <w:szCs w:val="24"/>
        </w:rPr>
        <w:t>ga</w:t>
      </w:r>
      <w:r w:rsidR="008D7616" w:rsidRPr="00F86EFF">
        <w:rPr>
          <w:rFonts w:ascii="Times New Roman" w:eastAsia="Times New Roman" w:hAnsi="Times New Roman" w:cs="Times New Roman"/>
          <w:spacing w:val="7"/>
          <w:sz w:val="24"/>
          <w:szCs w:val="24"/>
        </w:rPr>
        <w:t xml:space="preserve"> </w:t>
      </w:r>
      <w:r w:rsidR="008D7616" w:rsidRPr="00F86EFF">
        <w:rPr>
          <w:rFonts w:ascii="Times New Roman" w:eastAsia="Times New Roman" w:hAnsi="Times New Roman" w:cs="Times New Roman"/>
          <w:sz w:val="24"/>
          <w:szCs w:val="24"/>
        </w:rPr>
        <w:t>ho</w:t>
      </w:r>
      <w:r w:rsidR="008D7616" w:rsidRPr="00F86EFF">
        <w:rPr>
          <w:rFonts w:ascii="Times New Roman" w:eastAsia="Times New Roman" w:hAnsi="Times New Roman" w:cs="Times New Roman"/>
          <w:spacing w:val="-1"/>
          <w:sz w:val="24"/>
          <w:szCs w:val="24"/>
        </w:rPr>
        <w:t>rár</w:t>
      </w:r>
      <w:r w:rsidR="008D7616" w:rsidRPr="00F86EFF">
        <w:rPr>
          <w:rFonts w:ascii="Times New Roman" w:eastAsia="Times New Roman" w:hAnsi="Times New Roman" w:cs="Times New Roman"/>
          <w:spacing w:val="3"/>
          <w:sz w:val="24"/>
          <w:szCs w:val="24"/>
        </w:rPr>
        <w:t>i</w:t>
      </w:r>
      <w:r w:rsidR="008D7616" w:rsidRPr="00F86EFF">
        <w:rPr>
          <w:rFonts w:ascii="Times New Roman" w:eastAsia="Times New Roman" w:hAnsi="Times New Roman" w:cs="Times New Roman"/>
          <w:sz w:val="24"/>
          <w:szCs w:val="24"/>
        </w:rPr>
        <w:t>a</w:t>
      </w:r>
      <w:r w:rsidR="008D7616" w:rsidRPr="00F86EFF">
        <w:rPr>
          <w:rFonts w:ascii="Times New Roman" w:eastAsia="Times New Roman" w:hAnsi="Times New Roman" w:cs="Times New Roman"/>
          <w:spacing w:val="5"/>
          <w:sz w:val="24"/>
          <w:szCs w:val="24"/>
        </w:rPr>
        <w:t xml:space="preserve"> </w:t>
      </w:r>
      <w:r w:rsidR="008D7616" w:rsidRPr="00F86EFF">
        <w:rPr>
          <w:rFonts w:ascii="Times New Roman" w:eastAsia="Times New Roman" w:hAnsi="Times New Roman" w:cs="Times New Roman"/>
          <w:sz w:val="24"/>
          <w:szCs w:val="24"/>
        </w:rPr>
        <w:t>é</w:t>
      </w:r>
      <w:r w:rsidR="008D7616" w:rsidRPr="00F86EFF">
        <w:rPr>
          <w:rFonts w:ascii="Times New Roman" w:eastAsia="Times New Roman" w:hAnsi="Times New Roman" w:cs="Times New Roman"/>
          <w:spacing w:val="11"/>
          <w:sz w:val="24"/>
          <w:szCs w:val="24"/>
        </w:rPr>
        <w:t xml:space="preserve"> </w:t>
      </w:r>
      <w:r w:rsidR="008D7616" w:rsidRPr="00F86EFF">
        <w:rPr>
          <w:rFonts w:ascii="Times New Roman" w:eastAsia="Times New Roman" w:hAnsi="Times New Roman" w:cs="Times New Roman"/>
          <w:sz w:val="24"/>
          <w:szCs w:val="24"/>
        </w:rPr>
        <w:t>v</w:t>
      </w:r>
      <w:r w:rsidR="008D7616" w:rsidRPr="00F86EFF">
        <w:rPr>
          <w:rFonts w:ascii="Times New Roman" w:eastAsia="Times New Roman" w:hAnsi="Times New Roman" w:cs="Times New Roman"/>
          <w:spacing w:val="-1"/>
          <w:sz w:val="24"/>
          <w:szCs w:val="24"/>
        </w:rPr>
        <w:t>er</w:t>
      </w:r>
      <w:r w:rsidR="008D7616" w:rsidRPr="00F86EFF">
        <w:rPr>
          <w:rFonts w:ascii="Times New Roman" w:eastAsia="Times New Roman" w:hAnsi="Times New Roman" w:cs="Times New Roman"/>
          <w:spacing w:val="1"/>
          <w:sz w:val="24"/>
          <w:szCs w:val="24"/>
        </w:rPr>
        <w:t>i</w:t>
      </w:r>
      <w:r w:rsidR="008D7616" w:rsidRPr="00F86EFF">
        <w:rPr>
          <w:rFonts w:ascii="Times New Roman" w:eastAsia="Times New Roman" w:hAnsi="Times New Roman" w:cs="Times New Roman"/>
          <w:spacing w:val="-1"/>
          <w:sz w:val="24"/>
          <w:szCs w:val="24"/>
        </w:rPr>
        <w:t>f</w:t>
      </w:r>
      <w:r w:rsidR="008D7616" w:rsidRPr="00F86EFF">
        <w:rPr>
          <w:rFonts w:ascii="Times New Roman" w:eastAsia="Times New Roman" w:hAnsi="Times New Roman" w:cs="Times New Roman"/>
          <w:spacing w:val="1"/>
          <w:sz w:val="24"/>
          <w:szCs w:val="24"/>
        </w:rPr>
        <w:t>i</w:t>
      </w:r>
      <w:r w:rsidR="008D7616" w:rsidRPr="00F86EFF">
        <w:rPr>
          <w:rFonts w:ascii="Times New Roman" w:eastAsia="Times New Roman" w:hAnsi="Times New Roman" w:cs="Times New Roman"/>
          <w:spacing w:val="2"/>
          <w:sz w:val="24"/>
          <w:szCs w:val="24"/>
        </w:rPr>
        <w:t>c</w:t>
      </w:r>
      <w:r w:rsidR="008D7616" w:rsidRPr="00F86EFF">
        <w:rPr>
          <w:rFonts w:ascii="Times New Roman" w:eastAsia="Times New Roman" w:hAnsi="Times New Roman" w:cs="Times New Roman"/>
          <w:spacing w:val="-1"/>
          <w:sz w:val="24"/>
          <w:szCs w:val="24"/>
        </w:rPr>
        <w:t>a</w:t>
      </w:r>
      <w:r w:rsidR="008D7616" w:rsidRPr="00F86EFF">
        <w:rPr>
          <w:rFonts w:ascii="Times New Roman" w:eastAsia="Times New Roman" w:hAnsi="Times New Roman" w:cs="Times New Roman"/>
          <w:sz w:val="24"/>
          <w:szCs w:val="24"/>
        </w:rPr>
        <w:t>da</w:t>
      </w:r>
      <w:r w:rsidR="008D7616" w:rsidRPr="00F86EFF">
        <w:rPr>
          <w:rFonts w:ascii="Times New Roman" w:eastAsia="Times New Roman" w:hAnsi="Times New Roman" w:cs="Times New Roman"/>
          <w:spacing w:val="5"/>
          <w:sz w:val="24"/>
          <w:szCs w:val="24"/>
        </w:rPr>
        <w:t xml:space="preserve"> </w:t>
      </w:r>
      <w:r w:rsidR="008D7616" w:rsidRPr="00F86EFF">
        <w:rPr>
          <w:rFonts w:ascii="Times New Roman" w:eastAsia="Times New Roman" w:hAnsi="Times New Roman" w:cs="Times New Roman"/>
          <w:sz w:val="24"/>
          <w:szCs w:val="24"/>
        </w:rPr>
        <w:t>n</w:t>
      </w:r>
      <w:r w:rsidR="008D7616" w:rsidRPr="00F86EFF">
        <w:rPr>
          <w:rFonts w:ascii="Times New Roman" w:eastAsia="Times New Roman" w:hAnsi="Times New Roman" w:cs="Times New Roman"/>
          <w:spacing w:val="-1"/>
          <w:sz w:val="24"/>
          <w:szCs w:val="24"/>
        </w:rPr>
        <w:t>a</w:t>
      </w:r>
      <w:r w:rsidR="008D7616" w:rsidRPr="00F86EFF">
        <w:rPr>
          <w:rFonts w:ascii="Times New Roman" w:eastAsia="Times New Roman" w:hAnsi="Times New Roman" w:cs="Times New Roman"/>
          <w:sz w:val="24"/>
          <w:szCs w:val="24"/>
        </w:rPr>
        <w:t>s</w:t>
      </w:r>
      <w:r w:rsidR="008D7616" w:rsidRPr="00F86EFF">
        <w:rPr>
          <w:rFonts w:ascii="Times New Roman" w:eastAsia="Times New Roman" w:hAnsi="Times New Roman" w:cs="Times New Roman"/>
          <w:spacing w:val="10"/>
          <w:sz w:val="24"/>
          <w:szCs w:val="24"/>
        </w:rPr>
        <w:t xml:space="preserve"> </w:t>
      </w:r>
      <w:r w:rsidR="008D7616" w:rsidRPr="00F86EFF">
        <w:rPr>
          <w:rFonts w:ascii="Times New Roman" w:eastAsia="Times New Roman" w:hAnsi="Times New Roman" w:cs="Times New Roman"/>
          <w:spacing w:val="-1"/>
          <w:sz w:val="24"/>
          <w:szCs w:val="24"/>
        </w:rPr>
        <w:t>e</w:t>
      </w:r>
      <w:r w:rsidR="008D7616" w:rsidRPr="00F86EFF">
        <w:rPr>
          <w:rFonts w:ascii="Times New Roman" w:eastAsia="Times New Roman" w:hAnsi="Times New Roman" w:cs="Times New Roman"/>
          <w:sz w:val="24"/>
          <w:szCs w:val="24"/>
        </w:rPr>
        <w:t>s</w:t>
      </w:r>
      <w:r w:rsidR="008D7616" w:rsidRPr="00F86EFF">
        <w:rPr>
          <w:rFonts w:ascii="Times New Roman" w:eastAsia="Times New Roman" w:hAnsi="Times New Roman" w:cs="Times New Roman"/>
          <w:spacing w:val="-1"/>
          <w:sz w:val="24"/>
          <w:szCs w:val="24"/>
        </w:rPr>
        <w:t>c</w:t>
      </w:r>
      <w:r w:rsidR="008D7616" w:rsidRPr="00F86EFF">
        <w:rPr>
          <w:rFonts w:ascii="Times New Roman" w:eastAsia="Times New Roman" w:hAnsi="Times New Roman" w:cs="Times New Roman"/>
          <w:sz w:val="24"/>
          <w:szCs w:val="24"/>
        </w:rPr>
        <w:t>o</w:t>
      </w:r>
      <w:r w:rsidR="008D7616" w:rsidRPr="00F86EFF">
        <w:rPr>
          <w:rFonts w:ascii="Times New Roman" w:eastAsia="Times New Roman" w:hAnsi="Times New Roman" w:cs="Times New Roman"/>
          <w:spacing w:val="1"/>
          <w:sz w:val="24"/>
          <w:szCs w:val="24"/>
        </w:rPr>
        <w:t>l</w:t>
      </w:r>
      <w:r w:rsidR="008D7616" w:rsidRPr="00F86EFF">
        <w:rPr>
          <w:rFonts w:ascii="Times New Roman" w:eastAsia="Times New Roman" w:hAnsi="Times New Roman" w:cs="Times New Roman"/>
          <w:spacing w:val="-1"/>
          <w:sz w:val="24"/>
          <w:szCs w:val="24"/>
        </w:rPr>
        <w:t>a</w:t>
      </w:r>
      <w:r w:rsidR="008D7616" w:rsidRPr="00F86EFF">
        <w:rPr>
          <w:rFonts w:ascii="Times New Roman" w:eastAsia="Times New Roman" w:hAnsi="Times New Roman" w:cs="Times New Roman"/>
          <w:sz w:val="24"/>
          <w:szCs w:val="24"/>
        </w:rPr>
        <w:t>s</w:t>
      </w:r>
      <w:r w:rsidR="008D7616" w:rsidRPr="00F86EFF">
        <w:rPr>
          <w:rFonts w:ascii="Times New Roman" w:eastAsia="Times New Roman" w:hAnsi="Times New Roman" w:cs="Times New Roman"/>
          <w:spacing w:val="6"/>
          <w:sz w:val="24"/>
          <w:szCs w:val="24"/>
        </w:rPr>
        <w:t xml:space="preserve"> </w:t>
      </w:r>
      <w:r w:rsidR="008D7616" w:rsidRPr="00F86EFF">
        <w:rPr>
          <w:rFonts w:ascii="Times New Roman" w:eastAsia="Times New Roman" w:hAnsi="Times New Roman" w:cs="Times New Roman"/>
          <w:spacing w:val="-1"/>
          <w:sz w:val="24"/>
          <w:szCs w:val="24"/>
        </w:rPr>
        <w:t>c</w:t>
      </w:r>
      <w:r w:rsidR="008D7616" w:rsidRPr="00F86EFF">
        <w:rPr>
          <w:rFonts w:ascii="Times New Roman" w:eastAsia="Times New Roman" w:hAnsi="Times New Roman" w:cs="Times New Roman"/>
          <w:sz w:val="24"/>
          <w:szCs w:val="24"/>
        </w:rPr>
        <w:t>o</w:t>
      </w:r>
      <w:r w:rsidR="008D7616" w:rsidRPr="00F86EFF">
        <w:rPr>
          <w:rFonts w:ascii="Times New Roman" w:eastAsia="Times New Roman" w:hAnsi="Times New Roman" w:cs="Times New Roman"/>
          <w:spacing w:val="1"/>
          <w:sz w:val="24"/>
          <w:szCs w:val="24"/>
        </w:rPr>
        <w:t>m</w:t>
      </w:r>
      <w:r w:rsidR="008D7616" w:rsidRPr="00F86EFF">
        <w:rPr>
          <w:rFonts w:ascii="Times New Roman" w:eastAsia="Times New Roman" w:hAnsi="Times New Roman" w:cs="Times New Roman"/>
          <w:sz w:val="24"/>
          <w:szCs w:val="24"/>
        </w:rPr>
        <w:t>un</w:t>
      </w:r>
      <w:r w:rsidR="008D7616" w:rsidRPr="00F86EFF">
        <w:rPr>
          <w:rFonts w:ascii="Times New Roman" w:eastAsia="Times New Roman" w:hAnsi="Times New Roman" w:cs="Times New Roman"/>
          <w:spacing w:val="1"/>
          <w:sz w:val="24"/>
          <w:szCs w:val="24"/>
        </w:rPr>
        <w:t>it</w:t>
      </w:r>
      <w:r w:rsidR="008D7616" w:rsidRPr="00F86EFF">
        <w:rPr>
          <w:rFonts w:ascii="Times New Roman" w:eastAsia="Times New Roman" w:hAnsi="Times New Roman" w:cs="Times New Roman"/>
          <w:spacing w:val="-1"/>
          <w:sz w:val="24"/>
          <w:szCs w:val="24"/>
        </w:rPr>
        <w:t>ár</w:t>
      </w:r>
      <w:r w:rsidR="008D7616" w:rsidRPr="00F86EFF">
        <w:rPr>
          <w:rFonts w:ascii="Times New Roman" w:eastAsia="Times New Roman" w:hAnsi="Times New Roman" w:cs="Times New Roman"/>
          <w:spacing w:val="1"/>
          <w:sz w:val="24"/>
          <w:szCs w:val="24"/>
        </w:rPr>
        <w:t>i</w:t>
      </w:r>
      <w:r w:rsidR="008D7616" w:rsidRPr="00F86EFF">
        <w:rPr>
          <w:rFonts w:ascii="Times New Roman" w:eastAsia="Times New Roman" w:hAnsi="Times New Roman" w:cs="Times New Roman"/>
          <w:spacing w:val="-1"/>
          <w:sz w:val="24"/>
          <w:szCs w:val="24"/>
        </w:rPr>
        <w:t>a</w:t>
      </w:r>
      <w:r w:rsidR="008D7616" w:rsidRPr="00F86EFF">
        <w:rPr>
          <w:rFonts w:ascii="Times New Roman" w:eastAsia="Times New Roman" w:hAnsi="Times New Roman" w:cs="Times New Roman"/>
          <w:spacing w:val="3"/>
          <w:sz w:val="24"/>
          <w:szCs w:val="24"/>
        </w:rPr>
        <w:t>s</w:t>
      </w:r>
      <w:r w:rsidR="00B53421" w:rsidRPr="00F86EFF">
        <w:rPr>
          <w:rFonts w:ascii="Times New Roman" w:eastAsia="Times New Roman" w:hAnsi="Times New Roman" w:cs="Times New Roman"/>
          <w:spacing w:val="3"/>
          <w:sz w:val="24"/>
          <w:szCs w:val="24"/>
        </w:rPr>
        <w:t xml:space="preserve"> (10</w:t>
      </w:r>
      <w:r w:rsidR="00D23A22">
        <w:rPr>
          <w:rFonts w:ascii="Times New Roman" w:eastAsia="Times New Roman" w:hAnsi="Times New Roman" w:cs="Times New Roman"/>
          <w:spacing w:val="3"/>
          <w:sz w:val="24"/>
          <w:szCs w:val="24"/>
        </w:rPr>
        <w:t>h</w:t>
      </w:r>
      <w:r w:rsidR="00B53421" w:rsidRPr="00F86EFF">
        <w:rPr>
          <w:rFonts w:ascii="Times New Roman" w:eastAsia="Times New Roman" w:hAnsi="Times New Roman" w:cs="Times New Roman"/>
          <w:spacing w:val="3"/>
          <w:sz w:val="24"/>
          <w:szCs w:val="24"/>
        </w:rPr>
        <w:t>:57</w:t>
      </w:r>
      <w:r w:rsidR="00D23A22">
        <w:rPr>
          <w:rFonts w:ascii="Times New Roman" w:eastAsia="Times New Roman" w:hAnsi="Times New Roman" w:cs="Times New Roman"/>
          <w:spacing w:val="3"/>
          <w:sz w:val="24"/>
          <w:szCs w:val="24"/>
        </w:rPr>
        <w:t>min</w:t>
      </w:r>
      <w:r w:rsidR="00B53421" w:rsidRPr="00F86EFF">
        <w:rPr>
          <w:rFonts w:ascii="Times New Roman" w:eastAsia="Times New Roman" w:hAnsi="Times New Roman" w:cs="Times New Roman"/>
          <w:spacing w:val="3"/>
          <w:sz w:val="24"/>
          <w:szCs w:val="24"/>
        </w:rPr>
        <w:t>)</w:t>
      </w:r>
      <w:r w:rsidR="00B53421" w:rsidRPr="00F86EFF">
        <w:rPr>
          <w:rFonts w:ascii="Times New Roman" w:eastAsia="Times New Roman" w:hAnsi="Times New Roman" w:cs="Times New Roman"/>
          <w:sz w:val="24"/>
          <w:szCs w:val="24"/>
        </w:rPr>
        <w:t>. As creches estaduais tiveram considerável aumento na carga horária nos últimos dois anos, porém não possuem representatividade no que tange ao número de alunos atendidos (96 em 2017). As creches municipais, que concentram o maior número de crianças (114.155 em 2017) tiveram, em média, uma redução de dez minutos na carga horária, se comparados os anos de 2013 e 2017. A maior redução verificada no perío</w:t>
      </w:r>
      <w:r w:rsidR="00A53EB8">
        <w:rPr>
          <w:rFonts w:ascii="Times New Roman" w:eastAsia="Times New Roman" w:hAnsi="Times New Roman" w:cs="Times New Roman"/>
          <w:sz w:val="24"/>
          <w:szCs w:val="24"/>
        </w:rPr>
        <w:t>do foi nas creches particulares</w:t>
      </w:r>
      <w:r w:rsidR="00B53421" w:rsidRPr="00F86EFF">
        <w:rPr>
          <w:rFonts w:ascii="Times New Roman" w:eastAsia="Times New Roman" w:hAnsi="Times New Roman" w:cs="Times New Roman"/>
          <w:sz w:val="24"/>
          <w:szCs w:val="24"/>
        </w:rPr>
        <w:t xml:space="preserve"> e representa </w:t>
      </w:r>
      <w:r w:rsidR="00DE7D16" w:rsidRPr="00F86EFF">
        <w:rPr>
          <w:rFonts w:ascii="Times New Roman" w:eastAsia="Times New Roman" w:hAnsi="Times New Roman" w:cs="Times New Roman"/>
          <w:sz w:val="24"/>
          <w:szCs w:val="24"/>
        </w:rPr>
        <w:t>o total de 18 minutos.</w:t>
      </w:r>
      <w:r w:rsidR="00B53421" w:rsidRPr="00F86EFF">
        <w:rPr>
          <w:rFonts w:ascii="Times New Roman" w:eastAsia="Times New Roman" w:hAnsi="Times New Roman" w:cs="Times New Roman"/>
          <w:sz w:val="24"/>
          <w:szCs w:val="24"/>
        </w:rPr>
        <w:t xml:space="preserve"> </w:t>
      </w:r>
      <w:r w:rsidR="00A53EB8">
        <w:rPr>
          <w:rFonts w:ascii="Times New Roman" w:eastAsia="Times New Roman" w:hAnsi="Times New Roman" w:cs="Times New Roman"/>
          <w:sz w:val="24"/>
          <w:szCs w:val="24"/>
        </w:rPr>
        <w:t>Em contrapartida o número de municípios com creches particulares aumentou de 130 municípios em 2015, 134 em 2016 e 138 em 2017</w:t>
      </w:r>
      <w:r w:rsidR="00E6012C">
        <w:rPr>
          <w:rFonts w:ascii="Times New Roman" w:eastAsia="Times New Roman" w:hAnsi="Times New Roman" w:cs="Times New Roman"/>
          <w:sz w:val="24"/>
          <w:szCs w:val="24"/>
        </w:rPr>
        <w:t xml:space="preserve"> e as</w:t>
      </w:r>
      <w:r w:rsidR="00A53EB8">
        <w:rPr>
          <w:rFonts w:ascii="Times New Roman" w:eastAsia="Times New Roman" w:hAnsi="Times New Roman" w:cs="Times New Roman"/>
          <w:sz w:val="24"/>
          <w:szCs w:val="24"/>
        </w:rPr>
        <w:t xml:space="preserve"> </w:t>
      </w:r>
      <w:r w:rsidR="00A53EB8">
        <w:rPr>
          <w:rFonts w:ascii="Times New Roman" w:eastAsia="Times New Roman" w:hAnsi="Times New Roman" w:cs="Times New Roman"/>
          <w:sz w:val="24"/>
          <w:szCs w:val="24"/>
        </w:rPr>
        <w:lastRenderedPageBreak/>
        <w:t xml:space="preserve">matrículas aumentaram em 6,40% </w:t>
      </w:r>
      <w:r w:rsidR="00E6012C">
        <w:rPr>
          <w:rFonts w:ascii="Times New Roman" w:eastAsia="Times New Roman" w:hAnsi="Times New Roman" w:cs="Times New Roman"/>
          <w:sz w:val="24"/>
          <w:szCs w:val="24"/>
        </w:rPr>
        <w:t>no período</w:t>
      </w:r>
      <w:r w:rsidR="00A53EB8">
        <w:rPr>
          <w:rFonts w:ascii="Times New Roman" w:eastAsia="Times New Roman" w:hAnsi="Times New Roman" w:cs="Times New Roman"/>
          <w:sz w:val="24"/>
          <w:szCs w:val="24"/>
        </w:rPr>
        <w:t>. Enquanto isso, as creches filantrópicas mantiveram sua carga horária diária (08h:31min), reduziram sua presença nos municípios gaúchos (</w:t>
      </w:r>
      <w:r w:rsidR="00E6012C">
        <w:rPr>
          <w:rFonts w:ascii="Times New Roman" w:eastAsia="Times New Roman" w:hAnsi="Times New Roman" w:cs="Times New Roman"/>
          <w:sz w:val="24"/>
          <w:szCs w:val="24"/>
        </w:rPr>
        <w:t>de 106 municípios para 100 municípios em 2017) e, reduziram em 10,3% o número de matrículas.</w:t>
      </w:r>
    </w:p>
    <w:p w14:paraId="7089095A" w14:textId="77777777" w:rsidR="00B53421" w:rsidRPr="00F86EFF" w:rsidRDefault="00B53421" w:rsidP="001A3647">
      <w:pPr>
        <w:ind w:right="-285" w:firstLine="1134"/>
        <w:jc w:val="both"/>
        <w:rPr>
          <w:rFonts w:ascii="Arial" w:eastAsia="Times New Roman" w:hAnsi="Arial" w:cs="Arial"/>
          <w:sz w:val="24"/>
          <w:szCs w:val="24"/>
        </w:rPr>
      </w:pPr>
    </w:p>
    <w:p w14:paraId="5438A37A" w14:textId="7196D198" w:rsidR="00B53421" w:rsidRPr="0066149C" w:rsidRDefault="00B53421" w:rsidP="00B53421">
      <w:pPr>
        <w:spacing w:before="1" w:after="22"/>
        <w:rPr>
          <w:rFonts w:ascii="Times New Roman" w:hAnsi="Times New Roman" w:cs="Times New Roman"/>
          <w:b/>
          <w:sz w:val="20"/>
        </w:rPr>
      </w:pPr>
      <w:r w:rsidRPr="0066149C">
        <w:rPr>
          <w:rFonts w:ascii="Times New Roman" w:hAnsi="Times New Roman" w:cs="Times New Roman"/>
          <w:b/>
          <w:sz w:val="20"/>
        </w:rPr>
        <w:t>Tabela 1</w:t>
      </w:r>
      <w:r w:rsidR="004366B6">
        <w:rPr>
          <w:rFonts w:ascii="Times New Roman" w:hAnsi="Times New Roman" w:cs="Times New Roman"/>
          <w:b/>
          <w:sz w:val="20"/>
        </w:rPr>
        <w:t>4</w:t>
      </w:r>
      <w:r w:rsidRPr="0066149C">
        <w:rPr>
          <w:rFonts w:ascii="Times New Roman" w:hAnsi="Times New Roman" w:cs="Times New Roman"/>
          <w:b/>
          <w:sz w:val="20"/>
        </w:rPr>
        <w:t xml:space="preserve"> – Distribuição das crianças em Creche por carga horária, RS, 2015 a 2017</w:t>
      </w:r>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70" w:type="dxa"/>
          <w:right w:w="70" w:type="dxa"/>
        </w:tblCellMar>
        <w:tblLook w:val="04A0" w:firstRow="1" w:lastRow="0" w:firstColumn="1" w:lastColumn="0" w:noHBand="0" w:noVBand="1"/>
      </w:tblPr>
      <w:tblGrid>
        <w:gridCol w:w="2509"/>
        <w:gridCol w:w="611"/>
        <w:gridCol w:w="611"/>
        <w:gridCol w:w="613"/>
        <w:gridCol w:w="704"/>
        <w:gridCol w:w="704"/>
        <w:gridCol w:w="704"/>
        <w:gridCol w:w="871"/>
        <w:gridCol w:w="871"/>
        <w:gridCol w:w="871"/>
      </w:tblGrid>
      <w:tr w:rsidR="00B53421" w:rsidRPr="0066149C" w14:paraId="69131A49" w14:textId="77777777" w:rsidTr="00EC1F0B">
        <w:trPr>
          <w:trHeight w:val="20"/>
        </w:trPr>
        <w:tc>
          <w:tcPr>
            <w:tcW w:w="1384" w:type="pct"/>
            <w:vMerge w:val="restart"/>
            <w:shd w:val="clear" w:color="auto" w:fill="auto"/>
            <w:vAlign w:val="center"/>
            <w:hideMark/>
          </w:tcPr>
          <w:p w14:paraId="1BE45ACF" w14:textId="77777777" w:rsidR="00B53421" w:rsidRPr="0066149C" w:rsidRDefault="00B53421" w:rsidP="00C60ED1">
            <w:pPr>
              <w:spacing w:after="0" w:line="240" w:lineRule="auto"/>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Dependência Administrativa</w:t>
            </w:r>
          </w:p>
        </w:tc>
        <w:tc>
          <w:tcPr>
            <w:tcW w:w="1012" w:type="pct"/>
            <w:gridSpan w:val="3"/>
            <w:shd w:val="clear" w:color="auto" w:fill="auto"/>
            <w:vAlign w:val="center"/>
            <w:hideMark/>
          </w:tcPr>
          <w:p w14:paraId="227C88B9"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Nº Municípios</w:t>
            </w:r>
          </w:p>
        </w:tc>
        <w:tc>
          <w:tcPr>
            <w:tcW w:w="1164" w:type="pct"/>
            <w:gridSpan w:val="3"/>
            <w:shd w:val="clear" w:color="auto" w:fill="auto"/>
            <w:vAlign w:val="center"/>
            <w:hideMark/>
          </w:tcPr>
          <w:p w14:paraId="1E95ECAA"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Duração Escolarização</w:t>
            </w:r>
          </w:p>
        </w:tc>
        <w:tc>
          <w:tcPr>
            <w:tcW w:w="1440" w:type="pct"/>
            <w:gridSpan w:val="3"/>
            <w:shd w:val="clear" w:color="auto" w:fill="auto"/>
            <w:vAlign w:val="center"/>
            <w:hideMark/>
          </w:tcPr>
          <w:p w14:paraId="78A4E5DC"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Nº Matrículas</w:t>
            </w:r>
          </w:p>
        </w:tc>
      </w:tr>
      <w:tr w:rsidR="00B53421" w:rsidRPr="0066149C" w14:paraId="63523E62" w14:textId="77777777" w:rsidTr="00EC1F0B">
        <w:trPr>
          <w:trHeight w:val="55"/>
        </w:trPr>
        <w:tc>
          <w:tcPr>
            <w:tcW w:w="1384" w:type="pct"/>
            <w:vMerge/>
            <w:vAlign w:val="center"/>
            <w:hideMark/>
          </w:tcPr>
          <w:p w14:paraId="1CE45BFB" w14:textId="77777777" w:rsidR="00B53421" w:rsidRPr="0066149C" w:rsidRDefault="00B53421" w:rsidP="00C60ED1">
            <w:pPr>
              <w:spacing w:after="0" w:line="240" w:lineRule="auto"/>
              <w:rPr>
                <w:rFonts w:ascii="Times New Roman" w:eastAsia="Times New Roman" w:hAnsi="Times New Roman" w:cs="Times New Roman"/>
                <w:b/>
                <w:color w:val="000000"/>
                <w:sz w:val="18"/>
                <w:szCs w:val="18"/>
                <w:lang w:eastAsia="pt-BR"/>
              </w:rPr>
            </w:pPr>
          </w:p>
        </w:tc>
        <w:tc>
          <w:tcPr>
            <w:tcW w:w="337" w:type="pct"/>
            <w:shd w:val="clear" w:color="auto" w:fill="auto"/>
            <w:vAlign w:val="center"/>
            <w:hideMark/>
          </w:tcPr>
          <w:p w14:paraId="7FA97084"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2015</w:t>
            </w:r>
          </w:p>
        </w:tc>
        <w:tc>
          <w:tcPr>
            <w:tcW w:w="337" w:type="pct"/>
            <w:shd w:val="clear" w:color="auto" w:fill="auto"/>
            <w:vAlign w:val="center"/>
            <w:hideMark/>
          </w:tcPr>
          <w:p w14:paraId="224E6AF8"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2016</w:t>
            </w:r>
          </w:p>
        </w:tc>
        <w:tc>
          <w:tcPr>
            <w:tcW w:w="338" w:type="pct"/>
            <w:shd w:val="clear" w:color="auto" w:fill="auto"/>
            <w:vAlign w:val="center"/>
            <w:hideMark/>
          </w:tcPr>
          <w:p w14:paraId="356A7F0A"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2017</w:t>
            </w:r>
          </w:p>
        </w:tc>
        <w:tc>
          <w:tcPr>
            <w:tcW w:w="388" w:type="pct"/>
            <w:shd w:val="clear" w:color="auto" w:fill="auto"/>
            <w:vAlign w:val="center"/>
            <w:hideMark/>
          </w:tcPr>
          <w:p w14:paraId="51987F65"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2015</w:t>
            </w:r>
          </w:p>
        </w:tc>
        <w:tc>
          <w:tcPr>
            <w:tcW w:w="388" w:type="pct"/>
            <w:shd w:val="clear" w:color="auto" w:fill="auto"/>
            <w:vAlign w:val="center"/>
            <w:hideMark/>
          </w:tcPr>
          <w:p w14:paraId="625C1A95"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2016</w:t>
            </w:r>
          </w:p>
        </w:tc>
        <w:tc>
          <w:tcPr>
            <w:tcW w:w="388" w:type="pct"/>
            <w:shd w:val="clear" w:color="auto" w:fill="auto"/>
            <w:vAlign w:val="center"/>
            <w:hideMark/>
          </w:tcPr>
          <w:p w14:paraId="0274BE9E"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2017</w:t>
            </w:r>
          </w:p>
        </w:tc>
        <w:tc>
          <w:tcPr>
            <w:tcW w:w="480" w:type="pct"/>
            <w:shd w:val="clear" w:color="auto" w:fill="auto"/>
            <w:vAlign w:val="center"/>
            <w:hideMark/>
          </w:tcPr>
          <w:p w14:paraId="53C169DF"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2015</w:t>
            </w:r>
          </w:p>
        </w:tc>
        <w:tc>
          <w:tcPr>
            <w:tcW w:w="480" w:type="pct"/>
            <w:shd w:val="clear" w:color="auto" w:fill="auto"/>
            <w:vAlign w:val="center"/>
            <w:hideMark/>
          </w:tcPr>
          <w:p w14:paraId="3E076BE0"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2016</w:t>
            </w:r>
          </w:p>
        </w:tc>
        <w:tc>
          <w:tcPr>
            <w:tcW w:w="479" w:type="pct"/>
            <w:shd w:val="clear" w:color="auto" w:fill="auto"/>
            <w:vAlign w:val="center"/>
            <w:hideMark/>
          </w:tcPr>
          <w:p w14:paraId="3DC25561" w14:textId="77777777" w:rsidR="00B53421" w:rsidRPr="0066149C" w:rsidRDefault="00B53421"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2017</w:t>
            </w:r>
          </w:p>
        </w:tc>
      </w:tr>
      <w:tr w:rsidR="00B53421" w:rsidRPr="0066149C" w14:paraId="0D4BC222" w14:textId="77777777" w:rsidTr="00EC1F0B">
        <w:trPr>
          <w:trHeight w:val="20"/>
        </w:trPr>
        <w:tc>
          <w:tcPr>
            <w:tcW w:w="1384" w:type="pct"/>
            <w:shd w:val="clear" w:color="auto" w:fill="auto"/>
            <w:vAlign w:val="center"/>
            <w:hideMark/>
          </w:tcPr>
          <w:p w14:paraId="65300EC4"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Federal</w:t>
            </w:r>
          </w:p>
        </w:tc>
        <w:tc>
          <w:tcPr>
            <w:tcW w:w="337" w:type="pct"/>
            <w:shd w:val="clear" w:color="auto" w:fill="auto"/>
            <w:vAlign w:val="center"/>
            <w:hideMark/>
          </w:tcPr>
          <w:p w14:paraId="7FB354E2"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w:t>
            </w:r>
          </w:p>
        </w:tc>
        <w:tc>
          <w:tcPr>
            <w:tcW w:w="337" w:type="pct"/>
            <w:shd w:val="clear" w:color="auto" w:fill="auto"/>
            <w:vAlign w:val="center"/>
            <w:hideMark/>
          </w:tcPr>
          <w:p w14:paraId="1DCC609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w:t>
            </w:r>
          </w:p>
        </w:tc>
        <w:tc>
          <w:tcPr>
            <w:tcW w:w="338" w:type="pct"/>
            <w:shd w:val="clear" w:color="auto" w:fill="auto"/>
            <w:vAlign w:val="center"/>
            <w:hideMark/>
          </w:tcPr>
          <w:p w14:paraId="44A1FEFB"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w:t>
            </w:r>
          </w:p>
        </w:tc>
        <w:tc>
          <w:tcPr>
            <w:tcW w:w="388" w:type="pct"/>
            <w:shd w:val="clear" w:color="auto" w:fill="auto"/>
            <w:vAlign w:val="center"/>
            <w:hideMark/>
          </w:tcPr>
          <w:p w14:paraId="15BFCEA2"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09:56</w:t>
            </w:r>
          </w:p>
        </w:tc>
        <w:tc>
          <w:tcPr>
            <w:tcW w:w="388" w:type="pct"/>
            <w:shd w:val="clear" w:color="auto" w:fill="auto"/>
            <w:vAlign w:val="center"/>
            <w:hideMark/>
          </w:tcPr>
          <w:p w14:paraId="7A66E27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09:59</w:t>
            </w:r>
          </w:p>
        </w:tc>
        <w:tc>
          <w:tcPr>
            <w:tcW w:w="388" w:type="pct"/>
            <w:shd w:val="clear" w:color="auto" w:fill="auto"/>
            <w:vAlign w:val="center"/>
            <w:hideMark/>
          </w:tcPr>
          <w:p w14:paraId="580A98E4"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10:17</w:t>
            </w:r>
          </w:p>
        </w:tc>
        <w:tc>
          <w:tcPr>
            <w:tcW w:w="480" w:type="pct"/>
            <w:shd w:val="clear" w:color="auto" w:fill="auto"/>
            <w:vAlign w:val="center"/>
            <w:hideMark/>
          </w:tcPr>
          <w:p w14:paraId="29983C5E"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117</w:t>
            </w:r>
          </w:p>
        </w:tc>
        <w:tc>
          <w:tcPr>
            <w:tcW w:w="480" w:type="pct"/>
            <w:shd w:val="clear" w:color="auto" w:fill="auto"/>
            <w:vAlign w:val="center"/>
            <w:hideMark/>
          </w:tcPr>
          <w:p w14:paraId="5050BE4F"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127</w:t>
            </w:r>
          </w:p>
        </w:tc>
        <w:tc>
          <w:tcPr>
            <w:tcW w:w="479" w:type="pct"/>
            <w:shd w:val="clear" w:color="auto" w:fill="auto"/>
            <w:noWrap/>
            <w:vAlign w:val="center"/>
            <w:hideMark/>
          </w:tcPr>
          <w:p w14:paraId="44A1C693"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123 </w:t>
            </w:r>
          </w:p>
        </w:tc>
      </w:tr>
      <w:tr w:rsidR="00B53421" w:rsidRPr="0066149C" w14:paraId="4CFD57BE" w14:textId="77777777" w:rsidTr="00EC1F0B">
        <w:trPr>
          <w:trHeight w:val="20"/>
        </w:trPr>
        <w:tc>
          <w:tcPr>
            <w:tcW w:w="1384" w:type="pct"/>
            <w:shd w:val="clear" w:color="auto" w:fill="auto"/>
            <w:vAlign w:val="center"/>
            <w:hideMark/>
          </w:tcPr>
          <w:p w14:paraId="2E6345D4"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Estadual</w:t>
            </w:r>
          </w:p>
        </w:tc>
        <w:tc>
          <w:tcPr>
            <w:tcW w:w="337" w:type="pct"/>
            <w:shd w:val="clear" w:color="auto" w:fill="auto"/>
            <w:vAlign w:val="center"/>
            <w:hideMark/>
          </w:tcPr>
          <w:p w14:paraId="317AA7B0"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w:t>
            </w:r>
          </w:p>
        </w:tc>
        <w:tc>
          <w:tcPr>
            <w:tcW w:w="337" w:type="pct"/>
            <w:shd w:val="clear" w:color="auto" w:fill="auto"/>
            <w:vAlign w:val="center"/>
            <w:hideMark/>
          </w:tcPr>
          <w:p w14:paraId="497FE454"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3</w:t>
            </w:r>
          </w:p>
        </w:tc>
        <w:tc>
          <w:tcPr>
            <w:tcW w:w="338" w:type="pct"/>
            <w:shd w:val="clear" w:color="auto" w:fill="auto"/>
            <w:vAlign w:val="center"/>
            <w:hideMark/>
          </w:tcPr>
          <w:p w14:paraId="4A6738BE"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w:t>
            </w:r>
          </w:p>
        </w:tc>
        <w:tc>
          <w:tcPr>
            <w:tcW w:w="388" w:type="pct"/>
            <w:shd w:val="clear" w:color="auto" w:fill="auto"/>
            <w:vAlign w:val="center"/>
            <w:hideMark/>
          </w:tcPr>
          <w:p w14:paraId="74F89CC6"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07:48</w:t>
            </w:r>
          </w:p>
        </w:tc>
        <w:tc>
          <w:tcPr>
            <w:tcW w:w="388" w:type="pct"/>
            <w:shd w:val="clear" w:color="auto" w:fill="auto"/>
            <w:vAlign w:val="center"/>
            <w:hideMark/>
          </w:tcPr>
          <w:p w14:paraId="00A34A46"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10:27</w:t>
            </w:r>
          </w:p>
        </w:tc>
        <w:tc>
          <w:tcPr>
            <w:tcW w:w="388" w:type="pct"/>
            <w:shd w:val="clear" w:color="auto" w:fill="auto"/>
            <w:vAlign w:val="center"/>
            <w:hideMark/>
          </w:tcPr>
          <w:p w14:paraId="13651A1A"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10:36</w:t>
            </w:r>
          </w:p>
        </w:tc>
        <w:tc>
          <w:tcPr>
            <w:tcW w:w="480" w:type="pct"/>
            <w:shd w:val="clear" w:color="auto" w:fill="auto"/>
            <w:vAlign w:val="center"/>
            <w:hideMark/>
          </w:tcPr>
          <w:p w14:paraId="28A7138A"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199</w:t>
            </w:r>
          </w:p>
        </w:tc>
        <w:tc>
          <w:tcPr>
            <w:tcW w:w="480" w:type="pct"/>
            <w:shd w:val="clear" w:color="auto" w:fill="auto"/>
            <w:vAlign w:val="center"/>
            <w:hideMark/>
          </w:tcPr>
          <w:p w14:paraId="2CA56E09"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110</w:t>
            </w:r>
          </w:p>
        </w:tc>
        <w:tc>
          <w:tcPr>
            <w:tcW w:w="479" w:type="pct"/>
            <w:shd w:val="clear" w:color="auto" w:fill="auto"/>
            <w:noWrap/>
            <w:vAlign w:val="center"/>
            <w:hideMark/>
          </w:tcPr>
          <w:p w14:paraId="617B29BE"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96 </w:t>
            </w:r>
          </w:p>
        </w:tc>
      </w:tr>
      <w:tr w:rsidR="00B53421" w:rsidRPr="0066149C" w14:paraId="2B44324B" w14:textId="77777777" w:rsidTr="00EC1F0B">
        <w:trPr>
          <w:trHeight w:val="20"/>
        </w:trPr>
        <w:tc>
          <w:tcPr>
            <w:tcW w:w="1384" w:type="pct"/>
            <w:shd w:val="clear" w:color="auto" w:fill="auto"/>
            <w:vAlign w:val="center"/>
            <w:hideMark/>
          </w:tcPr>
          <w:p w14:paraId="2E1C03F8"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Municipal</w:t>
            </w:r>
          </w:p>
        </w:tc>
        <w:tc>
          <w:tcPr>
            <w:tcW w:w="337" w:type="pct"/>
            <w:shd w:val="clear" w:color="auto" w:fill="auto"/>
            <w:vAlign w:val="center"/>
            <w:hideMark/>
          </w:tcPr>
          <w:p w14:paraId="03D102CF"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448</w:t>
            </w:r>
          </w:p>
        </w:tc>
        <w:tc>
          <w:tcPr>
            <w:tcW w:w="337" w:type="pct"/>
            <w:shd w:val="clear" w:color="auto" w:fill="auto"/>
            <w:vAlign w:val="center"/>
            <w:hideMark/>
          </w:tcPr>
          <w:p w14:paraId="04657E2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467</w:t>
            </w:r>
          </w:p>
        </w:tc>
        <w:tc>
          <w:tcPr>
            <w:tcW w:w="338" w:type="pct"/>
            <w:shd w:val="clear" w:color="auto" w:fill="auto"/>
            <w:vAlign w:val="center"/>
            <w:hideMark/>
          </w:tcPr>
          <w:p w14:paraId="44A4F4B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471</w:t>
            </w:r>
          </w:p>
        </w:tc>
        <w:tc>
          <w:tcPr>
            <w:tcW w:w="388" w:type="pct"/>
            <w:shd w:val="clear" w:color="auto" w:fill="auto"/>
            <w:vAlign w:val="center"/>
            <w:hideMark/>
          </w:tcPr>
          <w:p w14:paraId="074D98FB"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09:49</w:t>
            </w:r>
          </w:p>
        </w:tc>
        <w:tc>
          <w:tcPr>
            <w:tcW w:w="388" w:type="pct"/>
            <w:shd w:val="clear" w:color="auto" w:fill="auto"/>
            <w:vAlign w:val="center"/>
            <w:hideMark/>
          </w:tcPr>
          <w:p w14:paraId="46F29001"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09:43</w:t>
            </w:r>
          </w:p>
        </w:tc>
        <w:tc>
          <w:tcPr>
            <w:tcW w:w="388" w:type="pct"/>
            <w:shd w:val="clear" w:color="auto" w:fill="auto"/>
            <w:vAlign w:val="center"/>
            <w:hideMark/>
          </w:tcPr>
          <w:p w14:paraId="628B4064"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09:42</w:t>
            </w:r>
          </w:p>
        </w:tc>
        <w:tc>
          <w:tcPr>
            <w:tcW w:w="480" w:type="pct"/>
            <w:shd w:val="clear" w:color="auto" w:fill="auto"/>
            <w:vAlign w:val="center"/>
            <w:hideMark/>
          </w:tcPr>
          <w:p w14:paraId="133227DA"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98.400</w:t>
            </w:r>
          </w:p>
        </w:tc>
        <w:tc>
          <w:tcPr>
            <w:tcW w:w="480" w:type="pct"/>
            <w:shd w:val="clear" w:color="auto" w:fill="auto"/>
            <w:vAlign w:val="center"/>
            <w:hideMark/>
          </w:tcPr>
          <w:p w14:paraId="062FA2C7"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106.966</w:t>
            </w:r>
          </w:p>
        </w:tc>
        <w:tc>
          <w:tcPr>
            <w:tcW w:w="479" w:type="pct"/>
            <w:shd w:val="clear" w:color="auto" w:fill="auto"/>
            <w:noWrap/>
            <w:vAlign w:val="center"/>
            <w:hideMark/>
          </w:tcPr>
          <w:p w14:paraId="6C8451D4"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114.155 </w:t>
            </w:r>
          </w:p>
        </w:tc>
      </w:tr>
      <w:tr w:rsidR="00B53421" w:rsidRPr="0066149C" w14:paraId="58DF4967" w14:textId="77777777" w:rsidTr="00EC1F0B">
        <w:trPr>
          <w:trHeight w:val="20"/>
        </w:trPr>
        <w:tc>
          <w:tcPr>
            <w:tcW w:w="1384" w:type="pct"/>
            <w:shd w:val="clear" w:color="auto" w:fill="auto"/>
            <w:vAlign w:val="center"/>
            <w:hideMark/>
          </w:tcPr>
          <w:p w14:paraId="724A3FE2"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Particular</w:t>
            </w:r>
          </w:p>
        </w:tc>
        <w:tc>
          <w:tcPr>
            <w:tcW w:w="337" w:type="pct"/>
            <w:shd w:val="clear" w:color="auto" w:fill="auto"/>
            <w:vAlign w:val="center"/>
            <w:hideMark/>
          </w:tcPr>
          <w:p w14:paraId="2581BCB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130</w:t>
            </w:r>
          </w:p>
        </w:tc>
        <w:tc>
          <w:tcPr>
            <w:tcW w:w="337" w:type="pct"/>
            <w:shd w:val="clear" w:color="auto" w:fill="auto"/>
            <w:vAlign w:val="center"/>
            <w:hideMark/>
          </w:tcPr>
          <w:p w14:paraId="7D32470B"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134</w:t>
            </w:r>
          </w:p>
        </w:tc>
        <w:tc>
          <w:tcPr>
            <w:tcW w:w="338" w:type="pct"/>
            <w:shd w:val="clear" w:color="auto" w:fill="auto"/>
            <w:vAlign w:val="center"/>
            <w:hideMark/>
          </w:tcPr>
          <w:p w14:paraId="0CDC6D88"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138</w:t>
            </w:r>
          </w:p>
        </w:tc>
        <w:tc>
          <w:tcPr>
            <w:tcW w:w="388" w:type="pct"/>
            <w:shd w:val="clear" w:color="auto" w:fill="auto"/>
            <w:vAlign w:val="center"/>
            <w:hideMark/>
          </w:tcPr>
          <w:p w14:paraId="7F62A9AF"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09:52</w:t>
            </w:r>
          </w:p>
        </w:tc>
        <w:tc>
          <w:tcPr>
            <w:tcW w:w="388" w:type="pct"/>
            <w:shd w:val="clear" w:color="auto" w:fill="auto"/>
            <w:vAlign w:val="center"/>
            <w:hideMark/>
          </w:tcPr>
          <w:p w14:paraId="0714900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09:35</w:t>
            </w:r>
          </w:p>
        </w:tc>
        <w:tc>
          <w:tcPr>
            <w:tcW w:w="388" w:type="pct"/>
            <w:shd w:val="clear" w:color="auto" w:fill="auto"/>
            <w:vAlign w:val="center"/>
            <w:hideMark/>
          </w:tcPr>
          <w:p w14:paraId="3AE5C398"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09:34</w:t>
            </w:r>
          </w:p>
        </w:tc>
        <w:tc>
          <w:tcPr>
            <w:tcW w:w="480" w:type="pct"/>
            <w:shd w:val="clear" w:color="auto" w:fill="auto"/>
            <w:vAlign w:val="center"/>
            <w:hideMark/>
          </w:tcPr>
          <w:p w14:paraId="1B8D6567"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40.641</w:t>
            </w:r>
          </w:p>
        </w:tc>
        <w:tc>
          <w:tcPr>
            <w:tcW w:w="480" w:type="pct"/>
            <w:shd w:val="clear" w:color="auto" w:fill="auto"/>
            <w:vAlign w:val="center"/>
            <w:hideMark/>
          </w:tcPr>
          <w:p w14:paraId="1A77E953"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42.780</w:t>
            </w:r>
          </w:p>
        </w:tc>
        <w:tc>
          <w:tcPr>
            <w:tcW w:w="479" w:type="pct"/>
            <w:shd w:val="clear" w:color="auto" w:fill="auto"/>
            <w:noWrap/>
            <w:vAlign w:val="center"/>
            <w:hideMark/>
          </w:tcPr>
          <w:p w14:paraId="053EE4E1"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43.242 </w:t>
            </w:r>
          </w:p>
        </w:tc>
      </w:tr>
      <w:tr w:rsidR="00B53421" w:rsidRPr="0066149C" w14:paraId="31C63D58" w14:textId="77777777" w:rsidTr="00EC1F0B">
        <w:trPr>
          <w:trHeight w:val="20"/>
        </w:trPr>
        <w:tc>
          <w:tcPr>
            <w:tcW w:w="1384" w:type="pct"/>
            <w:shd w:val="clear" w:color="auto" w:fill="auto"/>
            <w:vAlign w:val="center"/>
            <w:hideMark/>
          </w:tcPr>
          <w:p w14:paraId="090FE111"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Comunitária</w:t>
            </w:r>
          </w:p>
        </w:tc>
        <w:tc>
          <w:tcPr>
            <w:tcW w:w="337" w:type="pct"/>
            <w:shd w:val="clear" w:color="auto" w:fill="auto"/>
            <w:vAlign w:val="center"/>
            <w:hideMark/>
          </w:tcPr>
          <w:p w14:paraId="413A0B30"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27</w:t>
            </w:r>
          </w:p>
        </w:tc>
        <w:tc>
          <w:tcPr>
            <w:tcW w:w="337" w:type="pct"/>
            <w:shd w:val="clear" w:color="auto" w:fill="auto"/>
            <w:vAlign w:val="center"/>
            <w:hideMark/>
          </w:tcPr>
          <w:p w14:paraId="6ACC0B40"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29</w:t>
            </w:r>
          </w:p>
        </w:tc>
        <w:tc>
          <w:tcPr>
            <w:tcW w:w="338" w:type="pct"/>
            <w:shd w:val="clear" w:color="auto" w:fill="auto"/>
            <w:vAlign w:val="center"/>
            <w:hideMark/>
          </w:tcPr>
          <w:p w14:paraId="30D875C9"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29</w:t>
            </w:r>
          </w:p>
        </w:tc>
        <w:tc>
          <w:tcPr>
            <w:tcW w:w="388" w:type="pct"/>
            <w:shd w:val="clear" w:color="auto" w:fill="auto"/>
            <w:vAlign w:val="center"/>
            <w:hideMark/>
          </w:tcPr>
          <w:p w14:paraId="7B2B6A4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11:01</w:t>
            </w:r>
          </w:p>
        </w:tc>
        <w:tc>
          <w:tcPr>
            <w:tcW w:w="388" w:type="pct"/>
            <w:shd w:val="clear" w:color="auto" w:fill="auto"/>
            <w:vAlign w:val="center"/>
            <w:hideMark/>
          </w:tcPr>
          <w:p w14:paraId="4B98D97E"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11:02</w:t>
            </w:r>
          </w:p>
        </w:tc>
        <w:tc>
          <w:tcPr>
            <w:tcW w:w="388" w:type="pct"/>
            <w:shd w:val="clear" w:color="auto" w:fill="auto"/>
            <w:vAlign w:val="center"/>
            <w:hideMark/>
          </w:tcPr>
          <w:p w14:paraId="41DC9D80"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10:57</w:t>
            </w:r>
          </w:p>
        </w:tc>
        <w:tc>
          <w:tcPr>
            <w:tcW w:w="480" w:type="pct"/>
            <w:shd w:val="clear" w:color="auto" w:fill="auto"/>
            <w:vAlign w:val="center"/>
            <w:hideMark/>
          </w:tcPr>
          <w:p w14:paraId="47931276"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12.758</w:t>
            </w:r>
          </w:p>
        </w:tc>
        <w:tc>
          <w:tcPr>
            <w:tcW w:w="480" w:type="pct"/>
            <w:shd w:val="clear" w:color="auto" w:fill="auto"/>
            <w:vAlign w:val="center"/>
            <w:hideMark/>
          </w:tcPr>
          <w:p w14:paraId="70382656"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14.069</w:t>
            </w:r>
          </w:p>
        </w:tc>
        <w:tc>
          <w:tcPr>
            <w:tcW w:w="479" w:type="pct"/>
            <w:shd w:val="clear" w:color="auto" w:fill="auto"/>
            <w:noWrap/>
            <w:vAlign w:val="center"/>
            <w:hideMark/>
          </w:tcPr>
          <w:p w14:paraId="3523998B"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13.603 </w:t>
            </w:r>
          </w:p>
        </w:tc>
      </w:tr>
      <w:tr w:rsidR="00B53421" w:rsidRPr="0066149C" w14:paraId="147B2767" w14:textId="77777777" w:rsidTr="00EC1F0B">
        <w:trPr>
          <w:trHeight w:val="20"/>
        </w:trPr>
        <w:tc>
          <w:tcPr>
            <w:tcW w:w="1384" w:type="pct"/>
            <w:shd w:val="clear" w:color="auto" w:fill="auto"/>
            <w:vAlign w:val="center"/>
            <w:hideMark/>
          </w:tcPr>
          <w:p w14:paraId="1D2C1643"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Confessional</w:t>
            </w:r>
          </w:p>
        </w:tc>
        <w:tc>
          <w:tcPr>
            <w:tcW w:w="337" w:type="pct"/>
            <w:shd w:val="clear" w:color="auto" w:fill="auto"/>
            <w:vAlign w:val="center"/>
            <w:hideMark/>
          </w:tcPr>
          <w:p w14:paraId="3F5ED225"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w:t>
            </w:r>
          </w:p>
        </w:tc>
        <w:tc>
          <w:tcPr>
            <w:tcW w:w="337" w:type="pct"/>
            <w:shd w:val="clear" w:color="auto" w:fill="auto"/>
            <w:vAlign w:val="center"/>
            <w:hideMark/>
          </w:tcPr>
          <w:p w14:paraId="33B0AC0F"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11</w:t>
            </w:r>
          </w:p>
        </w:tc>
        <w:tc>
          <w:tcPr>
            <w:tcW w:w="338" w:type="pct"/>
            <w:shd w:val="clear" w:color="auto" w:fill="auto"/>
            <w:vAlign w:val="center"/>
            <w:hideMark/>
          </w:tcPr>
          <w:p w14:paraId="1BC59464"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13</w:t>
            </w:r>
          </w:p>
        </w:tc>
        <w:tc>
          <w:tcPr>
            <w:tcW w:w="388" w:type="pct"/>
            <w:shd w:val="clear" w:color="auto" w:fill="auto"/>
            <w:vAlign w:val="center"/>
            <w:hideMark/>
          </w:tcPr>
          <w:p w14:paraId="05DA8B1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07:53</w:t>
            </w:r>
          </w:p>
        </w:tc>
        <w:tc>
          <w:tcPr>
            <w:tcW w:w="388" w:type="pct"/>
            <w:shd w:val="clear" w:color="auto" w:fill="auto"/>
            <w:vAlign w:val="center"/>
            <w:hideMark/>
          </w:tcPr>
          <w:p w14:paraId="2C176F4A"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07:24</w:t>
            </w:r>
          </w:p>
        </w:tc>
        <w:tc>
          <w:tcPr>
            <w:tcW w:w="388" w:type="pct"/>
            <w:shd w:val="clear" w:color="auto" w:fill="auto"/>
            <w:vAlign w:val="center"/>
            <w:hideMark/>
          </w:tcPr>
          <w:p w14:paraId="1A15339D"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08:03</w:t>
            </w:r>
          </w:p>
        </w:tc>
        <w:tc>
          <w:tcPr>
            <w:tcW w:w="480" w:type="pct"/>
            <w:shd w:val="clear" w:color="auto" w:fill="auto"/>
            <w:vAlign w:val="center"/>
            <w:hideMark/>
          </w:tcPr>
          <w:p w14:paraId="3A69DDAF"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387</w:t>
            </w:r>
          </w:p>
        </w:tc>
        <w:tc>
          <w:tcPr>
            <w:tcW w:w="480" w:type="pct"/>
            <w:shd w:val="clear" w:color="auto" w:fill="auto"/>
            <w:vAlign w:val="center"/>
            <w:hideMark/>
          </w:tcPr>
          <w:p w14:paraId="0A6A5FA4"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347</w:t>
            </w:r>
          </w:p>
        </w:tc>
        <w:tc>
          <w:tcPr>
            <w:tcW w:w="479" w:type="pct"/>
            <w:shd w:val="clear" w:color="auto" w:fill="auto"/>
            <w:noWrap/>
            <w:vAlign w:val="center"/>
            <w:hideMark/>
          </w:tcPr>
          <w:p w14:paraId="2DE3BA9F"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536 </w:t>
            </w:r>
          </w:p>
        </w:tc>
      </w:tr>
      <w:tr w:rsidR="00B53421" w:rsidRPr="0066149C" w14:paraId="15AD75D2" w14:textId="77777777" w:rsidTr="00EC1F0B">
        <w:trPr>
          <w:trHeight w:val="20"/>
        </w:trPr>
        <w:tc>
          <w:tcPr>
            <w:tcW w:w="1384" w:type="pct"/>
            <w:shd w:val="clear" w:color="auto" w:fill="auto"/>
            <w:vAlign w:val="center"/>
            <w:hideMark/>
          </w:tcPr>
          <w:p w14:paraId="53A35263"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Filantrópica</w:t>
            </w:r>
          </w:p>
        </w:tc>
        <w:tc>
          <w:tcPr>
            <w:tcW w:w="337" w:type="pct"/>
            <w:shd w:val="clear" w:color="auto" w:fill="auto"/>
            <w:vAlign w:val="center"/>
            <w:hideMark/>
          </w:tcPr>
          <w:p w14:paraId="3B9C941B"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106</w:t>
            </w:r>
          </w:p>
        </w:tc>
        <w:tc>
          <w:tcPr>
            <w:tcW w:w="337" w:type="pct"/>
            <w:shd w:val="clear" w:color="auto" w:fill="auto"/>
            <w:vAlign w:val="center"/>
            <w:hideMark/>
          </w:tcPr>
          <w:p w14:paraId="00EA981E"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103</w:t>
            </w:r>
          </w:p>
        </w:tc>
        <w:tc>
          <w:tcPr>
            <w:tcW w:w="338" w:type="pct"/>
            <w:shd w:val="clear" w:color="auto" w:fill="auto"/>
            <w:vAlign w:val="center"/>
            <w:hideMark/>
          </w:tcPr>
          <w:p w14:paraId="42DA753D"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100</w:t>
            </w:r>
          </w:p>
        </w:tc>
        <w:tc>
          <w:tcPr>
            <w:tcW w:w="388" w:type="pct"/>
            <w:shd w:val="clear" w:color="auto" w:fill="auto"/>
            <w:vAlign w:val="center"/>
            <w:hideMark/>
          </w:tcPr>
          <w:p w14:paraId="51D083C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08:31</w:t>
            </w:r>
          </w:p>
        </w:tc>
        <w:tc>
          <w:tcPr>
            <w:tcW w:w="388" w:type="pct"/>
            <w:shd w:val="clear" w:color="auto" w:fill="auto"/>
            <w:vAlign w:val="center"/>
            <w:hideMark/>
          </w:tcPr>
          <w:p w14:paraId="475CF7D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08:47</w:t>
            </w:r>
          </w:p>
        </w:tc>
        <w:tc>
          <w:tcPr>
            <w:tcW w:w="388" w:type="pct"/>
            <w:shd w:val="clear" w:color="auto" w:fill="auto"/>
            <w:vAlign w:val="center"/>
            <w:hideMark/>
          </w:tcPr>
          <w:p w14:paraId="549D8917"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08:31</w:t>
            </w:r>
          </w:p>
        </w:tc>
        <w:tc>
          <w:tcPr>
            <w:tcW w:w="480" w:type="pct"/>
            <w:shd w:val="clear" w:color="auto" w:fill="auto"/>
            <w:vAlign w:val="center"/>
            <w:hideMark/>
          </w:tcPr>
          <w:p w14:paraId="3AA10CD9"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16.291</w:t>
            </w:r>
          </w:p>
        </w:tc>
        <w:tc>
          <w:tcPr>
            <w:tcW w:w="480" w:type="pct"/>
            <w:shd w:val="clear" w:color="auto" w:fill="auto"/>
            <w:vAlign w:val="center"/>
            <w:hideMark/>
          </w:tcPr>
          <w:p w14:paraId="4F76C456"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14.987</w:t>
            </w:r>
          </w:p>
        </w:tc>
        <w:tc>
          <w:tcPr>
            <w:tcW w:w="479" w:type="pct"/>
            <w:shd w:val="clear" w:color="auto" w:fill="auto"/>
            <w:noWrap/>
            <w:vAlign w:val="center"/>
            <w:hideMark/>
          </w:tcPr>
          <w:p w14:paraId="1A56F97A"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14.614 </w:t>
            </w:r>
          </w:p>
        </w:tc>
      </w:tr>
      <w:tr w:rsidR="00B53421" w:rsidRPr="0066149C" w14:paraId="7619CFFF" w14:textId="77777777" w:rsidTr="00EC1F0B">
        <w:trPr>
          <w:trHeight w:val="20"/>
        </w:trPr>
        <w:tc>
          <w:tcPr>
            <w:tcW w:w="1384" w:type="pct"/>
            <w:shd w:val="clear" w:color="auto" w:fill="auto"/>
            <w:vAlign w:val="center"/>
            <w:hideMark/>
          </w:tcPr>
          <w:p w14:paraId="3A8DAB1E" w14:textId="77777777" w:rsidR="00B53421" w:rsidRPr="0066149C" w:rsidRDefault="00B53421" w:rsidP="00C60ED1">
            <w:pPr>
              <w:spacing w:after="0" w:line="240" w:lineRule="auto"/>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RS</w:t>
            </w:r>
          </w:p>
        </w:tc>
        <w:tc>
          <w:tcPr>
            <w:tcW w:w="337" w:type="pct"/>
            <w:shd w:val="clear" w:color="auto" w:fill="auto"/>
            <w:vAlign w:val="center"/>
            <w:hideMark/>
          </w:tcPr>
          <w:p w14:paraId="67EA6FB8"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453</w:t>
            </w:r>
          </w:p>
        </w:tc>
        <w:tc>
          <w:tcPr>
            <w:tcW w:w="337" w:type="pct"/>
            <w:shd w:val="clear" w:color="auto" w:fill="auto"/>
            <w:vAlign w:val="center"/>
            <w:hideMark/>
          </w:tcPr>
          <w:p w14:paraId="27CCCD2C"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470</w:t>
            </w:r>
          </w:p>
        </w:tc>
        <w:tc>
          <w:tcPr>
            <w:tcW w:w="338" w:type="pct"/>
            <w:shd w:val="clear" w:color="auto" w:fill="auto"/>
            <w:vAlign w:val="center"/>
            <w:hideMark/>
          </w:tcPr>
          <w:p w14:paraId="76E7D6F7"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476</w:t>
            </w:r>
          </w:p>
        </w:tc>
        <w:tc>
          <w:tcPr>
            <w:tcW w:w="388" w:type="pct"/>
            <w:shd w:val="clear" w:color="auto" w:fill="auto"/>
            <w:vAlign w:val="center"/>
            <w:hideMark/>
          </w:tcPr>
          <w:p w14:paraId="372EB499"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09:47</w:t>
            </w:r>
          </w:p>
        </w:tc>
        <w:tc>
          <w:tcPr>
            <w:tcW w:w="388" w:type="pct"/>
            <w:shd w:val="clear" w:color="auto" w:fill="auto"/>
            <w:vAlign w:val="center"/>
            <w:hideMark/>
          </w:tcPr>
          <w:p w14:paraId="15D31698"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09:42</w:t>
            </w:r>
          </w:p>
        </w:tc>
        <w:tc>
          <w:tcPr>
            <w:tcW w:w="388" w:type="pct"/>
            <w:shd w:val="clear" w:color="auto" w:fill="auto"/>
            <w:vAlign w:val="center"/>
            <w:hideMark/>
          </w:tcPr>
          <w:p w14:paraId="5E1683DB" w14:textId="77777777" w:rsidR="00B53421" w:rsidRPr="0066149C" w:rsidRDefault="00B53421" w:rsidP="00C31136">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09:40</w:t>
            </w:r>
          </w:p>
        </w:tc>
        <w:tc>
          <w:tcPr>
            <w:tcW w:w="480" w:type="pct"/>
            <w:shd w:val="clear" w:color="auto" w:fill="auto"/>
            <w:vAlign w:val="center"/>
            <w:hideMark/>
          </w:tcPr>
          <w:p w14:paraId="20CD6312"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169.793</w:t>
            </w:r>
          </w:p>
        </w:tc>
        <w:tc>
          <w:tcPr>
            <w:tcW w:w="480" w:type="pct"/>
            <w:shd w:val="clear" w:color="auto" w:fill="auto"/>
            <w:vAlign w:val="center"/>
            <w:hideMark/>
          </w:tcPr>
          <w:p w14:paraId="025E5C58"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179.386</w:t>
            </w:r>
          </w:p>
        </w:tc>
        <w:tc>
          <w:tcPr>
            <w:tcW w:w="479" w:type="pct"/>
            <w:shd w:val="clear" w:color="auto" w:fill="auto"/>
            <w:noWrap/>
            <w:vAlign w:val="center"/>
            <w:hideMark/>
          </w:tcPr>
          <w:p w14:paraId="79095549" w14:textId="77777777" w:rsidR="00B53421" w:rsidRPr="0066149C" w:rsidRDefault="00B53421"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186.369 </w:t>
            </w:r>
          </w:p>
        </w:tc>
      </w:tr>
    </w:tbl>
    <w:p w14:paraId="0535B38C" w14:textId="77777777" w:rsidR="00982B4C" w:rsidRPr="0066149C" w:rsidRDefault="00982B4C" w:rsidP="00982B4C">
      <w:pPr>
        <w:spacing w:before="23" w:after="0" w:line="240" w:lineRule="auto"/>
        <w:ind w:right="-20"/>
        <w:jc w:val="both"/>
        <w:rPr>
          <w:rFonts w:ascii="Times New Roman" w:eastAsia="Times New Roman" w:hAnsi="Times New Roman" w:cs="Times New Roman"/>
          <w:sz w:val="16"/>
          <w:szCs w:val="16"/>
        </w:rPr>
      </w:pPr>
      <w:r w:rsidRPr="0066149C">
        <w:rPr>
          <w:rFonts w:ascii="Times New Roman" w:eastAsia="Times New Roman" w:hAnsi="Times New Roman" w:cs="Times New Roman"/>
          <w:spacing w:val="-3"/>
          <w:sz w:val="16"/>
          <w:szCs w:val="16"/>
        </w:rPr>
        <w:t>F</w:t>
      </w:r>
      <w:r w:rsidRPr="0066149C">
        <w:rPr>
          <w:rFonts w:ascii="Times New Roman" w:eastAsia="Times New Roman" w:hAnsi="Times New Roman" w:cs="Times New Roman"/>
          <w:spacing w:val="-1"/>
          <w:sz w:val="16"/>
          <w:szCs w:val="16"/>
        </w:rPr>
        <w:t>o</w:t>
      </w:r>
      <w:r w:rsidRPr="0066149C">
        <w:rPr>
          <w:rFonts w:ascii="Times New Roman" w:eastAsia="Times New Roman" w:hAnsi="Times New Roman" w:cs="Times New Roman"/>
          <w:spacing w:val="1"/>
          <w:sz w:val="16"/>
          <w:szCs w:val="16"/>
        </w:rPr>
        <w:t>nt</w:t>
      </w:r>
      <w:r w:rsidRPr="0066149C">
        <w:rPr>
          <w:rFonts w:ascii="Times New Roman" w:eastAsia="Times New Roman" w:hAnsi="Times New Roman" w:cs="Times New Roman"/>
          <w:spacing w:val="-2"/>
          <w:sz w:val="16"/>
          <w:szCs w:val="16"/>
        </w:rPr>
        <w:t>e</w:t>
      </w:r>
      <w:r w:rsidRPr="0066149C">
        <w:rPr>
          <w:rFonts w:ascii="Times New Roman" w:eastAsia="Times New Roman" w:hAnsi="Times New Roman" w:cs="Times New Roman"/>
          <w:sz w:val="16"/>
          <w:szCs w:val="16"/>
        </w:rPr>
        <w:t>:</w:t>
      </w:r>
      <w:r w:rsidRPr="0066149C">
        <w:rPr>
          <w:rFonts w:ascii="Times New Roman" w:eastAsia="Times New Roman" w:hAnsi="Times New Roman" w:cs="Times New Roman"/>
          <w:spacing w:val="-1"/>
          <w:sz w:val="16"/>
          <w:szCs w:val="16"/>
        </w:rPr>
        <w:t xml:space="preserve"> </w:t>
      </w:r>
      <w:r w:rsidRPr="0066149C">
        <w:rPr>
          <w:rFonts w:ascii="Times New Roman" w:eastAsia="Times New Roman" w:hAnsi="Times New Roman" w:cs="Times New Roman"/>
          <w:spacing w:val="1"/>
          <w:sz w:val="16"/>
          <w:szCs w:val="16"/>
        </w:rPr>
        <w:t>M</w:t>
      </w:r>
      <w:r w:rsidRPr="0066149C">
        <w:rPr>
          <w:rFonts w:ascii="Times New Roman" w:eastAsia="Times New Roman" w:hAnsi="Times New Roman" w:cs="Times New Roman"/>
          <w:spacing w:val="-2"/>
          <w:sz w:val="16"/>
          <w:szCs w:val="16"/>
        </w:rPr>
        <w:t>E</w:t>
      </w:r>
      <w:r w:rsidRPr="0066149C">
        <w:rPr>
          <w:rFonts w:ascii="Times New Roman" w:eastAsia="Times New Roman" w:hAnsi="Times New Roman" w:cs="Times New Roman"/>
          <w:spacing w:val="1"/>
          <w:sz w:val="16"/>
          <w:szCs w:val="16"/>
        </w:rPr>
        <w:t>C/</w:t>
      </w:r>
      <w:r w:rsidRPr="0066149C">
        <w:rPr>
          <w:rFonts w:ascii="Times New Roman" w:eastAsia="Times New Roman" w:hAnsi="Times New Roman" w:cs="Times New Roman"/>
          <w:spacing w:val="-6"/>
          <w:sz w:val="16"/>
          <w:szCs w:val="16"/>
        </w:rPr>
        <w:t>I</w:t>
      </w:r>
      <w:r w:rsidRPr="0066149C">
        <w:rPr>
          <w:rFonts w:ascii="Times New Roman" w:eastAsia="Times New Roman" w:hAnsi="Times New Roman" w:cs="Times New Roman"/>
          <w:spacing w:val="-1"/>
          <w:sz w:val="16"/>
          <w:szCs w:val="16"/>
        </w:rPr>
        <w:t>N</w:t>
      </w:r>
      <w:r w:rsidRPr="0066149C">
        <w:rPr>
          <w:rFonts w:ascii="Times New Roman" w:eastAsia="Times New Roman" w:hAnsi="Times New Roman" w:cs="Times New Roman"/>
          <w:sz w:val="16"/>
          <w:szCs w:val="16"/>
        </w:rPr>
        <w:t>E</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z w:val="16"/>
          <w:szCs w:val="16"/>
        </w:rPr>
        <w:t>.</w:t>
      </w:r>
      <w:r w:rsidRPr="0066149C">
        <w:rPr>
          <w:rFonts w:ascii="Times New Roman" w:eastAsia="Times New Roman" w:hAnsi="Times New Roman" w:cs="Times New Roman"/>
          <w:spacing w:val="1"/>
          <w:sz w:val="16"/>
          <w:szCs w:val="16"/>
        </w:rPr>
        <w:t xml:space="preserve"> </w:t>
      </w:r>
      <w:r w:rsidRPr="0066149C">
        <w:rPr>
          <w:rFonts w:ascii="Times New Roman" w:eastAsia="Times New Roman" w:hAnsi="Times New Roman" w:cs="Times New Roman"/>
          <w:sz w:val="16"/>
          <w:szCs w:val="16"/>
        </w:rPr>
        <w:t>E</w:t>
      </w:r>
      <w:r w:rsidRPr="0066149C">
        <w:rPr>
          <w:rFonts w:ascii="Times New Roman" w:eastAsia="Times New Roman" w:hAnsi="Times New Roman" w:cs="Times New Roman"/>
          <w:spacing w:val="-1"/>
          <w:sz w:val="16"/>
          <w:szCs w:val="16"/>
        </w:rPr>
        <w:t>l</w:t>
      </w:r>
      <w:r w:rsidRPr="0066149C">
        <w:rPr>
          <w:rFonts w:ascii="Times New Roman" w:eastAsia="Times New Roman" w:hAnsi="Times New Roman" w:cs="Times New Roman"/>
          <w:spacing w:val="1"/>
          <w:sz w:val="16"/>
          <w:szCs w:val="16"/>
        </w:rPr>
        <w:t>ab</w:t>
      </w:r>
      <w:r w:rsidRPr="0066149C">
        <w:rPr>
          <w:rFonts w:ascii="Times New Roman" w:eastAsia="Times New Roman" w:hAnsi="Times New Roman" w:cs="Times New Roman"/>
          <w:spacing w:val="-1"/>
          <w:sz w:val="16"/>
          <w:szCs w:val="16"/>
        </w:rPr>
        <w:t>or</w:t>
      </w:r>
      <w:r w:rsidRPr="0066149C">
        <w:rPr>
          <w:rFonts w:ascii="Times New Roman" w:eastAsia="Times New Roman" w:hAnsi="Times New Roman" w:cs="Times New Roman"/>
          <w:spacing w:val="1"/>
          <w:sz w:val="16"/>
          <w:szCs w:val="16"/>
        </w:rPr>
        <w:t>açã</w:t>
      </w:r>
      <w:r w:rsidRPr="0066149C">
        <w:rPr>
          <w:rFonts w:ascii="Times New Roman" w:eastAsia="Times New Roman" w:hAnsi="Times New Roman" w:cs="Times New Roman"/>
          <w:sz w:val="16"/>
          <w:szCs w:val="16"/>
        </w:rPr>
        <w:t>o</w:t>
      </w:r>
      <w:r w:rsidRPr="0066149C">
        <w:rPr>
          <w:rFonts w:ascii="Times New Roman" w:eastAsia="Times New Roman" w:hAnsi="Times New Roman" w:cs="Times New Roman"/>
          <w:spacing w:val="-3"/>
          <w:sz w:val="16"/>
          <w:szCs w:val="16"/>
        </w:rPr>
        <w:t xml:space="preserve"> </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pacing w:val="-1"/>
          <w:sz w:val="16"/>
          <w:szCs w:val="16"/>
        </w:rPr>
        <w:t>ró</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pacing w:val="-1"/>
          <w:sz w:val="16"/>
          <w:szCs w:val="16"/>
        </w:rPr>
        <w:t>r</w:t>
      </w:r>
      <w:r w:rsidRPr="0066149C">
        <w:rPr>
          <w:rFonts w:ascii="Times New Roman" w:eastAsia="Times New Roman" w:hAnsi="Times New Roman" w:cs="Times New Roman"/>
          <w:spacing w:val="1"/>
          <w:sz w:val="16"/>
          <w:szCs w:val="16"/>
        </w:rPr>
        <w:t>i</w:t>
      </w:r>
      <w:r w:rsidRPr="0066149C">
        <w:rPr>
          <w:rFonts w:ascii="Times New Roman" w:eastAsia="Times New Roman" w:hAnsi="Times New Roman" w:cs="Times New Roman"/>
          <w:spacing w:val="-2"/>
          <w:sz w:val="16"/>
          <w:szCs w:val="16"/>
        </w:rPr>
        <w:t>a</w:t>
      </w:r>
      <w:r w:rsidRPr="0066149C">
        <w:rPr>
          <w:rFonts w:ascii="Times New Roman" w:eastAsia="Times New Roman" w:hAnsi="Times New Roman" w:cs="Times New Roman"/>
          <w:sz w:val="16"/>
          <w:szCs w:val="16"/>
        </w:rPr>
        <w:t>.</w:t>
      </w:r>
    </w:p>
    <w:p w14:paraId="3957D1A0" w14:textId="77777777" w:rsidR="00A2052F" w:rsidRDefault="00A2052F" w:rsidP="001A3647">
      <w:pPr>
        <w:ind w:right="-285" w:firstLine="1134"/>
        <w:jc w:val="both"/>
        <w:rPr>
          <w:rFonts w:ascii="Times New Roman" w:eastAsia="Arial Unicode MS" w:hAnsi="Times New Roman" w:cs="Times New Roman"/>
          <w:sz w:val="24"/>
          <w:szCs w:val="24"/>
        </w:rPr>
      </w:pPr>
    </w:p>
    <w:p w14:paraId="071B2D8C" w14:textId="2EF1D2AB" w:rsidR="00DE7D16" w:rsidRDefault="00DE7D16" w:rsidP="001A3647">
      <w:pPr>
        <w:ind w:right="-285" w:firstLine="1134"/>
        <w:jc w:val="both"/>
        <w:rPr>
          <w:rFonts w:ascii="Times New Roman" w:eastAsia="Arial Unicode MS" w:hAnsi="Times New Roman" w:cs="Times New Roman"/>
          <w:sz w:val="24"/>
          <w:szCs w:val="24"/>
        </w:rPr>
      </w:pPr>
      <w:r w:rsidRPr="0066149C">
        <w:rPr>
          <w:rFonts w:ascii="Times New Roman" w:eastAsia="Arial Unicode MS" w:hAnsi="Times New Roman" w:cs="Times New Roman"/>
          <w:sz w:val="24"/>
          <w:szCs w:val="24"/>
        </w:rPr>
        <w:t xml:space="preserve">A carga horária média da pré-escola é de 6 horas e 06 minutos, ou seja, na maioria das localidades a pré-escola funciona em tempo parcial. </w:t>
      </w:r>
    </w:p>
    <w:p w14:paraId="78D01E47" w14:textId="08231731" w:rsidR="006429D3" w:rsidRDefault="006429D3" w:rsidP="00DE7D16">
      <w:pPr>
        <w:spacing w:line="261" w:lineRule="auto"/>
        <w:ind w:right="-1"/>
        <w:rPr>
          <w:rFonts w:ascii="Times New Roman" w:hAnsi="Times New Roman" w:cs="Times New Roman"/>
          <w:b/>
          <w:sz w:val="18"/>
          <w:szCs w:val="18"/>
        </w:rPr>
      </w:pPr>
    </w:p>
    <w:p w14:paraId="60C9BF90" w14:textId="3D186816" w:rsidR="00DE7D16" w:rsidRPr="0066149C" w:rsidRDefault="00DE7D16" w:rsidP="00DE7D16">
      <w:pPr>
        <w:spacing w:line="261" w:lineRule="auto"/>
        <w:ind w:right="-1"/>
        <w:rPr>
          <w:rFonts w:ascii="Times New Roman" w:hAnsi="Times New Roman" w:cs="Times New Roman"/>
          <w:b/>
          <w:sz w:val="18"/>
          <w:szCs w:val="18"/>
        </w:rPr>
      </w:pPr>
      <w:r w:rsidRPr="0066149C">
        <w:rPr>
          <w:rFonts w:ascii="Times New Roman" w:hAnsi="Times New Roman" w:cs="Times New Roman"/>
          <w:b/>
          <w:sz w:val="18"/>
          <w:szCs w:val="18"/>
        </w:rPr>
        <w:t>Tabela 1</w:t>
      </w:r>
      <w:r w:rsidR="004366B6">
        <w:rPr>
          <w:rFonts w:ascii="Times New Roman" w:hAnsi="Times New Roman" w:cs="Times New Roman"/>
          <w:b/>
          <w:sz w:val="18"/>
          <w:szCs w:val="18"/>
        </w:rPr>
        <w:t>5</w:t>
      </w:r>
      <w:r w:rsidRPr="0066149C">
        <w:rPr>
          <w:rFonts w:ascii="Times New Roman" w:hAnsi="Times New Roman" w:cs="Times New Roman"/>
          <w:b/>
          <w:sz w:val="18"/>
          <w:szCs w:val="18"/>
        </w:rPr>
        <w:t xml:space="preserve"> - Média da carga horária diária da Pré-escola, por dependência administrativa, RS, 2013/2017:</w:t>
      </w:r>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70" w:type="dxa"/>
          <w:right w:w="70" w:type="dxa"/>
        </w:tblCellMar>
        <w:tblLook w:val="04A0" w:firstRow="1" w:lastRow="0" w:firstColumn="1" w:lastColumn="0" w:noHBand="0" w:noVBand="1"/>
      </w:tblPr>
      <w:tblGrid>
        <w:gridCol w:w="1237"/>
        <w:gridCol w:w="743"/>
        <w:gridCol w:w="829"/>
        <w:gridCol w:w="959"/>
        <w:gridCol w:w="930"/>
        <w:gridCol w:w="1131"/>
        <w:gridCol w:w="1173"/>
        <w:gridCol w:w="1098"/>
        <w:gridCol w:w="969"/>
      </w:tblGrid>
      <w:tr w:rsidR="00DE7D16" w:rsidRPr="0066149C" w14:paraId="4742ADE6" w14:textId="77777777" w:rsidTr="00EC1F0B">
        <w:trPr>
          <w:trHeight w:val="169"/>
        </w:trPr>
        <w:tc>
          <w:tcPr>
            <w:tcW w:w="683" w:type="pct"/>
            <w:shd w:val="clear" w:color="auto" w:fill="auto"/>
            <w:vAlign w:val="center"/>
            <w:hideMark/>
          </w:tcPr>
          <w:p w14:paraId="36C6F305"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Escolarização</w:t>
            </w:r>
          </w:p>
        </w:tc>
        <w:tc>
          <w:tcPr>
            <w:tcW w:w="411" w:type="pct"/>
            <w:shd w:val="clear" w:color="auto" w:fill="auto"/>
            <w:vAlign w:val="center"/>
            <w:hideMark/>
          </w:tcPr>
          <w:p w14:paraId="0965DC63"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Federal</w:t>
            </w:r>
          </w:p>
        </w:tc>
        <w:tc>
          <w:tcPr>
            <w:tcW w:w="458" w:type="pct"/>
            <w:shd w:val="clear" w:color="auto" w:fill="auto"/>
            <w:vAlign w:val="center"/>
            <w:hideMark/>
          </w:tcPr>
          <w:p w14:paraId="23C48614"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Estadual</w:t>
            </w:r>
          </w:p>
        </w:tc>
        <w:tc>
          <w:tcPr>
            <w:tcW w:w="529" w:type="pct"/>
            <w:shd w:val="clear" w:color="auto" w:fill="auto"/>
            <w:vAlign w:val="center"/>
            <w:hideMark/>
          </w:tcPr>
          <w:p w14:paraId="45586503"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Municipal</w:t>
            </w:r>
          </w:p>
        </w:tc>
        <w:tc>
          <w:tcPr>
            <w:tcW w:w="506" w:type="pct"/>
            <w:shd w:val="clear" w:color="auto" w:fill="auto"/>
            <w:vAlign w:val="center"/>
            <w:hideMark/>
          </w:tcPr>
          <w:p w14:paraId="6B280352"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Particular</w:t>
            </w:r>
          </w:p>
        </w:tc>
        <w:tc>
          <w:tcPr>
            <w:tcW w:w="624" w:type="pct"/>
            <w:shd w:val="clear" w:color="auto" w:fill="auto"/>
            <w:vAlign w:val="center"/>
            <w:hideMark/>
          </w:tcPr>
          <w:p w14:paraId="79145BD1"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Comunitária</w:t>
            </w:r>
          </w:p>
        </w:tc>
        <w:tc>
          <w:tcPr>
            <w:tcW w:w="647" w:type="pct"/>
            <w:shd w:val="clear" w:color="auto" w:fill="auto"/>
            <w:vAlign w:val="center"/>
            <w:hideMark/>
          </w:tcPr>
          <w:p w14:paraId="1D136B05"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Confessional</w:t>
            </w:r>
          </w:p>
        </w:tc>
        <w:tc>
          <w:tcPr>
            <w:tcW w:w="606" w:type="pct"/>
            <w:shd w:val="clear" w:color="auto" w:fill="auto"/>
            <w:vAlign w:val="center"/>
            <w:hideMark/>
          </w:tcPr>
          <w:p w14:paraId="0CFD6FAB"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Filantrópica</w:t>
            </w:r>
          </w:p>
        </w:tc>
        <w:tc>
          <w:tcPr>
            <w:tcW w:w="535" w:type="pct"/>
            <w:shd w:val="clear" w:color="auto" w:fill="auto"/>
            <w:vAlign w:val="center"/>
            <w:hideMark/>
          </w:tcPr>
          <w:p w14:paraId="71B1A638" w14:textId="77777777" w:rsidR="00DE7D16" w:rsidRPr="0066149C"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66149C">
              <w:rPr>
                <w:rFonts w:ascii="Times New Roman" w:eastAsia="Times New Roman" w:hAnsi="Times New Roman" w:cs="Times New Roman"/>
                <w:b/>
                <w:color w:val="000000"/>
                <w:sz w:val="18"/>
                <w:szCs w:val="18"/>
                <w:lang w:eastAsia="pt-BR"/>
              </w:rPr>
              <w:t>Município</w:t>
            </w:r>
          </w:p>
        </w:tc>
      </w:tr>
      <w:tr w:rsidR="00DE7D16" w:rsidRPr="0066149C" w14:paraId="2305A86E" w14:textId="77777777" w:rsidTr="00EC1F0B">
        <w:trPr>
          <w:trHeight w:val="74"/>
        </w:trPr>
        <w:tc>
          <w:tcPr>
            <w:tcW w:w="683" w:type="pct"/>
            <w:shd w:val="clear" w:color="auto" w:fill="auto"/>
            <w:vAlign w:val="center"/>
            <w:hideMark/>
          </w:tcPr>
          <w:p w14:paraId="64163E9F" w14:textId="77777777" w:rsidR="00DE7D16" w:rsidRPr="0066149C" w:rsidRDefault="00DE7D16" w:rsidP="00C60ED1">
            <w:pPr>
              <w:spacing w:after="0" w:line="240" w:lineRule="auto"/>
              <w:jc w:val="center"/>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2013</w:t>
            </w:r>
          </w:p>
        </w:tc>
        <w:tc>
          <w:tcPr>
            <w:tcW w:w="411" w:type="pct"/>
            <w:shd w:val="clear" w:color="auto" w:fill="auto"/>
            <w:vAlign w:val="bottom"/>
            <w:hideMark/>
          </w:tcPr>
          <w:p w14:paraId="446D5372"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9:54</w:t>
            </w:r>
          </w:p>
        </w:tc>
        <w:tc>
          <w:tcPr>
            <w:tcW w:w="458" w:type="pct"/>
            <w:shd w:val="clear" w:color="auto" w:fill="auto"/>
            <w:vAlign w:val="bottom"/>
            <w:hideMark/>
          </w:tcPr>
          <w:p w14:paraId="312715A8"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4:04</w:t>
            </w:r>
          </w:p>
        </w:tc>
        <w:tc>
          <w:tcPr>
            <w:tcW w:w="529" w:type="pct"/>
            <w:shd w:val="clear" w:color="auto" w:fill="auto"/>
            <w:vAlign w:val="bottom"/>
            <w:hideMark/>
          </w:tcPr>
          <w:p w14:paraId="43768E52"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5:52</w:t>
            </w:r>
          </w:p>
        </w:tc>
        <w:tc>
          <w:tcPr>
            <w:tcW w:w="506" w:type="pct"/>
            <w:shd w:val="clear" w:color="auto" w:fill="auto"/>
            <w:vAlign w:val="bottom"/>
            <w:hideMark/>
          </w:tcPr>
          <w:p w14:paraId="363EB3C9"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7:59</w:t>
            </w:r>
          </w:p>
        </w:tc>
        <w:tc>
          <w:tcPr>
            <w:tcW w:w="624" w:type="pct"/>
            <w:shd w:val="clear" w:color="auto" w:fill="auto"/>
            <w:vAlign w:val="bottom"/>
            <w:hideMark/>
          </w:tcPr>
          <w:p w14:paraId="1E83F140"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10:26</w:t>
            </w:r>
          </w:p>
        </w:tc>
        <w:tc>
          <w:tcPr>
            <w:tcW w:w="647" w:type="pct"/>
            <w:shd w:val="clear" w:color="auto" w:fill="auto"/>
            <w:vAlign w:val="bottom"/>
            <w:hideMark/>
          </w:tcPr>
          <w:p w14:paraId="46CAE5D0"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5:17</w:t>
            </w:r>
          </w:p>
        </w:tc>
        <w:tc>
          <w:tcPr>
            <w:tcW w:w="606" w:type="pct"/>
            <w:shd w:val="clear" w:color="auto" w:fill="auto"/>
            <w:vAlign w:val="bottom"/>
            <w:hideMark/>
          </w:tcPr>
          <w:p w14:paraId="70DF33ED"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6:39</w:t>
            </w:r>
          </w:p>
        </w:tc>
        <w:tc>
          <w:tcPr>
            <w:tcW w:w="535" w:type="pct"/>
            <w:shd w:val="clear" w:color="auto" w:fill="auto"/>
            <w:vAlign w:val="bottom"/>
            <w:hideMark/>
          </w:tcPr>
          <w:p w14:paraId="3DD8035C"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6:25</w:t>
            </w:r>
          </w:p>
        </w:tc>
      </w:tr>
      <w:tr w:rsidR="00DE7D16" w:rsidRPr="0066149C" w14:paraId="11625DA4" w14:textId="77777777" w:rsidTr="00EC1F0B">
        <w:trPr>
          <w:trHeight w:val="120"/>
        </w:trPr>
        <w:tc>
          <w:tcPr>
            <w:tcW w:w="683" w:type="pct"/>
            <w:shd w:val="clear" w:color="auto" w:fill="auto"/>
            <w:vAlign w:val="center"/>
            <w:hideMark/>
          </w:tcPr>
          <w:p w14:paraId="2B1B4CCB" w14:textId="77777777" w:rsidR="00DE7D16" w:rsidRPr="0066149C" w:rsidRDefault="00DE7D16" w:rsidP="00C60ED1">
            <w:pPr>
              <w:spacing w:after="0" w:line="240" w:lineRule="auto"/>
              <w:jc w:val="center"/>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2015</w:t>
            </w:r>
          </w:p>
        </w:tc>
        <w:tc>
          <w:tcPr>
            <w:tcW w:w="411" w:type="pct"/>
            <w:shd w:val="clear" w:color="auto" w:fill="auto"/>
            <w:vAlign w:val="bottom"/>
            <w:hideMark/>
          </w:tcPr>
          <w:p w14:paraId="515DD080"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9:58</w:t>
            </w:r>
          </w:p>
        </w:tc>
        <w:tc>
          <w:tcPr>
            <w:tcW w:w="458" w:type="pct"/>
            <w:shd w:val="clear" w:color="auto" w:fill="auto"/>
            <w:vAlign w:val="bottom"/>
            <w:hideMark/>
          </w:tcPr>
          <w:p w14:paraId="1714A6A7"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4:08</w:t>
            </w:r>
          </w:p>
        </w:tc>
        <w:tc>
          <w:tcPr>
            <w:tcW w:w="529" w:type="pct"/>
            <w:shd w:val="clear" w:color="auto" w:fill="auto"/>
            <w:vAlign w:val="bottom"/>
            <w:hideMark/>
          </w:tcPr>
          <w:p w14:paraId="0E4A1A94"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5:41</w:t>
            </w:r>
          </w:p>
        </w:tc>
        <w:tc>
          <w:tcPr>
            <w:tcW w:w="506" w:type="pct"/>
            <w:shd w:val="clear" w:color="auto" w:fill="auto"/>
            <w:vAlign w:val="bottom"/>
            <w:hideMark/>
          </w:tcPr>
          <w:p w14:paraId="4BEA654C"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8:01</w:t>
            </w:r>
          </w:p>
        </w:tc>
        <w:tc>
          <w:tcPr>
            <w:tcW w:w="624" w:type="pct"/>
            <w:shd w:val="clear" w:color="auto" w:fill="auto"/>
            <w:vAlign w:val="bottom"/>
            <w:hideMark/>
          </w:tcPr>
          <w:p w14:paraId="7A3D0406"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9:52</w:t>
            </w:r>
          </w:p>
        </w:tc>
        <w:tc>
          <w:tcPr>
            <w:tcW w:w="647" w:type="pct"/>
            <w:shd w:val="clear" w:color="auto" w:fill="auto"/>
            <w:vAlign w:val="bottom"/>
            <w:hideMark/>
          </w:tcPr>
          <w:p w14:paraId="11D05E35"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5:02</w:t>
            </w:r>
          </w:p>
        </w:tc>
        <w:tc>
          <w:tcPr>
            <w:tcW w:w="606" w:type="pct"/>
            <w:shd w:val="clear" w:color="auto" w:fill="auto"/>
            <w:vAlign w:val="bottom"/>
            <w:hideMark/>
          </w:tcPr>
          <w:p w14:paraId="01BACCD5"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6:20</w:t>
            </w:r>
          </w:p>
        </w:tc>
        <w:tc>
          <w:tcPr>
            <w:tcW w:w="535" w:type="pct"/>
            <w:shd w:val="clear" w:color="auto" w:fill="auto"/>
            <w:vAlign w:val="bottom"/>
            <w:hideMark/>
          </w:tcPr>
          <w:p w14:paraId="7650B5FB"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6:16</w:t>
            </w:r>
          </w:p>
        </w:tc>
      </w:tr>
      <w:tr w:rsidR="00DE7D16" w:rsidRPr="0066149C" w14:paraId="25F0B655" w14:textId="77777777" w:rsidTr="00EC1F0B">
        <w:trPr>
          <w:trHeight w:val="23"/>
        </w:trPr>
        <w:tc>
          <w:tcPr>
            <w:tcW w:w="683" w:type="pct"/>
            <w:shd w:val="clear" w:color="auto" w:fill="auto"/>
            <w:vAlign w:val="center"/>
            <w:hideMark/>
          </w:tcPr>
          <w:p w14:paraId="05AF25F0" w14:textId="77777777" w:rsidR="00DE7D16" w:rsidRPr="0066149C" w:rsidRDefault="00DE7D16" w:rsidP="00C60ED1">
            <w:pPr>
              <w:spacing w:after="0" w:line="240" w:lineRule="auto"/>
              <w:jc w:val="center"/>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2016</w:t>
            </w:r>
          </w:p>
        </w:tc>
        <w:tc>
          <w:tcPr>
            <w:tcW w:w="411" w:type="pct"/>
            <w:shd w:val="clear" w:color="auto" w:fill="auto"/>
            <w:vAlign w:val="bottom"/>
            <w:hideMark/>
          </w:tcPr>
          <w:p w14:paraId="2B4F14FF"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9:34</w:t>
            </w:r>
          </w:p>
        </w:tc>
        <w:tc>
          <w:tcPr>
            <w:tcW w:w="458" w:type="pct"/>
            <w:shd w:val="clear" w:color="auto" w:fill="auto"/>
            <w:vAlign w:val="bottom"/>
            <w:hideMark/>
          </w:tcPr>
          <w:p w14:paraId="13E545F1"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4:09</w:t>
            </w:r>
          </w:p>
        </w:tc>
        <w:tc>
          <w:tcPr>
            <w:tcW w:w="529" w:type="pct"/>
            <w:shd w:val="clear" w:color="auto" w:fill="auto"/>
            <w:vAlign w:val="bottom"/>
            <w:hideMark/>
          </w:tcPr>
          <w:p w14:paraId="5DB8F714"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5:29</w:t>
            </w:r>
          </w:p>
        </w:tc>
        <w:tc>
          <w:tcPr>
            <w:tcW w:w="506" w:type="pct"/>
            <w:shd w:val="clear" w:color="auto" w:fill="auto"/>
            <w:vAlign w:val="bottom"/>
            <w:hideMark/>
          </w:tcPr>
          <w:p w14:paraId="1BEBB3E0"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7:38</w:t>
            </w:r>
          </w:p>
        </w:tc>
        <w:tc>
          <w:tcPr>
            <w:tcW w:w="624" w:type="pct"/>
            <w:shd w:val="clear" w:color="auto" w:fill="auto"/>
            <w:vAlign w:val="bottom"/>
            <w:hideMark/>
          </w:tcPr>
          <w:p w14:paraId="3C606AA6"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 xml:space="preserve">        9:46</w:t>
            </w:r>
          </w:p>
        </w:tc>
        <w:tc>
          <w:tcPr>
            <w:tcW w:w="647" w:type="pct"/>
            <w:shd w:val="clear" w:color="auto" w:fill="auto"/>
            <w:vAlign w:val="bottom"/>
            <w:hideMark/>
          </w:tcPr>
          <w:p w14:paraId="59E826B7"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4:24</w:t>
            </w:r>
          </w:p>
        </w:tc>
        <w:tc>
          <w:tcPr>
            <w:tcW w:w="606" w:type="pct"/>
            <w:shd w:val="clear" w:color="auto" w:fill="auto"/>
            <w:vAlign w:val="bottom"/>
            <w:hideMark/>
          </w:tcPr>
          <w:p w14:paraId="3A220E1A"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6:40</w:t>
            </w:r>
          </w:p>
        </w:tc>
        <w:tc>
          <w:tcPr>
            <w:tcW w:w="535" w:type="pct"/>
            <w:shd w:val="clear" w:color="auto" w:fill="auto"/>
            <w:vAlign w:val="bottom"/>
            <w:hideMark/>
          </w:tcPr>
          <w:p w14:paraId="4783CA32"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6:06</w:t>
            </w:r>
          </w:p>
        </w:tc>
      </w:tr>
      <w:tr w:rsidR="00DE7D16" w:rsidRPr="0066149C" w14:paraId="13B27EF3" w14:textId="77777777" w:rsidTr="00EC1F0B">
        <w:trPr>
          <w:trHeight w:val="70"/>
        </w:trPr>
        <w:tc>
          <w:tcPr>
            <w:tcW w:w="683" w:type="pct"/>
            <w:shd w:val="clear" w:color="auto" w:fill="auto"/>
            <w:vAlign w:val="center"/>
            <w:hideMark/>
          </w:tcPr>
          <w:p w14:paraId="1E8FB060" w14:textId="77777777" w:rsidR="00DE7D16" w:rsidRPr="0066149C" w:rsidRDefault="00DE7D16" w:rsidP="00C60ED1">
            <w:pPr>
              <w:spacing w:after="0" w:line="240" w:lineRule="auto"/>
              <w:jc w:val="center"/>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2017</w:t>
            </w:r>
          </w:p>
        </w:tc>
        <w:tc>
          <w:tcPr>
            <w:tcW w:w="411" w:type="pct"/>
            <w:shd w:val="clear" w:color="auto" w:fill="auto"/>
            <w:noWrap/>
            <w:vAlign w:val="bottom"/>
            <w:hideMark/>
          </w:tcPr>
          <w:p w14:paraId="096E1005"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9:00</w:t>
            </w:r>
          </w:p>
        </w:tc>
        <w:tc>
          <w:tcPr>
            <w:tcW w:w="458" w:type="pct"/>
            <w:shd w:val="clear" w:color="auto" w:fill="auto"/>
            <w:noWrap/>
            <w:vAlign w:val="bottom"/>
            <w:hideMark/>
          </w:tcPr>
          <w:p w14:paraId="5E694BAF"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4:11</w:t>
            </w:r>
          </w:p>
        </w:tc>
        <w:tc>
          <w:tcPr>
            <w:tcW w:w="529" w:type="pct"/>
            <w:shd w:val="clear" w:color="auto" w:fill="auto"/>
            <w:noWrap/>
            <w:vAlign w:val="bottom"/>
            <w:hideMark/>
          </w:tcPr>
          <w:p w14:paraId="08895770"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5:27</w:t>
            </w:r>
          </w:p>
        </w:tc>
        <w:tc>
          <w:tcPr>
            <w:tcW w:w="506" w:type="pct"/>
            <w:shd w:val="clear" w:color="auto" w:fill="auto"/>
            <w:noWrap/>
            <w:vAlign w:val="bottom"/>
            <w:hideMark/>
          </w:tcPr>
          <w:p w14:paraId="17EC1585"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7:42</w:t>
            </w:r>
          </w:p>
        </w:tc>
        <w:tc>
          <w:tcPr>
            <w:tcW w:w="624" w:type="pct"/>
            <w:shd w:val="clear" w:color="auto" w:fill="auto"/>
            <w:noWrap/>
            <w:vAlign w:val="bottom"/>
            <w:hideMark/>
          </w:tcPr>
          <w:p w14:paraId="57023AC6"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10:13</w:t>
            </w:r>
          </w:p>
        </w:tc>
        <w:tc>
          <w:tcPr>
            <w:tcW w:w="647" w:type="pct"/>
            <w:shd w:val="clear" w:color="auto" w:fill="auto"/>
            <w:noWrap/>
            <w:vAlign w:val="bottom"/>
            <w:hideMark/>
          </w:tcPr>
          <w:p w14:paraId="0B95A542"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5:05</w:t>
            </w:r>
          </w:p>
        </w:tc>
        <w:tc>
          <w:tcPr>
            <w:tcW w:w="606" w:type="pct"/>
            <w:shd w:val="clear" w:color="auto" w:fill="auto"/>
            <w:noWrap/>
            <w:vAlign w:val="bottom"/>
            <w:hideMark/>
          </w:tcPr>
          <w:p w14:paraId="06F19AF7"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6:30</w:t>
            </w:r>
          </w:p>
        </w:tc>
        <w:tc>
          <w:tcPr>
            <w:tcW w:w="535" w:type="pct"/>
            <w:shd w:val="clear" w:color="auto" w:fill="auto"/>
            <w:noWrap/>
            <w:vAlign w:val="bottom"/>
            <w:hideMark/>
          </w:tcPr>
          <w:p w14:paraId="7DD29BDE" w14:textId="77777777" w:rsidR="00DE7D16" w:rsidRPr="0066149C" w:rsidRDefault="00DE7D16" w:rsidP="00C60ED1">
            <w:pPr>
              <w:spacing w:after="0" w:line="240" w:lineRule="auto"/>
              <w:jc w:val="right"/>
              <w:rPr>
                <w:rFonts w:ascii="Times New Roman" w:eastAsia="Times New Roman" w:hAnsi="Times New Roman" w:cs="Times New Roman"/>
                <w:color w:val="000000"/>
                <w:sz w:val="18"/>
                <w:szCs w:val="18"/>
                <w:lang w:eastAsia="pt-BR"/>
              </w:rPr>
            </w:pPr>
            <w:r w:rsidRPr="0066149C">
              <w:rPr>
                <w:rFonts w:ascii="Times New Roman" w:eastAsia="Times New Roman" w:hAnsi="Times New Roman" w:cs="Times New Roman"/>
                <w:color w:val="000000"/>
                <w:sz w:val="18"/>
                <w:szCs w:val="18"/>
                <w:lang w:eastAsia="pt-BR"/>
              </w:rPr>
              <w:t>6:06</w:t>
            </w:r>
          </w:p>
        </w:tc>
      </w:tr>
    </w:tbl>
    <w:p w14:paraId="2F5C8814" w14:textId="77777777" w:rsidR="008D413A" w:rsidRPr="0066149C" w:rsidRDefault="008D413A" w:rsidP="008D413A">
      <w:pPr>
        <w:spacing w:before="23" w:after="0" w:line="240" w:lineRule="auto"/>
        <w:ind w:right="-20"/>
        <w:jc w:val="both"/>
        <w:rPr>
          <w:rFonts w:ascii="Times New Roman" w:eastAsia="Times New Roman" w:hAnsi="Times New Roman" w:cs="Times New Roman"/>
          <w:sz w:val="16"/>
          <w:szCs w:val="16"/>
        </w:rPr>
      </w:pPr>
      <w:r w:rsidRPr="0066149C">
        <w:rPr>
          <w:rFonts w:ascii="Times New Roman" w:eastAsia="Times New Roman" w:hAnsi="Times New Roman" w:cs="Times New Roman"/>
          <w:spacing w:val="-3"/>
          <w:sz w:val="16"/>
          <w:szCs w:val="16"/>
        </w:rPr>
        <w:t>F</w:t>
      </w:r>
      <w:r w:rsidRPr="0066149C">
        <w:rPr>
          <w:rFonts w:ascii="Times New Roman" w:eastAsia="Times New Roman" w:hAnsi="Times New Roman" w:cs="Times New Roman"/>
          <w:spacing w:val="-1"/>
          <w:sz w:val="16"/>
          <w:szCs w:val="16"/>
        </w:rPr>
        <w:t>o</w:t>
      </w:r>
      <w:r w:rsidRPr="0066149C">
        <w:rPr>
          <w:rFonts w:ascii="Times New Roman" w:eastAsia="Times New Roman" w:hAnsi="Times New Roman" w:cs="Times New Roman"/>
          <w:spacing w:val="1"/>
          <w:sz w:val="16"/>
          <w:szCs w:val="16"/>
        </w:rPr>
        <w:t>nt</w:t>
      </w:r>
      <w:r w:rsidRPr="0066149C">
        <w:rPr>
          <w:rFonts w:ascii="Times New Roman" w:eastAsia="Times New Roman" w:hAnsi="Times New Roman" w:cs="Times New Roman"/>
          <w:spacing w:val="-2"/>
          <w:sz w:val="16"/>
          <w:szCs w:val="16"/>
        </w:rPr>
        <w:t>e</w:t>
      </w:r>
      <w:r w:rsidRPr="0066149C">
        <w:rPr>
          <w:rFonts w:ascii="Times New Roman" w:eastAsia="Times New Roman" w:hAnsi="Times New Roman" w:cs="Times New Roman"/>
          <w:sz w:val="16"/>
          <w:szCs w:val="16"/>
        </w:rPr>
        <w:t>:</w:t>
      </w:r>
      <w:r w:rsidRPr="0066149C">
        <w:rPr>
          <w:rFonts w:ascii="Times New Roman" w:eastAsia="Times New Roman" w:hAnsi="Times New Roman" w:cs="Times New Roman"/>
          <w:spacing w:val="-1"/>
          <w:sz w:val="16"/>
          <w:szCs w:val="16"/>
        </w:rPr>
        <w:t xml:space="preserve"> </w:t>
      </w:r>
      <w:r w:rsidRPr="0066149C">
        <w:rPr>
          <w:rFonts w:ascii="Times New Roman" w:eastAsia="Times New Roman" w:hAnsi="Times New Roman" w:cs="Times New Roman"/>
          <w:spacing w:val="1"/>
          <w:sz w:val="16"/>
          <w:szCs w:val="16"/>
        </w:rPr>
        <w:t>M</w:t>
      </w:r>
      <w:r w:rsidRPr="0066149C">
        <w:rPr>
          <w:rFonts w:ascii="Times New Roman" w:eastAsia="Times New Roman" w:hAnsi="Times New Roman" w:cs="Times New Roman"/>
          <w:spacing w:val="-2"/>
          <w:sz w:val="16"/>
          <w:szCs w:val="16"/>
        </w:rPr>
        <w:t>E</w:t>
      </w:r>
      <w:r w:rsidRPr="0066149C">
        <w:rPr>
          <w:rFonts w:ascii="Times New Roman" w:eastAsia="Times New Roman" w:hAnsi="Times New Roman" w:cs="Times New Roman"/>
          <w:spacing w:val="1"/>
          <w:sz w:val="16"/>
          <w:szCs w:val="16"/>
        </w:rPr>
        <w:t>C/</w:t>
      </w:r>
      <w:r w:rsidRPr="0066149C">
        <w:rPr>
          <w:rFonts w:ascii="Times New Roman" w:eastAsia="Times New Roman" w:hAnsi="Times New Roman" w:cs="Times New Roman"/>
          <w:spacing w:val="-6"/>
          <w:sz w:val="16"/>
          <w:szCs w:val="16"/>
        </w:rPr>
        <w:t>I</w:t>
      </w:r>
      <w:r w:rsidRPr="0066149C">
        <w:rPr>
          <w:rFonts w:ascii="Times New Roman" w:eastAsia="Times New Roman" w:hAnsi="Times New Roman" w:cs="Times New Roman"/>
          <w:spacing w:val="-1"/>
          <w:sz w:val="16"/>
          <w:szCs w:val="16"/>
        </w:rPr>
        <w:t>N</w:t>
      </w:r>
      <w:r w:rsidRPr="0066149C">
        <w:rPr>
          <w:rFonts w:ascii="Times New Roman" w:eastAsia="Times New Roman" w:hAnsi="Times New Roman" w:cs="Times New Roman"/>
          <w:sz w:val="16"/>
          <w:szCs w:val="16"/>
        </w:rPr>
        <w:t>E</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z w:val="16"/>
          <w:szCs w:val="16"/>
        </w:rPr>
        <w:t>.</w:t>
      </w:r>
      <w:r w:rsidRPr="0066149C">
        <w:rPr>
          <w:rFonts w:ascii="Times New Roman" w:eastAsia="Times New Roman" w:hAnsi="Times New Roman" w:cs="Times New Roman"/>
          <w:spacing w:val="1"/>
          <w:sz w:val="16"/>
          <w:szCs w:val="16"/>
        </w:rPr>
        <w:t xml:space="preserve"> </w:t>
      </w:r>
      <w:r w:rsidRPr="0066149C">
        <w:rPr>
          <w:rFonts w:ascii="Times New Roman" w:eastAsia="Times New Roman" w:hAnsi="Times New Roman" w:cs="Times New Roman"/>
          <w:sz w:val="16"/>
          <w:szCs w:val="16"/>
        </w:rPr>
        <w:t>E</w:t>
      </w:r>
      <w:r w:rsidRPr="0066149C">
        <w:rPr>
          <w:rFonts w:ascii="Times New Roman" w:eastAsia="Times New Roman" w:hAnsi="Times New Roman" w:cs="Times New Roman"/>
          <w:spacing w:val="-1"/>
          <w:sz w:val="16"/>
          <w:szCs w:val="16"/>
        </w:rPr>
        <w:t>l</w:t>
      </w:r>
      <w:r w:rsidRPr="0066149C">
        <w:rPr>
          <w:rFonts w:ascii="Times New Roman" w:eastAsia="Times New Roman" w:hAnsi="Times New Roman" w:cs="Times New Roman"/>
          <w:spacing w:val="1"/>
          <w:sz w:val="16"/>
          <w:szCs w:val="16"/>
        </w:rPr>
        <w:t>ab</w:t>
      </w:r>
      <w:r w:rsidRPr="0066149C">
        <w:rPr>
          <w:rFonts w:ascii="Times New Roman" w:eastAsia="Times New Roman" w:hAnsi="Times New Roman" w:cs="Times New Roman"/>
          <w:spacing w:val="-1"/>
          <w:sz w:val="16"/>
          <w:szCs w:val="16"/>
        </w:rPr>
        <w:t>or</w:t>
      </w:r>
      <w:r w:rsidRPr="0066149C">
        <w:rPr>
          <w:rFonts w:ascii="Times New Roman" w:eastAsia="Times New Roman" w:hAnsi="Times New Roman" w:cs="Times New Roman"/>
          <w:spacing w:val="1"/>
          <w:sz w:val="16"/>
          <w:szCs w:val="16"/>
        </w:rPr>
        <w:t>açã</w:t>
      </w:r>
      <w:r w:rsidRPr="0066149C">
        <w:rPr>
          <w:rFonts w:ascii="Times New Roman" w:eastAsia="Times New Roman" w:hAnsi="Times New Roman" w:cs="Times New Roman"/>
          <w:sz w:val="16"/>
          <w:szCs w:val="16"/>
        </w:rPr>
        <w:t>o</w:t>
      </w:r>
      <w:r w:rsidRPr="0066149C">
        <w:rPr>
          <w:rFonts w:ascii="Times New Roman" w:eastAsia="Times New Roman" w:hAnsi="Times New Roman" w:cs="Times New Roman"/>
          <w:spacing w:val="-3"/>
          <w:sz w:val="16"/>
          <w:szCs w:val="16"/>
        </w:rPr>
        <w:t xml:space="preserve"> </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pacing w:val="-1"/>
          <w:sz w:val="16"/>
          <w:szCs w:val="16"/>
        </w:rPr>
        <w:t>ró</w:t>
      </w:r>
      <w:r w:rsidRPr="0066149C">
        <w:rPr>
          <w:rFonts w:ascii="Times New Roman" w:eastAsia="Times New Roman" w:hAnsi="Times New Roman" w:cs="Times New Roman"/>
          <w:spacing w:val="1"/>
          <w:sz w:val="16"/>
          <w:szCs w:val="16"/>
        </w:rPr>
        <w:t>p</w:t>
      </w:r>
      <w:r w:rsidRPr="0066149C">
        <w:rPr>
          <w:rFonts w:ascii="Times New Roman" w:eastAsia="Times New Roman" w:hAnsi="Times New Roman" w:cs="Times New Roman"/>
          <w:spacing w:val="-1"/>
          <w:sz w:val="16"/>
          <w:szCs w:val="16"/>
        </w:rPr>
        <w:t>r</w:t>
      </w:r>
      <w:r w:rsidRPr="0066149C">
        <w:rPr>
          <w:rFonts w:ascii="Times New Roman" w:eastAsia="Times New Roman" w:hAnsi="Times New Roman" w:cs="Times New Roman"/>
          <w:spacing w:val="1"/>
          <w:sz w:val="16"/>
          <w:szCs w:val="16"/>
        </w:rPr>
        <w:t>i</w:t>
      </w:r>
      <w:r w:rsidRPr="0066149C">
        <w:rPr>
          <w:rFonts w:ascii="Times New Roman" w:eastAsia="Times New Roman" w:hAnsi="Times New Roman" w:cs="Times New Roman"/>
          <w:spacing w:val="-2"/>
          <w:sz w:val="16"/>
          <w:szCs w:val="16"/>
        </w:rPr>
        <w:t>a</w:t>
      </w:r>
      <w:r w:rsidRPr="0066149C">
        <w:rPr>
          <w:rFonts w:ascii="Times New Roman" w:eastAsia="Times New Roman" w:hAnsi="Times New Roman" w:cs="Times New Roman"/>
          <w:sz w:val="16"/>
          <w:szCs w:val="16"/>
        </w:rPr>
        <w:t>.</w:t>
      </w:r>
    </w:p>
    <w:p w14:paraId="5D159556" w14:textId="77777777" w:rsidR="00621DE8" w:rsidRDefault="00621DE8" w:rsidP="006429D3">
      <w:pPr>
        <w:spacing w:after="0" w:line="240" w:lineRule="auto"/>
        <w:ind w:right="-285" w:firstLine="1134"/>
        <w:jc w:val="both"/>
        <w:rPr>
          <w:rFonts w:ascii="Times New Roman" w:eastAsia="Times New Roman" w:hAnsi="Times New Roman" w:cs="Times New Roman"/>
          <w:sz w:val="24"/>
          <w:szCs w:val="24"/>
        </w:rPr>
      </w:pPr>
    </w:p>
    <w:p w14:paraId="56F73592" w14:textId="3F0C7C9E" w:rsidR="00DE7D16" w:rsidRPr="008E40D3" w:rsidRDefault="00DE7D16" w:rsidP="006429D3">
      <w:pPr>
        <w:spacing w:after="0" w:line="240" w:lineRule="auto"/>
        <w:ind w:right="-285" w:firstLine="1134"/>
        <w:jc w:val="both"/>
        <w:rPr>
          <w:rFonts w:ascii="Times New Roman" w:eastAsia="Times New Roman" w:hAnsi="Times New Roman" w:cs="Times New Roman"/>
          <w:sz w:val="24"/>
          <w:szCs w:val="24"/>
        </w:rPr>
      </w:pPr>
      <w:r w:rsidRPr="008E40D3">
        <w:rPr>
          <w:rFonts w:ascii="Times New Roman" w:eastAsia="Times New Roman" w:hAnsi="Times New Roman" w:cs="Times New Roman"/>
          <w:sz w:val="24"/>
          <w:szCs w:val="24"/>
        </w:rPr>
        <w:t>A maior carga horária média na pré-escola é verificada nas escolas comunitárias (</w:t>
      </w:r>
      <w:r w:rsidR="00F2562C" w:rsidRPr="008E40D3">
        <w:rPr>
          <w:rFonts w:ascii="Times New Roman" w:eastAsia="Times New Roman" w:hAnsi="Times New Roman" w:cs="Times New Roman"/>
          <w:sz w:val="24"/>
          <w:szCs w:val="24"/>
        </w:rPr>
        <w:t>p</w:t>
      </w:r>
      <w:r w:rsidR="00F2562C" w:rsidRPr="008E40D3">
        <w:rPr>
          <w:rFonts w:ascii="Times New Roman" w:eastAsia="Times New Roman" w:hAnsi="Times New Roman" w:cs="Times New Roman"/>
          <w:spacing w:val="2"/>
          <w:sz w:val="24"/>
          <w:szCs w:val="24"/>
        </w:rPr>
        <w:t>r</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n</w:t>
      </w:r>
      <w:r w:rsidR="00F2562C" w:rsidRPr="008E40D3">
        <w:rPr>
          <w:rFonts w:ascii="Times New Roman" w:eastAsia="Times New Roman" w:hAnsi="Times New Roman" w:cs="Times New Roman"/>
          <w:spacing w:val="1"/>
          <w:sz w:val="24"/>
          <w:szCs w:val="24"/>
        </w:rPr>
        <w:t>t</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2"/>
          <w:sz w:val="24"/>
          <w:szCs w:val="24"/>
        </w:rPr>
        <w:t xml:space="preserve"> </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m</w:t>
      </w:r>
      <w:r w:rsidR="00F2562C" w:rsidRPr="008E40D3">
        <w:rPr>
          <w:rFonts w:ascii="Times New Roman" w:eastAsia="Times New Roman" w:hAnsi="Times New Roman" w:cs="Times New Roman"/>
          <w:spacing w:val="12"/>
          <w:sz w:val="24"/>
          <w:szCs w:val="24"/>
        </w:rPr>
        <w:t xml:space="preserve"> </w:t>
      </w:r>
      <w:r w:rsidR="00F2562C" w:rsidRPr="008E40D3">
        <w:rPr>
          <w:rFonts w:ascii="Times New Roman" w:eastAsia="Times New Roman" w:hAnsi="Times New Roman" w:cs="Times New Roman"/>
          <w:sz w:val="24"/>
          <w:szCs w:val="24"/>
        </w:rPr>
        <w:t>26</w:t>
      </w:r>
      <w:r w:rsidR="00F2562C" w:rsidRPr="008E40D3">
        <w:rPr>
          <w:rFonts w:ascii="Times New Roman" w:eastAsia="Times New Roman" w:hAnsi="Times New Roman" w:cs="Times New Roman"/>
          <w:spacing w:val="10"/>
          <w:sz w:val="24"/>
          <w:szCs w:val="24"/>
        </w:rPr>
        <w:t xml:space="preserve"> </w:t>
      </w:r>
      <w:r w:rsidR="00F2562C" w:rsidRPr="008E40D3">
        <w:rPr>
          <w:rFonts w:ascii="Times New Roman" w:eastAsia="Times New Roman" w:hAnsi="Times New Roman" w:cs="Times New Roman"/>
          <w:sz w:val="24"/>
          <w:szCs w:val="24"/>
        </w:rPr>
        <w:t>Municípios</w:t>
      </w:r>
      <w:r w:rsidRPr="008E40D3">
        <w:rPr>
          <w:rFonts w:ascii="Times New Roman" w:eastAsia="Times New Roman" w:hAnsi="Times New Roman" w:cs="Times New Roman"/>
          <w:sz w:val="24"/>
          <w:szCs w:val="24"/>
        </w:rPr>
        <w:t>, com um total de 11.565 alunos</w:t>
      </w:r>
      <w:r w:rsidR="00F2562C" w:rsidRPr="008E40D3">
        <w:rPr>
          <w:rFonts w:ascii="Times New Roman" w:eastAsia="Times New Roman" w:hAnsi="Times New Roman" w:cs="Times New Roman"/>
          <w:spacing w:val="-1"/>
          <w:sz w:val="24"/>
          <w:szCs w:val="24"/>
        </w:rPr>
        <w:t>)</w:t>
      </w:r>
      <w:r w:rsidR="00F2562C" w:rsidRPr="008E40D3">
        <w:rPr>
          <w:rFonts w:ascii="Times New Roman" w:eastAsia="Times New Roman" w:hAnsi="Times New Roman" w:cs="Times New Roman"/>
          <w:sz w:val="24"/>
          <w:szCs w:val="24"/>
        </w:rPr>
        <w:t>, s</w:t>
      </w:r>
      <w:r w:rsidR="00F2562C" w:rsidRPr="008E40D3">
        <w:rPr>
          <w:rFonts w:ascii="Times New Roman" w:eastAsia="Times New Roman" w:hAnsi="Times New Roman" w:cs="Times New Roman"/>
          <w:spacing w:val="2"/>
          <w:sz w:val="24"/>
          <w:szCs w:val="24"/>
        </w:rPr>
        <w:t>e</w:t>
      </w:r>
      <w:r w:rsidR="00F2562C" w:rsidRPr="008E40D3">
        <w:rPr>
          <w:rFonts w:ascii="Times New Roman" w:eastAsia="Times New Roman" w:hAnsi="Times New Roman" w:cs="Times New Roman"/>
          <w:spacing w:val="-2"/>
          <w:sz w:val="24"/>
          <w:szCs w:val="24"/>
        </w:rPr>
        <w:t>g</w:t>
      </w:r>
      <w:r w:rsidR="00F2562C" w:rsidRPr="008E40D3">
        <w:rPr>
          <w:rFonts w:ascii="Times New Roman" w:eastAsia="Times New Roman" w:hAnsi="Times New Roman" w:cs="Times New Roman"/>
          <w:sz w:val="24"/>
          <w:szCs w:val="24"/>
        </w:rPr>
        <w:t>u</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z w:val="24"/>
          <w:szCs w:val="24"/>
        </w:rPr>
        <w:t>da</w:t>
      </w:r>
      <w:r w:rsidR="00F2562C" w:rsidRPr="008E40D3">
        <w:rPr>
          <w:rFonts w:ascii="Times New Roman" w:eastAsia="Times New Roman" w:hAnsi="Times New Roman" w:cs="Times New Roman"/>
          <w:spacing w:val="4"/>
          <w:sz w:val="24"/>
          <w:szCs w:val="24"/>
        </w:rPr>
        <w:t xml:space="preserve"> </w:t>
      </w:r>
      <w:r w:rsidR="00F2562C" w:rsidRPr="008E40D3">
        <w:rPr>
          <w:rFonts w:ascii="Times New Roman" w:eastAsia="Times New Roman" w:hAnsi="Times New Roman" w:cs="Times New Roman"/>
          <w:sz w:val="24"/>
          <w:szCs w:val="24"/>
        </w:rPr>
        <w:t>d</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9"/>
          <w:sz w:val="24"/>
          <w:szCs w:val="24"/>
        </w:rPr>
        <w:t xml:space="preserve"> </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1"/>
          <w:sz w:val="24"/>
          <w:szCs w:val="24"/>
        </w:rPr>
        <w:t>c</w:t>
      </w:r>
      <w:r w:rsidR="00F2562C" w:rsidRPr="008E40D3">
        <w:rPr>
          <w:rFonts w:ascii="Times New Roman" w:eastAsia="Times New Roman" w:hAnsi="Times New Roman" w:cs="Times New Roman"/>
          <w:sz w:val="24"/>
          <w:szCs w:val="24"/>
        </w:rPr>
        <w:t>o</w:t>
      </w:r>
      <w:r w:rsidR="00F2562C" w:rsidRPr="008E40D3">
        <w:rPr>
          <w:rFonts w:ascii="Times New Roman" w:eastAsia="Times New Roman" w:hAnsi="Times New Roman" w:cs="Times New Roman"/>
          <w:spacing w:val="3"/>
          <w:sz w:val="24"/>
          <w:szCs w:val="24"/>
        </w:rPr>
        <w:t>l</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5"/>
          <w:sz w:val="24"/>
          <w:szCs w:val="24"/>
        </w:rPr>
        <w:t xml:space="preserve"> </w:t>
      </w:r>
      <w:r w:rsidR="00F2562C" w:rsidRPr="008E40D3">
        <w:rPr>
          <w:rFonts w:ascii="Times New Roman" w:eastAsia="Times New Roman" w:hAnsi="Times New Roman" w:cs="Times New Roman"/>
          <w:spacing w:val="-1"/>
          <w:sz w:val="24"/>
          <w:szCs w:val="24"/>
        </w:rPr>
        <w:t>fe</w:t>
      </w:r>
      <w:r w:rsidR="00F2562C" w:rsidRPr="008E40D3">
        <w:rPr>
          <w:rFonts w:ascii="Times New Roman" w:eastAsia="Times New Roman" w:hAnsi="Times New Roman" w:cs="Times New Roman"/>
          <w:spacing w:val="2"/>
          <w:sz w:val="24"/>
          <w:szCs w:val="24"/>
        </w:rPr>
        <w:t>d</w:t>
      </w:r>
      <w:r w:rsidR="00F2562C" w:rsidRPr="008E40D3">
        <w:rPr>
          <w:rFonts w:ascii="Times New Roman" w:eastAsia="Times New Roman" w:hAnsi="Times New Roman" w:cs="Times New Roman"/>
          <w:spacing w:val="-1"/>
          <w:sz w:val="24"/>
          <w:szCs w:val="24"/>
        </w:rPr>
        <w:t>era</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4"/>
          <w:sz w:val="24"/>
          <w:szCs w:val="24"/>
        </w:rPr>
        <w:t xml:space="preserve"> </w:t>
      </w:r>
      <w:r w:rsidR="00F2562C" w:rsidRPr="008E40D3">
        <w:rPr>
          <w:rFonts w:ascii="Times New Roman" w:eastAsia="Times New Roman" w:hAnsi="Times New Roman" w:cs="Times New Roman"/>
          <w:spacing w:val="2"/>
          <w:sz w:val="24"/>
          <w:szCs w:val="24"/>
        </w:rPr>
        <w:t>c</w:t>
      </w:r>
      <w:r w:rsidR="00F2562C" w:rsidRPr="008E40D3">
        <w:rPr>
          <w:rFonts w:ascii="Times New Roman" w:eastAsia="Times New Roman" w:hAnsi="Times New Roman" w:cs="Times New Roman"/>
          <w:sz w:val="24"/>
          <w:szCs w:val="24"/>
        </w:rPr>
        <w:t>om</w:t>
      </w:r>
      <w:r w:rsidR="00F2562C" w:rsidRPr="008E40D3">
        <w:rPr>
          <w:rFonts w:ascii="Times New Roman" w:eastAsia="Times New Roman" w:hAnsi="Times New Roman" w:cs="Times New Roman"/>
          <w:spacing w:val="9"/>
          <w:sz w:val="24"/>
          <w:szCs w:val="24"/>
        </w:rPr>
        <w:t xml:space="preserve"> </w:t>
      </w:r>
      <w:r w:rsidR="00F2562C" w:rsidRPr="008E40D3">
        <w:rPr>
          <w:rFonts w:ascii="Times New Roman" w:eastAsia="Times New Roman" w:hAnsi="Times New Roman" w:cs="Times New Roman"/>
          <w:sz w:val="24"/>
          <w:szCs w:val="24"/>
        </w:rPr>
        <w:t>pou</w:t>
      </w:r>
      <w:r w:rsidR="00F2562C" w:rsidRPr="008E40D3">
        <w:rPr>
          <w:rFonts w:ascii="Times New Roman" w:eastAsia="Times New Roman" w:hAnsi="Times New Roman" w:cs="Times New Roman"/>
          <w:spacing w:val="-1"/>
          <w:sz w:val="24"/>
          <w:szCs w:val="24"/>
        </w:rPr>
        <w:t>c</w:t>
      </w:r>
      <w:r w:rsidR="00F2562C" w:rsidRPr="008E40D3">
        <w:rPr>
          <w:rFonts w:ascii="Times New Roman" w:eastAsia="Times New Roman" w:hAnsi="Times New Roman" w:cs="Times New Roman"/>
          <w:sz w:val="24"/>
          <w:szCs w:val="24"/>
        </w:rPr>
        <w:t>a</w:t>
      </w:r>
      <w:r w:rsidR="00F2562C" w:rsidRPr="008E40D3">
        <w:rPr>
          <w:rFonts w:ascii="Times New Roman" w:eastAsia="Times New Roman" w:hAnsi="Times New Roman" w:cs="Times New Roman"/>
          <w:spacing w:val="5"/>
          <w:sz w:val="24"/>
          <w:szCs w:val="24"/>
        </w:rPr>
        <w:t xml:space="preserve"> </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pacing w:val="2"/>
          <w:sz w:val="24"/>
          <w:szCs w:val="24"/>
        </w:rPr>
        <w:t>x</w:t>
      </w:r>
      <w:r w:rsidR="00F2562C" w:rsidRPr="008E40D3">
        <w:rPr>
          <w:rFonts w:ascii="Times New Roman" w:eastAsia="Times New Roman" w:hAnsi="Times New Roman" w:cs="Times New Roman"/>
          <w:sz w:val="24"/>
          <w:szCs w:val="24"/>
        </w:rPr>
        <w:t>p</w:t>
      </w:r>
      <w:r w:rsidR="00F2562C" w:rsidRPr="008E40D3">
        <w:rPr>
          <w:rFonts w:ascii="Times New Roman" w:eastAsia="Times New Roman" w:hAnsi="Times New Roman" w:cs="Times New Roman"/>
          <w:spacing w:val="-1"/>
          <w:sz w:val="24"/>
          <w:szCs w:val="24"/>
        </w:rPr>
        <w:t>re</w:t>
      </w:r>
      <w:r w:rsidR="00F2562C" w:rsidRPr="008E40D3">
        <w:rPr>
          <w:rFonts w:ascii="Times New Roman" w:eastAsia="Times New Roman" w:hAnsi="Times New Roman" w:cs="Times New Roman"/>
          <w:sz w:val="24"/>
          <w:szCs w:val="24"/>
        </w:rPr>
        <w:t>ss</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z w:val="24"/>
          <w:szCs w:val="24"/>
        </w:rPr>
        <w:t>v</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z w:val="24"/>
          <w:szCs w:val="24"/>
        </w:rPr>
        <w:t>d</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z w:val="24"/>
          <w:szCs w:val="24"/>
        </w:rPr>
        <w:t>de</w:t>
      </w:r>
      <w:r w:rsidR="00F2562C" w:rsidRPr="008E40D3">
        <w:rPr>
          <w:rFonts w:ascii="Times New Roman" w:eastAsia="Times New Roman" w:hAnsi="Times New Roman" w:cs="Times New Roman"/>
          <w:spacing w:val="2"/>
          <w:sz w:val="24"/>
          <w:szCs w:val="24"/>
        </w:rPr>
        <w:t xml:space="preserve"> </w:t>
      </w:r>
      <w:r w:rsidR="00F2562C" w:rsidRPr="008E40D3">
        <w:rPr>
          <w:rFonts w:ascii="Times New Roman" w:eastAsia="Times New Roman" w:hAnsi="Times New Roman" w:cs="Times New Roman"/>
          <w:sz w:val="24"/>
          <w:szCs w:val="24"/>
        </w:rPr>
        <w:t>no</w:t>
      </w:r>
      <w:r w:rsidR="00F2562C" w:rsidRPr="008E40D3">
        <w:rPr>
          <w:rFonts w:ascii="Times New Roman" w:eastAsia="Times New Roman" w:hAnsi="Times New Roman" w:cs="Times New Roman"/>
          <w:spacing w:val="12"/>
          <w:sz w:val="24"/>
          <w:szCs w:val="24"/>
        </w:rPr>
        <w:t xml:space="preserve"> </w:t>
      </w:r>
      <w:r w:rsidR="00F2562C" w:rsidRPr="008E40D3">
        <w:rPr>
          <w:rFonts w:ascii="Times New Roman" w:eastAsia="Times New Roman" w:hAnsi="Times New Roman" w:cs="Times New Roman"/>
          <w:spacing w:val="-1"/>
          <w:sz w:val="24"/>
          <w:szCs w:val="24"/>
        </w:rPr>
        <w:t>c</w:t>
      </w:r>
      <w:r w:rsidR="00F2562C" w:rsidRPr="008E40D3">
        <w:rPr>
          <w:rFonts w:ascii="Times New Roman" w:eastAsia="Times New Roman" w:hAnsi="Times New Roman" w:cs="Times New Roman"/>
          <w:sz w:val="24"/>
          <w:szCs w:val="24"/>
        </w:rPr>
        <w:t>on</w:t>
      </w:r>
      <w:r w:rsidR="00F2562C" w:rsidRPr="008E40D3">
        <w:rPr>
          <w:rFonts w:ascii="Times New Roman" w:eastAsia="Times New Roman" w:hAnsi="Times New Roman" w:cs="Times New Roman"/>
          <w:spacing w:val="1"/>
          <w:sz w:val="24"/>
          <w:szCs w:val="24"/>
        </w:rPr>
        <w:t>t</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pacing w:val="2"/>
          <w:sz w:val="24"/>
          <w:szCs w:val="24"/>
        </w:rPr>
        <w:t>x</w:t>
      </w:r>
      <w:r w:rsidR="00F2562C" w:rsidRPr="008E40D3">
        <w:rPr>
          <w:rFonts w:ascii="Times New Roman" w:eastAsia="Times New Roman" w:hAnsi="Times New Roman" w:cs="Times New Roman"/>
          <w:spacing w:val="1"/>
          <w:sz w:val="24"/>
          <w:szCs w:val="24"/>
        </w:rPr>
        <w:t>t</w:t>
      </w:r>
      <w:r w:rsidR="00F2562C" w:rsidRPr="008E40D3">
        <w:rPr>
          <w:rFonts w:ascii="Times New Roman" w:eastAsia="Times New Roman" w:hAnsi="Times New Roman" w:cs="Times New Roman"/>
          <w:sz w:val="24"/>
          <w:szCs w:val="24"/>
        </w:rPr>
        <w:t>o</w:t>
      </w:r>
      <w:r w:rsidR="00F2562C" w:rsidRPr="008E40D3">
        <w:rPr>
          <w:rFonts w:ascii="Times New Roman" w:eastAsia="Times New Roman" w:hAnsi="Times New Roman" w:cs="Times New Roman"/>
          <w:spacing w:val="6"/>
          <w:sz w:val="24"/>
          <w:szCs w:val="24"/>
        </w:rPr>
        <w:t xml:space="preserve"> </w:t>
      </w:r>
      <w:r w:rsidR="00F2562C" w:rsidRPr="008E40D3">
        <w:rPr>
          <w:rFonts w:ascii="Times New Roman" w:eastAsia="Times New Roman" w:hAnsi="Times New Roman" w:cs="Times New Roman"/>
          <w:spacing w:val="-2"/>
          <w:sz w:val="24"/>
          <w:szCs w:val="24"/>
        </w:rPr>
        <w:t>g</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pacing w:val="2"/>
          <w:sz w:val="24"/>
          <w:szCs w:val="24"/>
        </w:rPr>
        <w:t>r</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pacing w:val="1"/>
          <w:sz w:val="24"/>
          <w:szCs w:val="24"/>
        </w:rPr>
        <w:t>l</w:t>
      </w:r>
      <w:r w:rsidR="00F2562C" w:rsidRPr="008E40D3">
        <w:rPr>
          <w:rFonts w:ascii="Times New Roman" w:eastAsia="Times New Roman" w:hAnsi="Times New Roman" w:cs="Times New Roman"/>
          <w:sz w:val="24"/>
          <w:szCs w:val="24"/>
        </w:rPr>
        <w:t>,</w:t>
      </w:r>
      <w:r w:rsidR="00F2562C" w:rsidRPr="008E40D3">
        <w:rPr>
          <w:rFonts w:ascii="Times New Roman" w:eastAsia="Times New Roman" w:hAnsi="Times New Roman" w:cs="Times New Roman"/>
          <w:spacing w:val="9"/>
          <w:sz w:val="24"/>
          <w:szCs w:val="24"/>
        </w:rPr>
        <w:t xml:space="preserve"> </w:t>
      </w:r>
      <w:r w:rsidR="00F2562C" w:rsidRPr="008E40D3">
        <w:rPr>
          <w:rFonts w:ascii="Times New Roman" w:eastAsia="Times New Roman" w:hAnsi="Times New Roman" w:cs="Times New Roman"/>
          <w:sz w:val="24"/>
          <w:szCs w:val="24"/>
        </w:rPr>
        <w:t>u</w:t>
      </w:r>
      <w:r w:rsidR="00F2562C" w:rsidRPr="008E40D3">
        <w:rPr>
          <w:rFonts w:ascii="Times New Roman" w:eastAsia="Times New Roman" w:hAnsi="Times New Roman" w:cs="Times New Roman"/>
          <w:spacing w:val="1"/>
          <w:sz w:val="24"/>
          <w:szCs w:val="24"/>
        </w:rPr>
        <w:t>m</w:t>
      </w:r>
      <w:r w:rsidR="00F2562C" w:rsidRPr="008E40D3">
        <w:rPr>
          <w:rFonts w:ascii="Times New Roman" w:eastAsia="Times New Roman" w:hAnsi="Times New Roman" w:cs="Times New Roman"/>
          <w:sz w:val="24"/>
          <w:szCs w:val="24"/>
        </w:rPr>
        <w:t>a</w:t>
      </w:r>
      <w:r w:rsidR="00F2562C" w:rsidRPr="008E40D3">
        <w:rPr>
          <w:rFonts w:ascii="Times New Roman" w:eastAsia="Times New Roman" w:hAnsi="Times New Roman" w:cs="Times New Roman"/>
          <w:spacing w:val="10"/>
          <w:sz w:val="24"/>
          <w:szCs w:val="24"/>
        </w:rPr>
        <w:t xml:space="preserve"> </w:t>
      </w:r>
      <w:r w:rsidR="00F2562C" w:rsidRPr="008E40D3">
        <w:rPr>
          <w:rFonts w:ascii="Times New Roman" w:eastAsia="Times New Roman" w:hAnsi="Times New Roman" w:cs="Times New Roman"/>
          <w:sz w:val="24"/>
          <w:szCs w:val="24"/>
        </w:rPr>
        <w:t>v</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z</w:t>
      </w:r>
      <w:r w:rsidR="00F2562C" w:rsidRPr="008E40D3">
        <w:rPr>
          <w:rFonts w:ascii="Times New Roman" w:eastAsia="Times New Roman" w:hAnsi="Times New Roman" w:cs="Times New Roman"/>
          <w:spacing w:val="13"/>
          <w:sz w:val="24"/>
          <w:szCs w:val="24"/>
        </w:rPr>
        <w:t xml:space="preserve"> </w:t>
      </w:r>
      <w:r w:rsidR="00F2562C" w:rsidRPr="008E40D3">
        <w:rPr>
          <w:rFonts w:ascii="Times New Roman" w:eastAsia="Times New Roman" w:hAnsi="Times New Roman" w:cs="Times New Roman"/>
          <w:sz w:val="24"/>
          <w:szCs w:val="24"/>
        </w:rPr>
        <w:t>que</w:t>
      </w:r>
      <w:r w:rsidR="00F2562C" w:rsidRPr="008E40D3">
        <w:rPr>
          <w:rFonts w:ascii="Times New Roman" w:eastAsia="Times New Roman" w:hAnsi="Times New Roman" w:cs="Times New Roman"/>
          <w:spacing w:val="11"/>
          <w:sz w:val="24"/>
          <w:szCs w:val="24"/>
        </w:rPr>
        <w:t xml:space="preserve"> </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pacing w:val="2"/>
          <w:sz w:val="24"/>
          <w:szCs w:val="24"/>
        </w:rPr>
        <w:t>x</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pacing w:val="-2"/>
          <w:sz w:val="24"/>
          <w:szCs w:val="24"/>
        </w:rPr>
        <w:t>st</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n</w:t>
      </w:r>
      <w:r w:rsidR="00F2562C" w:rsidRPr="008E40D3">
        <w:rPr>
          <w:rFonts w:ascii="Times New Roman" w:eastAsia="Times New Roman" w:hAnsi="Times New Roman" w:cs="Times New Roman"/>
          <w:spacing w:val="1"/>
          <w:sz w:val="24"/>
          <w:szCs w:val="24"/>
        </w:rPr>
        <w:t>t</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6"/>
          <w:sz w:val="24"/>
          <w:szCs w:val="24"/>
        </w:rPr>
        <w:t xml:space="preserve"> </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z w:val="24"/>
          <w:szCs w:val="24"/>
        </w:rPr>
        <w:t>p</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n</w:t>
      </w:r>
      <w:r w:rsidR="00F2562C" w:rsidRPr="008E40D3">
        <w:rPr>
          <w:rFonts w:ascii="Times New Roman" w:eastAsia="Times New Roman" w:hAnsi="Times New Roman" w:cs="Times New Roman"/>
          <w:spacing w:val="-1"/>
          <w:sz w:val="24"/>
          <w:szCs w:val="24"/>
        </w:rPr>
        <w:t>a</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8"/>
          <w:sz w:val="24"/>
          <w:szCs w:val="24"/>
        </w:rPr>
        <w:t xml:space="preserve"> </w:t>
      </w:r>
      <w:r w:rsidR="00F2562C" w:rsidRPr="008E40D3">
        <w:rPr>
          <w:rFonts w:ascii="Times New Roman" w:eastAsia="Times New Roman" w:hAnsi="Times New Roman" w:cs="Times New Roman"/>
          <w:spacing w:val="-1"/>
          <w:sz w:val="24"/>
          <w:szCs w:val="24"/>
        </w:rPr>
        <w:t>e</w:t>
      </w:r>
      <w:r w:rsidR="00F2562C" w:rsidRPr="008E40D3">
        <w:rPr>
          <w:rFonts w:ascii="Times New Roman" w:eastAsia="Times New Roman" w:hAnsi="Times New Roman" w:cs="Times New Roman"/>
          <w:sz w:val="24"/>
          <w:szCs w:val="24"/>
        </w:rPr>
        <w:t>m</w:t>
      </w:r>
      <w:r w:rsidR="00F2562C" w:rsidRPr="008E40D3">
        <w:rPr>
          <w:rFonts w:ascii="Times New Roman" w:eastAsia="Times New Roman" w:hAnsi="Times New Roman" w:cs="Times New Roman"/>
          <w:spacing w:val="12"/>
          <w:sz w:val="24"/>
          <w:szCs w:val="24"/>
        </w:rPr>
        <w:t xml:space="preserve"> </w:t>
      </w:r>
      <w:r w:rsidR="00F2562C" w:rsidRPr="008E40D3">
        <w:rPr>
          <w:rFonts w:ascii="Times New Roman" w:eastAsia="Times New Roman" w:hAnsi="Times New Roman" w:cs="Times New Roman"/>
          <w:sz w:val="24"/>
          <w:szCs w:val="24"/>
        </w:rPr>
        <w:t>do</w:t>
      </w:r>
      <w:r w:rsidR="00F2562C" w:rsidRPr="008E40D3">
        <w:rPr>
          <w:rFonts w:ascii="Times New Roman" w:eastAsia="Times New Roman" w:hAnsi="Times New Roman" w:cs="Times New Roman"/>
          <w:spacing w:val="1"/>
          <w:sz w:val="24"/>
          <w:szCs w:val="24"/>
        </w:rPr>
        <w:t>i</w:t>
      </w:r>
      <w:r w:rsidR="00F2562C" w:rsidRPr="008E40D3">
        <w:rPr>
          <w:rFonts w:ascii="Times New Roman" w:eastAsia="Times New Roman" w:hAnsi="Times New Roman" w:cs="Times New Roman"/>
          <w:sz w:val="24"/>
          <w:szCs w:val="24"/>
        </w:rPr>
        <w:t>s</w:t>
      </w:r>
      <w:r w:rsidR="00F2562C" w:rsidRPr="008E40D3">
        <w:rPr>
          <w:rFonts w:ascii="Times New Roman" w:eastAsia="Times New Roman" w:hAnsi="Times New Roman" w:cs="Times New Roman"/>
          <w:spacing w:val="11"/>
          <w:sz w:val="24"/>
          <w:szCs w:val="24"/>
        </w:rPr>
        <w:t xml:space="preserve"> </w:t>
      </w:r>
      <w:r w:rsidR="00F2562C" w:rsidRPr="008E40D3">
        <w:rPr>
          <w:rFonts w:ascii="Times New Roman" w:eastAsia="Times New Roman" w:hAnsi="Times New Roman" w:cs="Times New Roman"/>
          <w:sz w:val="24"/>
          <w:szCs w:val="24"/>
        </w:rPr>
        <w:t xml:space="preserve">Municípios. </w:t>
      </w:r>
    </w:p>
    <w:p w14:paraId="4A42AA5C" w14:textId="77777777" w:rsidR="00D10988" w:rsidRPr="00E60375" w:rsidRDefault="00D10988" w:rsidP="006429D3">
      <w:pPr>
        <w:spacing w:after="0" w:line="240" w:lineRule="auto"/>
        <w:ind w:right="-285" w:firstLine="1134"/>
        <w:jc w:val="both"/>
        <w:rPr>
          <w:rFonts w:ascii="Times New Roman" w:eastAsia="Times New Roman" w:hAnsi="Times New Roman" w:cs="Times New Roman"/>
          <w:sz w:val="24"/>
          <w:szCs w:val="24"/>
          <w:highlight w:val="yellow"/>
        </w:rPr>
      </w:pPr>
    </w:p>
    <w:p w14:paraId="22A94F83" w14:textId="2A11AE04" w:rsidR="00F2562C" w:rsidRPr="008E40D3" w:rsidRDefault="00F2562C" w:rsidP="006429D3">
      <w:pPr>
        <w:spacing w:after="0" w:line="240" w:lineRule="auto"/>
        <w:ind w:right="-284" w:firstLine="1134"/>
        <w:jc w:val="both"/>
        <w:rPr>
          <w:rFonts w:ascii="Times New Roman" w:eastAsia="Times New Roman" w:hAnsi="Times New Roman" w:cs="Times New Roman"/>
          <w:sz w:val="24"/>
          <w:szCs w:val="24"/>
        </w:rPr>
      </w:pPr>
      <w:r w:rsidRPr="008E40D3">
        <w:rPr>
          <w:rFonts w:ascii="Times New Roman" w:eastAsia="Times New Roman" w:hAnsi="Times New Roman" w:cs="Times New Roman"/>
          <w:sz w:val="24"/>
          <w:szCs w:val="24"/>
        </w:rPr>
        <w:t>Em 2</w:t>
      </w:r>
      <w:r w:rsidR="00D10988" w:rsidRPr="008E40D3">
        <w:rPr>
          <w:rFonts w:ascii="Times New Roman" w:eastAsia="Times New Roman" w:hAnsi="Times New Roman" w:cs="Times New Roman"/>
          <w:sz w:val="24"/>
          <w:szCs w:val="24"/>
        </w:rPr>
        <w:t>9</w:t>
      </w:r>
      <w:r w:rsidRPr="008E40D3">
        <w:rPr>
          <w:rFonts w:ascii="Times New Roman" w:eastAsia="Times New Roman" w:hAnsi="Times New Roman" w:cs="Times New Roman"/>
          <w:sz w:val="24"/>
          <w:szCs w:val="24"/>
        </w:rPr>
        <w:t>2</w:t>
      </w:r>
      <w:r w:rsidRPr="008E40D3">
        <w:rPr>
          <w:rFonts w:ascii="Times New Roman" w:eastAsia="Times New Roman" w:hAnsi="Times New Roman" w:cs="Times New Roman"/>
          <w:spacing w:val="-2"/>
          <w:sz w:val="24"/>
          <w:szCs w:val="24"/>
        </w:rPr>
        <w:t xml:space="preserve"> </w:t>
      </w:r>
      <w:r w:rsidR="00B653A7" w:rsidRPr="008E40D3">
        <w:rPr>
          <w:rFonts w:ascii="Times New Roman" w:eastAsia="Times New Roman" w:hAnsi="Times New Roman" w:cs="Times New Roman"/>
          <w:sz w:val="24"/>
          <w:szCs w:val="24"/>
        </w:rPr>
        <w:t>cidades</w:t>
      </w:r>
      <w:r w:rsidRPr="008E40D3">
        <w:rPr>
          <w:rFonts w:ascii="Times New Roman" w:eastAsia="Times New Roman" w:hAnsi="Times New Roman" w:cs="Times New Roman"/>
          <w:spacing w:val="-10"/>
          <w:sz w:val="24"/>
          <w:szCs w:val="24"/>
        </w:rPr>
        <w:t xml:space="preserve"> </w:t>
      </w:r>
      <w:r w:rsidR="00B653A7" w:rsidRPr="008E40D3">
        <w:rPr>
          <w:rFonts w:ascii="Times New Roman" w:eastAsia="Times New Roman" w:hAnsi="Times New Roman" w:cs="Times New Roman"/>
          <w:spacing w:val="-10"/>
          <w:sz w:val="24"/>
          <w:szCs w:val="24"/>
        </w:rPr>
        <w:t xml:space="preserve">há </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p</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4"/>
          <w:sz w:val="24"/>
          <w:szCs w:val="24"/>
        </w:rPr>
        <w:t xml:space="preserve"> </w:t>
      </w:r>
      <w:r w:rsidRPr="008E40D3">
        <w:rPr>
          <w:rFonts w:ascii="Times New Roman" w:eastAsia="Times New Roman" w:hAnsi="Times New Roman" w:cs="Times New Roman"/>
          <w:spacing w:val="2"/>
          <w:sz w:val="24"/>
          <w:szCs w:val="24"/>
        </w:rPr>
        <w:t>p</w:t>
      </w:r>
      <w:r w:rsidRPr="008E40D3">
        <w:rPr>
          <w:rFonts w:ascii="Times New Roman" w:eastAsia="Times New Roman" w:hAnsi="Times New Roman" w:cs="Times New Roman"/>
          <w:spacing w:val="-1"/>
          <w:sz w:val="24"/>
          <w:szCs w:val="24"/>
        </w:rPr>
        <w:t>ré</w:t>
      </w:r>
      <w:r w:rsidRPr="008E40D3">
        <w:rPr>
          <w:rFonts w:ascii="Times New Roman" w:eastAsia="Times New Roman" w:hAnsi="Times New Roman" w:cs="Times New Roman"/>
          <w:spacing w:val="2"/>
          <w:sz w:val="24"/>
          <w:szCs w:val="24"/>
        </w:rPr>
        <w:t>-</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1"/>
          <w:sz w:val="24"/>
          <w:szCs w:val="24"/>
        </w:rPr>
        <w:t>c</w:t>
      </w:r>
      <w:r w:rsidRPr="008E40D3">
        <w:rPr>
          <w:rFonts w:ascii="Times New Roman" w:eastAsia="Times New Roman" w:hAnsi="Times New Roman" w:cs="Times New Roman"/>
          <w:sz w:val="24"/>
          <w:szCs w:val="24"/>
        </w:rPr>
        <w:t>o</w:t>
      </w:r>
      <w:r w:rsidRPr="008E40D3">
        <w:rPr>
          <w:rFonts w:ascii="Times New Roman" w:eastAsia="Times New Roman" w:hAnsi="Times New Roman" w:cs="Times New Roman"/>
          <w:spacing w:val="1"/>
          <w:sz w:val="24"/>
          <w:szCs w:val="24"/>
        </w:rPr>
        <w:t>l</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6"/>
          <w:sz w:val="24"/>
          <w:szCs w:val="24"/>
        </w:rPr>
        <w:t xml:space="preserve"> </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z w:val="24"/>
          <w:szCs w:val="24"/>
        </w:rPr>
        <w:t>un</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pacing w:val="-1"/>
          <w:sz w:val="24"/>
          <w:szCs w:val="24"/>
        </w:rPr>
        <w:t>c</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p</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9"/>
          <w:sz w:val="24"/>
          <w:szCs w:val="24"/>
        </w:rPr>
        <w:t xml:space="preserve"> </w:t>
      </w:r>
      <w:r w:rsidRPr="008E40D3">
        <w:rPr>
          <w:rFonts w:ascii="Times New Roman" w:eastAsia="Times New Roman" w:hAnsi="Times New Roman" w:cs="Times New Roman"/>
          <w:sz w:val="24"/>
          <w:szCs w:val="24"/>
        </w:rPr>
        <w:t>D</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2"/>
          <w:sz w:val="24"/>
          <w:szCs w:val="24"/>
        </w:rPr>
        <w:t>r</w:t>
      </w:r>
      <w:r w:rsidRPr="008E40D3">
        <w:rPr>
          <w:rFonts w:ascii="Times New Roman" w:eastAsia="Times New Roman" w:hAnsi="Times New Roman" w:cs="Times New Roman"/>
          <w:sz w:val="24"/>
          <w:szCs w:val="24"/>
        </w:rPr>
        <w:t>e</w:t>
      </w:r>
      <w:r w:rsidRPr="008E40D3">
        <w:rPr>
          <w:rFonts w:ascii="Times New Roman" w:eastAsia="Times New Roman" w:hAnsi="Times New Roman" w:cs="Times New Roman"/>
          <w:spacing w:val="-3"/>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pacing w:val="1"/>
          <w:sz w:val="24"/>
          <w:szCs w:val="24"/>
        </w:rPr>
        <w:t>l</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2"/>
          <w:sz w:val="24"/>
          <w:szCs w:val="24"/>
        </w:rPr>
        <w:t xml:space="preserve"> as escolas de </w:t>
      </w:r>
      <w:r w:rsidRPr="008E40D3">
        <w:rPr>
          <w:rFonts w:ascii="Times New Roman" w:eastAsia="Times New Roman" w:hAnsi="Times New Roman" w:cs="Times New Roman"/>
          <w:sz w:val="24"/>
          <w:szCs w:val="24"/>
        </w:rPr>
        <w:t>1</w:t>
      </w:r>
      <w:r w:rsidR="00D10988" w:rsidRPr="008E40D3">
        <w:rPr>
          <w:rFonts w:ascii="Times New Roman" w:eastAsia="Times New Roman" w:hAnsi="Times New Roman" w:cs="Times New Roman"/>
          <w:sz w:val="24"/>
          <w:szCs w:val="24"/>
        </w:rPr>
        <w:t>83</w:t>
      </w:r>
      <w:r w:rsidRPr="008E40D3">
        <w:rPr>
          <w:rFonts w:ascii="Times New Roman" w:eastAsia="Times New Roman" w:hAnsi="Times New Roman" w:cs="Times New Roman"/>
          <w:sz w:val="24"/>
          <w:szCs w:val="24"/>
        </w:rPr>
        <w:t xml:space="preserve"> Municípios</w:t>
      </w:r>
      <w:r w:rsidRPr="008E40D3">
        <w:rPr>
          <w:rFonts w:ascii="Times New Roman" w:eastAsia="Times New Roman" w:hAnsi="Times New Roman" w:cs="Times New Roman"/>
          <w:spacing w:val="6"/>
          <w:sz w:val="24"/>
          <w:szCs w:val="24"/>
        </w:rPr>
        <w:t xml:space="preserve"> </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1"/>
          <w:sz w:val="24"/>
          <w:szCs w:val="24"/>
        </w:rPr>
        <w:t>ê</w:t>
      </w:r>
      <w:r w:rsidRPr="008E40D3">
        <w:rPr>
          <w:rFonts w:ascii="Times New Roman" w:eastAsia="Times New Roman" w:hAnsi="Times New Roman" w:cs="Times New Roman"/>
          <w:sz w:val="24"/>
          <w:szCs w:val="24"/>
        </w:rPr>
        <w:t>m</w:t>
      </w:r>
      <w:r w:rsidRPr="008E40D3">
        <w:rPr>
          <w:rFonts w:ascii="Times New Roman" w:eastAsia="Times New Roman" w:hAnsi="Times New Roman" w:cs="Times New Roman"/>
          <w:spacing w:val="13"/>
          <w:sz w:val="24"/>
          <w:szCs w:val="24"/>
        </w:rPr>
        <w:t xml:space="preserve"> </w:t>
      </w:r>
      <w:r w:rsidRPr="008E40D3">
        <w:rPr>
          <w:rFonts w:ascii="Times New Roman" w:eastAsia="Times New Roman" w:hAnsi="Times New Roman" w:cs="Times New Roman"/>
          <w:sz w:val="24"/>
          <w:szCs w:val="24"/>
        </w:rPr>
        <w:t>u</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10"/>
          <w:sz w:val="24"/>
          <w:szCs w:val="24"/>
        </w:rPr>
        <w:t xml:space="preserve"> </w:t>
      </w:r>
      <w:r w:rsidRPr="008E40D3">
        <w:rPr>
          <w:rFonts w:ascii="Times New Roman" w:eastAsia="Times New Roman" w:hAnsi="Times New Roman" w:cs="Times New Roman"/>
          <w:spacing w:val="-1"/>
          <w:sz w:val="24"/>
          <w:szCs w:val="24"/>
        </w:rPr>
        <w:t>ca</w:t>
      </w:r>
      <w:r w:rsidRPr="008E40D3">
        <w:rPr>
          <w:rFonts w:ascii="Times New Roman" w:eastAsia="Times New Roman" w:hAnsi="Times New Roman" w:cs="Times New Roman"/>
          <w:spacing w:val="2"/>
          <w:sz w:val="24"/>
          <w:szCs w:val="24"/>
        </w:rPr>
        <w:t>r</w:t>
      </w:r>
      <w:r w:rsidRPr="008E40D3">
        <w:rPr>
          <w:rFonts w:ascii="Times New Roman" w:eastAsia="Times New Roman" w:hAnsi="Times New Roman" w:cs="Times New Roman"/>
          <w:spacing w:val="-2"/>
          <w:sz w:val="24"/>
          <w:szCs w:val="24"/>
        </w:rPr>
        <w:t>g</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11"/>
          <w:sz w:val="24"/>
          <w:szCs w:val="24"/>
        </w:rPr>
        <w:t xml:space="preserve"> </w:t>
      </w:r>
      <w:r w:rsidRPr="008E40D3">
        <w:rPr>
          <w:rFonts w:ascii="Times New Roman" w:eastAsia="Times New Roman" w:hAnsi="Times New Roman" w:cs="Times New Roman"/>
          <w:sz w:val="24"/>
          <w:szCs w:val="24"/>
        </w:rPr>
        <w:t>ho</w:t>
      </w:r>
      <w:r w:rsidRPr="008E40D3">
        <w:rPr>
          <w:rFonts w:ascii="Times New Roman" w:eastAsia="Times New Roman" w:hAnsi="Times New Roman" w:cs="Times New Roman"/>
          <w:spacing w:val="2"/>
          <w:sz w:val="24"/>
          <w:szCs w:val="24"/>
        </w:rPr>
        <w:t>r</w:t>
      </w:r>
      <w:r w:rsidRPr="008E40D3">
        <w:rPr>
          <w:rFonts w:ascii="Times New Roman" w:eastAsia="Times New Roman" w:hAnsi="Times New Roman" w:cs="Times New Roman"/>
          <w:spacing w:val="-1"/>
          <w:sz w:val="24"/>
          <w:szCs w:val="24"/>
        </w:rPr>
        <w:t>ár</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9"/>
          <w:sz w:val="24"/>
          <w:szCs w:val="24"/>
        </w:rPr>
        <w:t xml:space="preserve"> </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pacing w:val="-1"/>
          <w:sz w:val="24"/>
          <w:szCs w:val="24"/>
        </w:rPr>
        <w:t>é</w:t>
      </w:r>
      <w:r w:rsidRPr="008E40D3">
        <w:rPr>
          <w:rFonts w:ascii="Times New Roman" w:eastAsia="Times New Roman" w:hAnsi="Times New Roman" w:cs="Times New Roman"/>
          <w:sz w:val="24"/>
          <w:szCs w:val="24"/>
        </w:rPr>
        <w:t>d</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10"/>
          <w:sz w:val="24"/>
          <w:szCs w:val="24"/>
        </w:rPr>
        <w:t xml:space="preserve"> </w:t>
      </w:r>
      <w:r w:rsidRPr="008E40D3">
        <w:rPr>
          <w:rFonts w:ascii="Times New Roman" w:eastAsia="Times New Roman" w:hAnsi="Times New Roman" w:cs="Times New Roman"/>
          <w:sz w:val="24"/>
          <w:szCs w:val="24"/>
        </w:rPr>
        <w:t>de</w:t>
      </w:r>
      <w:r w:rsidRPr="008E40D3">
        <w:rPr>
          <w:rFonts w:ascii="Times New Roman" w:eastAsia="Times New Roman" w:hAnsi="Times New Roman" w:cs="Times New Roman"/>
          <w:spacing w:val="14"/>
          <w:sz w:val="24"/>
          <w:szCs w:val="24"/>
        </w:rPr>
        <w:t xml:space="preserve"> </w:t>
      </w:r>
      <w:r w:rsidRPr="008E40D3">
        <w:rPr>
          <w:rFonts w:ascii="Times New Roman" w:eastAsia="Times New Roman" w:hAnsi="Times New Roman" w:cs="Times New Roman"/>
          <w:sz w:val="24"/>
          <w:szCs w:val="24"/>
        </w:rPr>
        <w:t>quatro</w:t>
      </w:r>
      <w:r w:rsidRPr="008E40D3">
        <w:rPr>
          <w:rFonts w:ascii="Times New Roman" w:eastAsia="Times New Roman" w:hAnsi="Times New Roman" w:cs="Times New Roman"/>
          <w:spacing w:val="16"/>
          <w:sz w:val="24"/>
          <w:szCs w:val="24"/>
        </w:rPr>
        <w:t xml:space="preserve"> </w:t>
      </w:r>
      <w:r w:rsidRPr="008E40D3">
        <w:rPr>
          <w:rFonts w:ascii="Times New Roman" w:eastAsia="Times New Roman" w:hAnsi="Times New Roman" w:cs="Times New Roman"/>
          <w:sz w:val="24"/>
          <w:szCs w:val="24"/>
        </w:rPr>
        <w:t>ho</w:t>
      </w:r>
      <w:r w:rsidRPr="008E40D3">
        <w:rPr>
          <w:rFonts w:ascii="Times New Roman" w:eastAsia="Times New Roman" w:hAnsi="Times New Roman" w:cs="Times New Roman"/>
          <w:spacing w:val="-1"/>
          <w:sz w:val="24"/>
          <w:szCs w:val="24"/>
        </w:rPr>
        <w:t>ra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12"/>
          <w:sz w:val="24"/>
          <w:szCs w:val="24"/>
        </w:rPr>
        <w:t xml:space="preserve"> </w:t>
      </w:r>
      <w:r w:rsidRPr="008E40D3">
        <w:rPr>
          <w:rFonts w:ascii="Times New Roman" w:eastAsia="Times New Roman" w:hAnsi="Times New Roman" w:cs="Times New Roman"/>
          <w:sz w:val="24"/>
          <w:szCs w:val="24"/>
        </w:rPr>
        <w:t>ou</w:t>
      </w:r>
      <w:r w:rsidRPr="008E40D3">
        <w:rPr>
          <w:rFonts w:ascii="Times New Roman" w:eastAsia="Times New Roman" w:hAnsi="Times New Roman" w:cs="Times New Roman"/>
          <w:spacing w:val="15"/>
          <w:sz w:val="24"/>
          <w:szCs w:val="24"/>
        </w:rPr>
        <w:t xml:space="preserve"> </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nos</w:t>
      </w:r>
      <w:r w:rsidR="00B653A7" w:rsidRPr="008E40D3">
        <w:rPr>
          <w:rFonts w:ascii="Times New Roman" w:eastAsia="Times New Roman" w:hAnsi="Times New Roman" w:cs="Times New Roman"/>
          <w:sz w:val="24"/>
          <w:szCs w:val="24"/>
        </w:rPr>
        <w:t>;</w:t>
      </w:r>
      <w:r w:rsidRPr="008E40D3">
        <w:rPr>
          <w:rFonts w:ascii="Times New Roman" w:eastAsia="Times New Roman" w:hAnsi="Times New Roman" w:cs="Times New Roman"/>
          <w:spacing w:val="10"/>
          <w:sz w:val="24"/>
          <w:szCs w:val="24"/>
        </w:rPr>
        <w:t xml:space="preserve"> </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15"/>
          <w:sz w:val="24"/>
          <w:szCs w:val="24"/>
        </w:rPr>
        <w:t xml:space="preserve"> </w:t>
      </w:r>
      <w:r w:rsidRPr="008E40D3">
        <w:rPr>
          <w:rFonts w:ascii="Times New Roman" w:eastAsia="Times New Roman" w:hAnsi="Times New Roman" w:cs="Times New Roman"/>
          <w:sz w:val="24"/>
          <w:szCs w:val="24"/>
        </w:rPr>
        <w:t>que</w:t>
      </w:r>
      <w:r w:rsidRPr="008E40D3">
        <w:rPr>
          <w:rFonts w:ascii="Times New Roman" w:eastAsia="Times New Roman" w:hAnsi="Times New Roman" w:cs="Times New Roman"/>
          <w:spacing w:val="13"/>
          <w:sz w:val="24"/>
          <w:szCs w:val="24"/>
        </w:rPr>
        <w:t xml:space="preserve"> </w:t>
      </w:r>
      <w:r w:rsidRPr="008E40D3">
        <w:rPr>
          <w:rFonts w:ascii="Times New Roman" w:eastAsia="Times New Roman" w:hAnsi="Times New Roman" w:cs="Times New Roman"/>
          <w:sz w:val="24"/>
          <w:szCs w:val="24"/>
        </w:rPr>
        <w:t>se</w:t>
      </w:r>
      <w:r w:rsidRPr="008E40D3">
        <w:rPr>
          <w:rFonts w:ascii="Times New Roman" w:eastAsia="Times New Roman" w:hAnsi="Times New Roman" w:cs="Times New Roman"/>
          <w:spacing w:val="14"/>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c</w:t>
      </w:r>
      <w:r w:rsidRPr="008E40D3">
        <w:rPr>
          <w:rFonts w:ascii="Times New Roman" w:eastAsia="Times New Roman" w:hAnsi="Times New Roman" w:cs="Times New Roman"/>
          <w:sz w:val="24"/>
          <w:szCs w:val="24"/>
        </w:rPr>
        <w:t>on</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1"/>
          <w:sz w:val="24"/>
          <w:szCs w:val="24"/>
        </w:rPr>
        <w:t>ra</w:t>
      </w:r>
      <w:r w:rsidRPr="008E40D3">
        <w:rPr>
          <w:rFonts w:ascii="Times New Roman" w:eastAsia="Times New Roman" w:hAnsi="Times New Roman" w:cs="Times New Roman"/>
          <w:sz w:val="24"/>
          <w:szCs w:val="24"/>
        </w:rPr>
        <w:t>m</w:t>
      </w:r>
      <w:r w:rsidRPr="008E40D3">
        <w:rPr>
          <w:rFonts w:ascii="Times New Roman" w:eastAsia="Times New Roman" w:hAnsi="Times New Roman" w:cs="Times New Roman"/>
          <w:spacing w:val="7"/>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 xml:space="preserve">m </w:t>
      </w:r>
      <w:r w:rsidR="00D10988" w:rsidRPr="008E40D3">
        <w:rPr>
          <w:rFonts w:ascii="Times New Roman" w:eastAsia="Times New Roman" w:hAnsi="Times New Roman" w:cs="Times New Roman"/>
          <w:sz w:val="24"/>
          <w:szCs w:val="24"/>
        </w:rPr>
        <w:t>51</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z w:val="24"/>
          <w:szCs w:val="24"/>
        </w:rPr>
        <w:t>Municípios</w:t>
      </w:r>
      <w:r w:rsidRPr="008E40D3">
        <w:rPr>
          <w:rFonts w:ascii="Times New Roman" w:eastAsia="Times New Roman" w:hAnsi="Times New Roman" w:cs="Times New Roman"/>
          <w:spacing w:val="-11"/>
          <w:sz w:val="24"/>
          <w:szCs w:val="24"/>
        </w:rPr>
        <w:t xml:space="preserve"> </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1"/>
          <w:sz w:val="24"/>
          <w:szCs w:val="24"/>
        </w:rPr>
        <w:t>ê</w:t>
      </w:r>
      <w:r w:rsidRPr="008E40D3">
        <w:rPr>
          <w:rFonts w:ascii="Times New Roman" w:eastAsia="Times New Roman" w:hAnsi="Times New Roman" w:cs="Times New Roman"/>
          <w:sz w:val="24"/>
          <w:szCs w:val="24"/>
        </w:rPr>
        <w:t>m</w:t>
      </w:r>
      <w:r w:rsidRPr="008E40D3">
        <w:rPr>
          <w:rFonts w:ascii="Times New Roman" w:eastAsia="Times New Roman" w:hAnsi="Times New Roman" w:cs="Times New Roman"/>
          <w:spacing w:val="-4"/>
          <w:sz w:val="24"/>
          <w:szCs w:val="24"/>
        </w:rPr>
        <w:t xml:space="preserve"> </w:t>
      </w:r>
      <w:r w:rsidRPr="008E40D3">
        <w:rPr>
          <w:rFonts w:ascii="Times New Roman" w:eastAsia="Times New Roman" w:hAnsi="Times New Roman" w:cs="Times New Roman"/>
          <w:sz w:val="24"/>
          <w:szCs w:val="24"/>
        </w:rPr>
        <w:t>u</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5"/>
          <w:sz w:val="24"/>
          <w:szCs w:val="24"/>
        </w:rPr>
        <w:t xml:space="preserve"> </w:t>
      </w:r>
      <w:r w:rsidRPr="008E40D3">
        <w:rPr>
          <w:rFonts w:ascii="Times New Roman" w:eastAsia="Times New Roman" w:hAnsi="Times New Roman" w:cs="Times New Roman"/>
          <w:spacing w:val="1"/>
          <w:sz w:val="24"/>
          <w:szCs w:val="24"/>
        </w:rPr>
        <w:t>j</w:t>
      </w:r>
      <w:r w:rsidRPr="008E40D3">
        <w:rPr>
          <w:rFonts w:ascii="Times New Roman" w:eastAsia="Times New Roman" w:hAnsi="Times New Roman" w:cs="Times New Roman"/>
          <w:sz w:val="24"/>
          <w:szCs w:val="24"/>
        </w:rPr>
        <w:t>o</w:t>
      </w:r>
      <w:r w:rsidRPr="008E40D3">
        <w:rPr>
          <w:rFonts w:ascii="Times New Roman" w:eastAsia="Times New Roman" w:hAnsi="Times New Roman" w:cs="Times New Roman"/>
          <w:spacing w:val="-1"/>
          <w:sz w:val="24"/>
          <w:szCs w:val="24"/>
        </w:rPr>
        <w:t>r</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da</w:t>
      </w:r>
      <w:r w:rsidRPr="008E40D3">
        <w:rPr>
          <w:rFonts w:ascii="Times New Roman" w:eastAsia="Times New Roman" w:hAnsi="Times New Roman" w:cs="Times New Roman"/>
          <w:spacing w:val="-5"/>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1"/>
          <w:sz w:val="24"/>
          <w:szCs w:val="24"/>
        </w:rPr>
        <w:t>r</w:t>
      </w:r>
      <w:r w:rsidRPr="008E40D3">
        <w:rPr>
          <w:rFonts w:ascii="Times New Roman" w:eastAsia="Times New Roman" w:hAnsi="Times New Roman" w:cs="Times New Roman"/>
          <w:sz w:val="24"/>
          <w:szCs w:val="24"/>
        </w:rPr>
        <w:t>e</w:t>
      </w:r>
      <w:r w:rsidRPr="008E40D3">
        <w:rPr>
          <w:rFonts w:ascii="Times New Roman" w:eastAsia="Times New Roman" w:hAnsi="Times New Roman" w:cs="Times New Roman"/>
          <w:spacing w:val="-6"/>
          <w:sz w:val="24"/>
          <w:szCs w:val="24"/>
        </w:rPr>
        <w:t xml:space="preserve"> </w:t>
      </w:r>
      <w:r w:rsidRPr="008E40D3">
        <w:rPr>
          <w:rFonts w:ascii="Times New Roman" w:eastAsia="Times New Roman" w:hAnsi="Times New Roman" w:cs="Times New Roman"/>
          <w:sz w:val="24"/>
          <w:szCs w:val="24"/>
        </w:rPr>
        <w:t>quatro</w:t>
      </w:r>
      <w:r w:rsidRPr="008E40D3">
        <w:rPr>
          <w:rFonts w:ascii="Times New Roman" w:eastAsia="Times New Roman" w:hAnsi="Times New Roman" w:cs="Times New Roman"/>
          <w:spacing w:val="1"/>
          <w:sz w:val="24"/>
          <w:szCs w:val="24"/>
        </w:rPr>
        <w:t xml:space="preserve"> </w:t>
      </w:r>
      <w:r w:rsidRPr="008E40D3">
        <w:rPr>
          <w:rFonts w:ascii="Times New Roman" w:eastAsia="Times New Roman" w:hAnsi="Times New Roman" w:cs="Times New Roman"/>
          <w:sz w:val="24"/>
          <w:szCs w:val="24"/>
        </w:rPr>
        <w:t>e</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z w:val="24"/>
          <w:szCs w:val="24"/>
        </w:rPr>
        <w:t>sete</w:t>
      </w:r>
      <w:r w:rsidRPr="008E40D3">
        <w:rPr>
          <w:rFonts w:ascii="Times New Roman" w:eastAsia="Times New Roman" w:hAnsi="Times New Roman" w:cs="Times New Roman"/>
          <w:spacing w:val="-1"/>
          <w:sz w:val="24"/>
          <w:szCs w:val="24"/>
        </w:rPr>
        <w:t xml:space="preserve"> </w:t>
      </w:r>
      <w:r w:rsidRPr="008E40D3">
        <w:rPr>
          <w:rFonts w:ascii="Times New Roman" w:eastAsia="Times New Roman" w:hAnsi="Times New Roman" w:cs="Times New Roman"/>
          <w:sz w:val="24"/>
          <w:szCs w:val="24"/>
        </w:rPr>
        <w:t>ho</w:t>
      </w:r>
      <w:r w:rsidRPr="008E40D3">
        <w:rPr>
          <w:rFonts w:ascii="Times New Roman" w:eastAsia="Times New Roman" w:hAnsi="Times New Roman" w:cs="Times New Roman"/>
          <w:spacing w:val="-1"/>
          <w:sz w:val="24"/>
          <w:szCs w:val="24"/>
        </w:rPr>
        <w:t>ra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z w:val="24"/>
          <w:szCs w:val="24"/>
        </w:rPr>
        <w:t>e</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m</w:t>
      </w:r>
      <w:r w:rsidRPr="008E40D3">
        <w:rPr>
          <w:rFonts w:ascii="Times New Roman" w:eastAsia="Times New Roman" w:hAnsi="Times New Roman" w:cs="Times New Roman"/>
          <w:spacing w:val="-3"/>
          <w:sz w:val="24"/>
          <w:szCs w:val="24"/>
        </w:rPr>
        <w:t xml:space="preserve"> </w:t>
      </w:r>
      <w:r w:rsidRPr="008E40D3">
        <w:rPr>
          <w:rFonts w:ascii="Times New Roman" w:eastAsia="Times New Roman" w:hAnsi="Times New Roman" w:cs="Times New Roman"/>
          <w:sz w:val="24"/>
          <w:szCs w:val="24"/>
        </w:rPr>
        <w:t>5</w:t>
      </w:r>
      <w:r w:rsidR="00D10988" w:rsidRPr="008E40D3">
        <w:rPr>
          <w:rFonts w:ascii="Times New Roman" w:eastAsia="Times New Roman" w:hAnsi="Times New Roman" w:cs="Times New Roman"/>
          <w:sz w:val="24"/>
          <w:szCs w:val="24"/>
        </w:rPr>
        <w:t>8</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z w:val="24"/>
          <w:szCs w:val="24"/>
        </w:rPr>
        <w:t>Municípios</w:t>
      </w:r>
      <w:r w:rsidRPr="008E40D3">
        <w:rPr>
          <w:rFonts w:ascii="Times New Roman" w:eastAsia="Times New Roman" w:hAnsi="Times New Roman" w:cs="Times New Roman"/>
          <w:spacing w:val="-11"/>
          <w:sz w:val="24"/>
          <w:szCs w:val="24"/>
        </w:rPr>
        <w:t xml:space="preserve"> </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2"/>
          <w:sz w:val="24"/>
          <w:szCs w:val="24"/>
        </w:rPr>
        <w:t xml:space="preserve"> </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pacing w:val="2"/>
          <w:sz w:val="24"/>
          <w:szCs w:val="24"/>
        </w:rPr>
        <w:t>é</w:t>
      </w:r>
      <w:r w:rsidRPr="008E40D3">
        <w:rPr>
          <w:rFonts w:ascii="Times New Roman" w:eastAsia="Times New Roman" w:hAnsi="Times New Roman" w:cs="Times New Roman"/>
          <w:sz w:val="24"/>
          <w:szCs w:val="24"/>
        </w:rPr>
        <w:t>d</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a</w:t>
      </w:r>
      <w:r w:rsidRPr="008E40D3">
        <w:rPr>
          <w:rFonts w:ascii="Times New Roman" w:eastAsia="Times New Roman" w:hAnsi="Times New Roman" w:cs="Times New Roman"/>
          <w:spacing w:val="-7"/>
          <w:sz w:val="24"/>
          <w:szCs w:val="24"/>
        </w:rPr>
        <w:t xml:space="preserve"> </w:t>
      </w:r>
      <w:r w:rsidRPr="008E40D3">
        <w:rPr>
          <w:rFonts w:ascii="Times New Roman" w:eastAsia="Times New Roman" w:hAnsi="Times New Roman" w:cs="Times New Roman"/>
          <w:sz w:val="24"/>
          <w:szCs w:val="24"/>
        </w:rPr>
        <w:t>d</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3"/>
          <w:sz w:val="24"/>
          <w:szCs w:val="24"/>
        </w:rPr>
        <w:t xml:space="preserve"> </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1"/>
          <w:sz w:val="24"/>
          <w:szCs w:val="24"/>
        </w:rPr>
        <w:t>c</w:t>
      </w:r>
      <w:r w:rsidRPr="008E40D3">
        <w:rPr>
          <w:rFonts w:ascii="Times New Roman" w:eastAsia="Times New Roman" w:hAnsi="Times New Roman" w:cs="Times New Roman"/>
          <w:sz w:val="24"/>
          <w:szCs w:val="24"/>
        </w:rPr>
        <w:t>o</w:t>
      </w:r>
      <w:r w:rsidRPr="008E40D3">
        <w:rPr>
          <w:rFonts w:ascii="Times New Roman" w:eastAsia="Times New Roman" w:hAnsi="Times New Roman" w:cs="Times New Roman"/>
          <w:spacing w:val="3"/>
          <w:sz w:val="24"/>
          <w:szCs w:val="24"/>
        </w:rPr>
        <w:t>l</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z w:val="24"/>
          <w:szCs w:val="24"/>
        </w:rPr>
        <w:t xml:space="preserve">s </w:t>
      </w:r>
      <w:r w:rsidRPr="008E40D3">
        <w:rPr>
          <w:rFonts w:ascii="Times New Roman" w:eastAsia="Times New Roman" w:hAnsi="Times New Roman" w:cs="Times New Roman"/>
          <w:spacing w:val="1"/>
          <w:sz w:val="24"/>
          <w:szCs w:val="24"/>
        </w:rPr>
        <w:t>m</w:t>
      </w:r>
      <w:r w:rsidRPr="008E40D3">
        <w:rPr>
          <w:rFonts w:ascii="Times New Roman" w:eastAsia="Times New Roman" w:hAnsi="Times New Roman" w:cs="Times New Roman"/>
          <w:sz w:val="24"/>
          <w:szCs w:val="24"/>
        </w:rPr>
        <w:t>un</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pacing w:val="-1"/>
          <w:sz w:val="24"/>
          <w:szCs w:val="24"/>
        </w:rPr>
        <w:t>c</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p</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s</w:t>
      </w:r>
      <w:r w:rsidRPr="008E40D3">
        <w:rPr>
          <w:rFonts w:ascii="Times New Roman" w:eastAsia="Times New Roman" w:hAnsi="Times New Roman" w:cs="Times New Roman"/>
          <w:spacing w:val="-11"/>
          <w:sz w:val="24"/>
          <w:szCs w:val="24"/>
        </w:rPr>
        <w:t xml:space="preserve"> </w:t>
      </w:r>
      <w:r w:rsidRPr="008E40D3">
        <w:rPr>
          <w:rFonts w:ascii="Times New Roman" w:eastAsia="Times New Roman" w:hAnsi="Times New Roman" w:cs="Times New Roman"/>
          <w:sz w:val="24"/>
          <w:szCs w:val="24"/>
        </w:rPr>
        <w:t>é</w:t>
      </w:r>
      <w:r w:rsidRPr="008E40D3">
        <w:rPr>
          <w:rFonts w:ascii="Times New Roman" w:eastAsia="Times New Roman" w:hAnsi="Times New Roman" w:cs="Times New Roman"/>
          <w:spacing w:val="-2"/>
          <w:sz w:val="24"/>
          <w:szCs w:val="24"/>
        </w:rPr>
        <w:t xml:space="preserve"> </w:t>
      </w:r>
      <w:r w:rsidR="00406A45" w:rsidRPr="008E40D3">
        <w:rPr>
          <w:rFonts w:ascii="Times New Roman" w:eastAsia="Times New Roman" w:hAnsi="Times New Roman" w:cs="Times New Roman"/>
          <w:spacing w:val="-2"/>
          <w:sz w:val="24"/>
          <w:szCs w:val="24"/>
        </w:rPr>
        <w:t>de funcionamento em</w:t>
      </w:r>
      <w:r w:rsidR="00B653A7" w:rsidRPr="008E40D3">
        <w:rPr>
          <w:rFonts w:ascii="Times New Roman" w:eastAsia="Times New Roman" w:hAnsi="Times New Roman" w:cs="Times New Roman"/>
          <w:spacing w:val="-2"/>
          <w:sz w:val="24"/>
          <w:szCs w:val="24"/>
        </w:rPr>
        <w:t xml:space="preserve"> turno</w:t>
      </w:r>
      <w:r w:rsidRPr="008E40D3">
        <w:rPr>
          <w:rFonts w:ascii="Times New Roman" w:eastAsia="Times New Roman" w:hAnsi="Times New Roman" w:cs="Times New Roman"/>
          <w:spacing w:val="-6"/>
          <w:sz w:val="24"/>
          <w:szCs w:val="24"/>
        </w:rPr>
        <w:t xml:space="preserve"> </w:t>
      </w:r>
      <w:r w:rsidRPr="008E40D3">
        <w:rPr>
          <w:rFonts w:ascii="Times New Roman" w:eastAsia="Times New Roman" w:hAnsi="Times New Roman" w:cs="Times New Roman"/>
          <w:spacing w:val="1"/>
          <w:sz w:val="24"/>
          <w:szCs w:val="24"/>
        </w:rPr>
        <w:t>i</w:t>
      </w:r>
      <w:r w:rsidRPr="008E40D3">
        <w:rPr>
          <w:rFonts w:ascii="Times New Roman" w:eastAsia="Times New Roman" w:hAnsi="Times New Roman" w:cs="Times New Roman"/>
          <w:sz w:val="24"/>
          <w:szCs w:val="24"/>
        </w:rPr>
        <w:t>n</w:t>
      </w:r>
      <w:r w:rsidRPr="008E40D3">
        <w:rPr>
          <w:rFonts w:ascii="Times New Roman" w:eastAsia="Times New Roman" w:hAnsi="Times New Roman" w:cs="Times New Roman"/>
          <w:spacing w:val="1"/>
          <w:sz w:val="24"/>
          <w:szCs w:val="24"/>
        </w:rPr>
        <w:t>t</w:t>
      </w:r>
      <w:r w:rsidRPr="008E40D3">
        <w:rPr>
          <w:rFonts w:ascii="Times New Roman" w:eastAsia="Times New Roman" w:hAnsi="Times New Roman" w:cs="Times New Roman"/>
          <w:spacing w:val="-1"/>
          <w:sz w:val="24"/>
          <w:szCs w:val="24"/>
        </w:rPr>
        <w:t>e</w:t>
      </w:r>
      <w:r w:rsidRPr="008E40D3">
        <w:rPr>
          <w:rFonts w:ascii="Times New Roman" w:eastAsia="Times New Roman" w:hAnsi="Times New Roman" w:cs="Times New Roman"/>
          <w:spacing w:val="-2"/>
          <w:sz w:val="24"/>
          <w:szCs w:val="24"/>
        </w:rPr>
        <w:t>g</w:t>
      </w:r>
      <w:r w:rsidRPr="008E40D3">
        <w:rPr>
          <w:rFonts w:ascii="Times New Roman" w:eastAsia="Times New Roman" w:hAnsi="Times New Roman" w:cs="Times New Roman"/>
          <w:spacing w:val="2"/>
          <w:sz w:val="24"/>
          <w:szCs w:val="24"/>
        </w:rPr>
        <w:t>r</w:t>
      </w:r>
      <w:r w:rsidRPr="008E40D3">
        <w:rPr>
          <w:rFonts w:ascii="Times New Roman" w:eastAsia="Times New Roman" w:hAnsi="Times New Roman" w:cs="Times New Roman"/>
          <w:spacing w:val="-1"/>
          <w:sz w:val="24"/>
          <w:szCs w:val="24"/>
        </w:rPr>
        <w:t>a</w:t>
      </w:r>
      <w:r w:rsidRPr="008E40D3">
        <w:rPr>
          <w:rFonts w:ascii="Times New Roman" w:eastAsia="Times New Roman" w:hAnsi="Times New Roman" w:cs="Times New Roman"/>
          <w:spacing w:val="3"/>
          <w:sz w:val="24"/>
          <w:szCs w:val="24"/>
        </w:rPr>
        <w:t>l</w:t>
      </w:r>
      <w:r w:rsidRPr="008E40D3">
        <w:rPr>
          <w:rFonts w:ascii="Times New Roman" w:eastAsia="Times New Roman" w:hAnsi="Times New Roman" w:cs="Times New Roman"/>
          <w:sz w:val="24"/>
          <w:szCs w:val="24"/>
        </w:rPr>
        <w:t>.</w:t>
      </w:r>
      <w:r w:rsidR="00AB3659">
        <w:rPr>
          <w:rFonts w:ascii="Times New Roman" w:eastAsia="Times New Roman" w:hAnsi="Times New Roman" w:cs="Times New Roman"/>
          <w:sz w:val="24"/>
          <w:szCs w:val="24"/>
        </w:rPr>
        <w:t xml:space="preserve"> A maior expansão na oferta do pré-es</w:t>
      </w:r>
      <w:r w:rsidR="006D0A7C">
        <w:rPr>
          <w:rFonts w:ascii="Times New Roman" w:eastAsia="Times New Roman" w:hAnsi="Times New Roman" w:cs="Times New Roman"/>
          <w:sz w:val="24"/>
          <w:szCs w:val="24"/>
        </w:rPr>
        <w:t>colar partiu da rede municipal aumentando</w:t>
      </w:r>
      <w:r w:rsidR="00AB3659">
        <w:rPr>
          <w:rFonts w:ascii="Times New Roman" w:eastAsia="Times New Roman" w:hAnsi="Times New Roman" w:cs="Times New Roman"/>
          <w:sz w:val="24"/>
          <w:szCs w:val="24"/>
        </w:rPr>
        <w:t xml:space="preserve"> sua participação de 64,4% para 70%. A rede estadual na oferta do ensino pré-escolar continua em queda, eliminando 5.153 vagas</w:t>
      </w:r>
      <w:r w:rsidR="00ED7D86">
        <w:rPr>
          <w:rFonts w:ascii="Times New Roman" w:eastAsia="Times New Roman" w:hAnsi="Times New Roman" w:cs="Times New Roman"/>
          <w:sz w:val="24"/>
          <w:szCs w:val="24"/>
        </w:rPr>
        <w:t xml:space="preserve"> entre 2015 e 2017</w:t>
      </w:r>
      <w:r w:rsidR="00AB3659">
        <w:rPr>
          <w:rFonts w:ascii="Times New Roman" w:eastAsia="Times New Roman" w:hAnsi="Times New Roman" w:cs="Times New Roman"/>
          <w:sz w:val="24"/>
          <w:szCs w:val="24"/>
        </w:rPr>
        <w:t xml:space="preserve">. </w:t>
      </w:r>
      <w:r w:rsidR="00BD2A55">
        <w:rPr>
          <w:rFonts w:ascii="Times New Roman" w:eastAsia="Times New Roman" w:hAnsi="Times New Roman" w:cs="Times New Roman"/>
          <w:sz w:val="24"/>
          <w:szCs w:val="24"/>
        </w:rPr>
        <w:t>A rede Estadual, p</w:t>
      </w:r>
      <w:r w:rsidR="00AB3659">
        <w:rPr>
          <w:rFonts w:ascii="Times New Roman" w:eastAsia="Times New Roman" w:hAnsi="Times New Roman" w:cs="Times New Roman"/>
          <w:sz w:val="24"/>
          <w:szCs w:val="24"/>
        </w:rPr>
        <w:t>resente em 123 municípios em 2015</w:t>
      </w:r>
      <w:r w:rsidR="00BD2A55">
        <w:rPr>
          <w:rFonts w:ascii="Times New Roman" w:eastAsia="Times New Roman" w:hAnsi="Times New Roman" w:cs="Times New Roman"/>
          <w:sz w:val="24"/>
          <w:szCs w:val="24"/>
        </w:rPr>
        <w:t>,</w:t>
      </w:r>
      <w:r w:rsidR="00AB3659">
        <w:rPr>
          <w:rFonts w:ascii="Times New Roman" w:eastAsia="Times New Roman" w:hAnsi="Times New Roman" w:cs="Times New Roman"/>
          <w:sz w:val="24"/>
          <w:szCs w:val="24"/>
        </w:rPr>
        <w:t xml:space="preserve"> reduziu para 96 municípios</w:t>
      </w:r>
      <w:r w:rsidR="00BD2A55">
        <w:rPr>
          <w:rFonts w:ascii="Times New Roman" w:eastAsia="Times New Roman" w:hAnsi="Times New Roman" w:cs="Times New Roman"/>
          <w:sz w:val="24"/>
          <w:szCs w:val="24"/>
        </w:rPr>
        <w:t xml:space="preserve"> em 2017</w:t>
      </w:r>
      <w:r w:rsidR="00AB3659">
        <w:rPr>
          <w:rFonts w:ascii="Times New Roman" w:eastAsia="Times New Roman" w:hAnsi="Times New Roman" w:cs="Times New Roman"/>
          <w:sz w:val="24"/>
          <w:szCs w:val="24"/>
        </w:rPr>
        <w:t>, ofer</w:t>
      </w:r>
      <w:r w:rsidR="00ED7D86">
        <w:rPr>
          <w:rFonts w:ascii="Times New Roman" w:eastAsia="Times New Roman" w:hAnsi="Times New Roman" w:cs="Times New Roman"/>
          <w:sz w:val="24"/>
          <w:szCs w:val="24"/>
        </w:rPr>
        <w:t xml:space="preserve">tando somente 3.278 matrículas, </w:t>
      </w:r>
      <w:r w:rsidR="00E84429">
        <w:rPr>
          <w:rFonts w:ascii="Times New Roman" w:eastAsia="Times New Roman" w:hAnsi="Times New Roman" w:cs="Times New Roman"/>
          <w:sz w:val="24"/>
          <w:szCs w:val="24"/>
        </w:rPr>
        <w:t>correspondendo</w:t>
      </w:r>
      <w:r w:rsidR="00ED7D86">
        <w:rPr>
          <w:rFonts w:ascii="Times New Roman" w:eastAsia="Times New Roman" w:hAnsi="Times New Roman" w:cs="Times New Roman"/>
          <w:sz w:val="24"/>
          <w:szCs w:val="24"/>
        </w:rPr>
        <w:t xml:space="preserve"> 1,47% das vagas atendidas no Estado.</w:t>
      </w:r>
      <w:r w:rsidR="0078674B">
        <w:rPr>
          <w:rFonts w:ascii="Times New Roman" w:eastAsia="Times New Roman" w:hAnsi="Times New Roman" w:cs="Times New Roman"/>
          <w:sz w:val="24"/>
          <w:szCs w:val="24"/>
        </w:rPr>
        <w:t xml:space="preserve"> </w:t>
      </w:r>
    </w:p>
    <w:p w14:paraId="0AC8E6AD" w14:textId="3FD252E8" w:rsidR="00F41A6F" w:rsidRDefault="00F41A6F" w:rsidP="00D10988">
      <w:pPr>
        <w:spacing w:after="0" w:line="360" w:lineRule="auto"/>
        <w:ind w:right="-284" w:firstLine="1134"/>
        <w:jc w:val="both"/>
        <w:rPr>
          <w:rFonts w:ascii="Arial" w:eastAsia="Times New Roman" w:hAnsi="Arial" w:cs="Arial"/>
          <w:sz w:val="24"/>
          <w:szCs w:val="24"/>
        </w:rPr>
      </w:pPr>
    </w:p>
    <w:p w14:paraId="02C35ADD" w14:textId="77777777" w:rsidR="00621DE8" w:rsidRPr="00BD2A55" w:rsidRDefault="00621DE8" w:rsidP="00D10988">
      <w:pPr>
        <w:spacing w:after="0" w:line="360" w:lineRule="auto"/>
        <w:ind w:right="-284" w:firstLine="1134"/>
        <w:jc w:val="both"/>
        <w:rPr>
          <w:rFonts w:ascii="Arial" w:eastAsia="Times New Roman" w:hAnsi="Arial" w:cs="Arial"/>
          <w:sz w:val="24"/>
          <w:szCs w:val="24"/>
        </w:rPr>
      </w:pPr>
    </w:p>
    <w:p w14:paraId="661C3E99" w14:textId="690706BB" w:rsidR="00DE7D16" w:rsidRPr="00BD2A55" w:rsidRDefault="00DE7D16" w:rsidP="00DE7D16">
      <w:pPr>
        <w:spacing w:after="23"/>
        <w:rPr>
          <w:rFonts w:ascii="Times New Roman" w:hAnsi="Times New Roman" w:cs="Times New Roman"/>
          <w:b/>
          <w:sz w:val="20"/>
        </w:rPr>
      </w:pPr>
      <w:r w:rsidRPr="00BD2A55">
        <w:rPr>
          <w:rFonts w:ascii="Times New Roman" w:hAnsi="Times New Roman" w:cs="Times New Roman"/>
          <w:b/>
          <w:sz w:val="20"/>
        </w:rPr>
        <w:lastRenderedPageBreak/>
        <w:t>Tabela 1</w:t>
      </w:r>
      <w:r w:rsidR="004366B6" w:rsidRPr="00BD2A55">
        <w:rPr>
          <w:rFonts w:ascii="Times New Roman" w:hAnsi="Times New Roman" w:cs="Times New Roman"/>
          <w:b/>
          <w:sz w:val="20"/>
        </w:rPr>
        <w:t>6</w:t>
      </w:r>
      <w:r w:rsidRPr="00BD2A55">
        <w:rPr>
          <w:rFonts w:ascii="Times New Roman" w:hAnsi="Times New Roman" w:cs="Times New Roman"/>
          <w:b/>
          <w:sz w:val="20"/>
        </w:rPr>
        <w:t xml:space="preserve"> – Situação da oferta do Pré-escolar, RS, 2015 a 2017</w:t>
      </w:r>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70" w:type="dxa"/>
          <w:right w:w="70" w:type="dxa"/>
        </w:tblCellMar>
        <w:tblLook w:val="04A0" w:firstRow="1" w:lastRow="0" w:firstColumn="1" w:lastColumn="0" w:noHBand="0" w:noVBand="1"/>
      </w:tblPr>
      <w:tblGrid>
        <w:gridCol w:w="2662"/>
        <w:gridCol w:w="578"/>
        <w:gridCol w:w="578"/>
        <w:gridCol w:w="579"/>
        <w:gridCol w:w="772"/>
        <w:gridCol w:w="699"/>
        <w:gridCol w:w="857"/>
        <w:gridCol w:w="674"/>
        <w:gridCol w:w="837"/>
        <w:gridCol w:w="833"/>
      </w:tblGrid>
      <w:tr w:rsidR="00DE7D16" w:rsidRPr="00BD2A55" w14:paraId="07921467" w14:textId="77777777" w:rsidTr="00653D95">
        <w:trPr>
          <w:trHeight w:val="20"/>
        </w:trPr>
        <w:tc>
          <w:tcPr>
            <w:tcW w:w="1469" w:type="pct"/>
            <w:vMerge w:val="restart"/>
            <w:shd w:val="clear" w:color="auto" w:fill="auto"/>
            <w:vAlign w:val="center"/>
            <w:hideMark/>
          </w:tcPr>
          <w:p w14:paraId="10B56199"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Dependência administrativa</w:t>
            </w:r>
          </w:p>
        </w:tc>
        <w:tc>
          <w:tcPr>
            <w:tcW w:w="958" w:type="pct"/>
            <w:gridSpan w:val="3"/>
            <w:shd w:val="clear" w:color="auto" w:fill="auto"/>
            <w:vAlign w:val="center"/>
            <w:hideMark/>
          </w:tcPr>
          <w:p w14:paraId="196DD61E"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Nº Municípios</w:t>
            </w:r>
          </w:p>
        </w:tc>
        <w:tc>
          <w:tcPr>
            <w:tcW w:w="1285" w:type="pct"/>
            <w:gridSpan w:val="3"/>
            <w:shd w:val="clear" w:color="auto" w:fill="auto"/>
            <w:vAlign w:val="center"/>
            <w:hideMark/>
          </w:tcPr>
          <w:p w14:paraId="25BC04D5"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Duração escolarização</w:t>
            </w:r>
          </w:p>
        </w:tc>
        <w:tc>
          <w:tcPr>
            <w:tcW w:w="1288" w:type="pct"/>
            <w:gridSpan w:val="3"/>
            <w:shd w:val="clear" w:color="auto" w:fill="auto"/>
            <w:vAlign w:val="center"/>
            <w:hideMark/>
          </w:tcPr>
          <w:p w14:paraId="3912213E"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Nº Matrículas</w:t>
            </w:r>
          </w:p>
        </w:tc>
      </w:tr>
      <w:tr w:rsidR="00DE7D16" w:rsidRPr="00BD2A55" w14:paraId="29795CB0" w14:textId="77777777" w:rsidTr="00653D95">
        <w:trPr>
          <w:trHeight w:val="45"/>
        </w:trPr>
        <w:tc>
          <w:tcPr>
            <w:tcW w:w="1469" w:type="pct"/>
            <w:vMerge/>
            <w:vAlign w:val="center"/>
            <w:hideMark/>
          </w:tcPr>
          <w:p w14:paraId="0A2574D5" w14:textId="77777777" w:rsidR="00DE7D16" w:rsidRPr="00BD2A55" w:rsidRDefault="00DE7D16" w:rsidP="00C60ED1">
            <w:pPr>
              <w:spacing w:after="0" w:line="240" w:lineRule="auto"/>
              <w:rPr>
                <w:rFonts w:ascii="Times New Roman" w:eastAsia="Times New Roman" w:hAnsi="Times New Roman" w:cs="Times New Roman"/>
                <w:b/>
                <w:color w:val="000000"/>
                <w:sz w:val="18"/>
                <w:szCs w:val="18"/>
                <w:lang w:eastAsia="pt-BR"/>
              </w:rPr>
            </w:pPr>
          </w:p>
        </w:tc>
        <w:tc>
          <w:tcPr>
            <w:tcW w:w="319" w:type="pct"/>
            <w:shd w:val="clear" w:color="auto" w:fill="auto"/>
            <w:vAlign w:val="center"/>
            <w:hideMark/>
          </w:tcPr>
          <w:p w14:paraId="59FFD8CF"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2015</w:t>
            </w:r>
          </w:p>
        </w:tc>
        <w:tc>
          <w:tcPr>
            <w:tcW w:w="319" w:type="pct"/>
            <w:shd w:val="clear" w:color="auto" w:fill="auto"/>
            <w:vAlign w:val="center"/>
            <w:hideMark/>
          </w:tcPr>
          <w:p w14:paraId="472D5756"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2016</w:t>
            </w:r>
          </w:p>
        </w:tc>
        <w:tc>
          <w:tcPr>
            <w:tcW w:w="320" w:type="pct"/>
            <w:shd w:val="clear" w:color="auto" w:fill="auto"/>
            <w:vAlign w:val="center"/>
            <w:hideMark/>
          </w:tcPr>
          <w:p w14:paraId="317C6BCA"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2017</w:t>
            </w:r>
          </w:p>
        </w:tc>
        <w:tc>
          <w:tcPr>
            <w:tcW w:w="426" w:type="pct"/>
            <w:shd w:val="clear" w:color="auto" w:fill="auto"/>
            <w:vAlign w:val="center"/>
            <w:hideMark/>
          </w:tcPr>
          <w:p w14:paraId="0D3FED4B"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2015</w:t>
            </w:r>
          </w:p>
        </w:tc>
        <w:tc>
          <w:tcPr>
            <w:tcW w:w="386" w:type="pct"/>
            <w:shd w:val="clear" w:color="auto" w:fill="auto"/>
            <w:vAlign w:val="center"/>
            <w:hideMark/>
          </w:tcPr>
          <w:p w14:paraId="687EFF9B"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2016</w:t>
            </w:r>
          </w:p>
        </w:tc>
        <w:tc>
          <w:tcPr>
            <w:tcW w:w="473" w:type="pct"/>
            <w:shd w:val="clear" w:color="auto" w:fill="auto"/>
            <w:vAlign w:val="center"/>
            <w:hideMark/>
          </w:tcPr>
          <w:p w14:paraId="6B20C156"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2017</w:t>
            </w:r>
          </w:p>
        </w:tc>
        <w:tc>
          <w:tcPr>
            <w:tcW w:w="366" w:type="pct"/>
            <w:shd w:val="clear" w:color="auto" w:fill="auto"/>
            <w:vAlign w:val="center"/>
            <w:hideMark/>
          </w:tcPr>
          <w:p w14:paraId="62A5ECE3"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2015</w:t>
            </w:r>
          </w:p>
        </w:tc>
        <w:tc>
          <w:tcPr>
            <w:tcW w:w="462" w:type="pct"/>
            <w:shd w:val="clear" w:color="auto" w:fill="auto"/>
            <w:vAlign w:val="center"/>
            <w:hideMark/>
          </w:tcPr>
          <w:p w14:paraId="127DA8FE"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2016</w:t>
            </w:r>
          </w:p>
        </w:tc>
        <w:tc>
          <w:tcPr>
            <w:tcW w:w="460" w:type="pct"/>
            <w:shd w:val="clear" w:color="auto" w:fill="auto"/>
            <w:vAlign w:val="center"/>
            <w:hideMark/>
          </w:tcPr>
          <w:p w14:paraId="79C8DAA8" w14:textId="77777777" w:rsidR="00DE7D16" w:rsidRPr="00BD2A55" w:rsidRDefault="00DE7D16" w:rsidP="00C60ED1">
            <w:pPr>
              <w:spacing w:after="0" w:line="240" w:lineRule="auto"/>
              <w:jc w:val="center"/>
              <w:rPr>
                <w:rFonts w:ascii="Times New Roman" w:eastAsia="Times New Roman" w:hAnsi="Times New Roman" w:cs="Times New Roman"/>
                <w:b/>
                <w:color w:val="000000"/>
                <w:sz w:val="18"/>
                <w:szCs w:val="18"/>
                <w:lang w:eastAsia="pt-BR"/>
              </w:rPr>
            </w:pPr>
            <w:r w:rsidRPr="00BD2A55">
              <w:rPr>
                <w:rFonts w:ascii="Times New Roman" w:eastAsia="Times New Roman" w:hAnsi="Times New Roman" w:cs="Times New Roman"/>
                <w:b/>
                <w:color w:val="000000"/>
                <w:sz w:val="18"/>
                <w:szCs w:val="18"/>
                <w:lang w:eastAsia="pt-BR"/>
              </w:rPr>
              <w:t>2017</w:t>
            </w:r>
          </w:p>
        </w:tc>
      </w:tr>
      <w:tr w:rsidR="00DE7D16" w:rsidRPr="00BD2A55" w14:paraId="382E2B06" w14:textId="77777777" w:rsidTr="00653D95">
        <w:trPr>
          <w:trHeight w:val="106"/>
        </w:trPr>
        <w:tc>
          <w:tcPr>
            <w:tcW w:w="1469" w:type="pct"/>
            <w:shd w:val="clear" w:color="auto" w:fill="auto"/>
            <w:vAlign w:val="center"/>
            <w:hideMark/>
          </w:tcPr>
          <w:p w14:paraId="2FE596F1"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Federal</w:t>
            </w:r>
          </w:p>
        </w:tc>
        <w:tc>
          <w:tcPr>
            <w:tcW w:w="319" w:type="pct"/>
            <w:shd w:val="clear" w:color="auto" w:fill="auto"/>
            <w:vAlign w:val="center"/>
            <w:hideMark/>
          </w:tcPr>
          <w:p w14:paraId="15DC6E9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9"/>
                <w:sz w:val="18"/>
                <w:szCs w:val="18"/>
                <w:lang w:eastAsia="pt-BR"/>
              </w:rPr>
              <w:t>2</w:t>
            </w:r>
          </w:p>
        </w:tc>
        <w:tc>
          <w:tcPr>
            <w:tcW w:w="319" w:type="pct"/>
            <w:shd w:val="clear" w:color="auto" w:fill="auto"/>
            <w:vAlign w:val="center"/>
            <w:hideMark/>
          </w:tcPr>
          <w:p w14:paraId="448ABAC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w:t>
            </w:r>
          </w:p>
        </w:tc>
        <w:tc>
          <w:tcPr>
            <w:tcW w:w="320" w:type="pct"/>
            <w:shd w:val="clear" w:color="auto" w:fill="auto"/>
            <w:vAlign w:val="center"/>
            <w:hideMark/>
          </w:tcPr>
          <w:p w14:paraId="192BE85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w:t>
            </w:r>
          </w:p>
        </w:tc>
        <w:tc>
          <w:tcPr>
            <w:tcW w:w="426" w:type="pct"/>
            <w:shd w:val="clear" w:color="auto" w:fill="auto"/>
            <w:vAlign w:val="center"/>
            <w:hideMark/>
          </w:tcPr>
          <w:p w14:paraId="447D241A"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9:58</w:t>
            </w:r>
          </w:p>
        </w:tc>
        <w:tc>
          <w:tcPr>
            <w:tcW w:w="386" w:type="pct"/>
            <w:shd w:val="clear" w:color="auto" w:fill="auto"/>
            <w:vAlign w:val="center"/>
            <w:hideMark/>
          </w:tcPr>
          <w:p w14:paraId="0FDED2C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9:34</w:t>
            </w:r>
          </w:p>
        </w:tc>
        <w:tc>
          <w:tcPr>
            <w:tcW w:w="473" w:type="pct"/>
            <w:shd w:val="clear" w:color="auto" w:fill="auto"/>
            <w:noWrap/>
            <w:vAlign w:val="center"/>
            <w:hideMark/>
          </w:tcPr>
          <w:p w14:paraId="72484A1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9:00</w:t>
            </w:r>
          </w:p>
        </w:tc>
        <w:tc>
          <w:tcPr>
            <w:tcW w:w="366" w:type="pct"/>
            <w:shd w:val="clear" w:color="auto" w:fill="auto"/>
            <w:vAlign w:val="center"/>
            <w:hideMark/>
          </w:tcPr>
          <w:p w14:paraId="5A4F70F4"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136</w:t>
            </w:r>
          </w:p>
        </w:tc>
        <w:tc>
          <w:tcPr>
            <w:tcW w:w="462" w:type="pct"/>
            <w:shd w:val="clear" w:color="auto" w:fill="auto"/>
            <w:vAlign w:val="center"/>
            <w:hideMark/>
          </w:tcPr>
          <w:p w14:paraId="34AD32C2"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96</w:t>
            </w:r>
          </w:p>
        </w:tc>
        <w:tc>
          <w:tcPr>
            <w:tcW w:w="460" w:type="pct"/>
            <w:shd w:val="clear" w:color="auto" w:fill="auto"/>
            <w:noWrap/>
            <w:vAlign w:val="center"/>
            <w:hideMark/>
          </w:tcPr>
          <w:p w14:paraId="7381087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83</w:t>
            </w:r>
          </w:p>
        </w:tc>
      </w:tr>
      <w:tr w:rsidR="00DE7D16" w:rsidRPr="00BD2A55" w14:paraId="4C33803D" w14:textId="77777777" w:rsidTr="00653D95">
        <w:trPr>
          <w:trHeight w:val="152"/>
        </w:trPr>
        <w:tc>
          <w:tcPr>
            <w:tcW w:w="1469" w:type="pct"/>
            <w:shd w:val="clear" w:color="auto" w:fill="auto"/>
            <w:vAlign w:val="center"/>
            <w:hideMark/>
          </w:tcPr>
          <w:p w14:paraId="5E3559C6"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Estadual</w:t>
            </w:r>
          </w:p>
        </w:tc>
        <w:tc>
          <w:tcPr>
            <w:tcW w:w="319" w:type="pct"/>
            <w:shd w:val="clear" w:color="auto" w:fill="auto"/>
            <w:vAlign w:val="center"/>
            <w:hideMark/>
          </w:tcPr>
          <w:p w14:paraId="3FC1DD8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123</w:t>
            </w:r>
          </w:p>
        </w:tc>
        <w:tc>
          <w:tcPr>
            <w:tcW w:w="319" w:type="pct"/>
            <w:shd w:val="clear" w:color="auto" w:fill="auto"/>
            <w:vAlign w:val="center"/>
            <w:hideMark/>
          </w:tcPr>
          <w:p w14:paraId="0B5CE47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110</w:t>
            </w:r>
          </w:p>
        </w:tc>
        <w:tc>
          <w:tcPr>
            <w:tcW w:w="320" w:type="pct"/>
            <w:shd w:val="clear" w:color="auto" w:fill="auto"/>
            <w:vAlign w:val="center"/>
            <w:hideMark/>
          </w:tcPr>
          <w:p w14:paraId="05B51082"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96</w:t>
            </w:r>
          </w:p>
        </w:tc>
        <w:tc>
          <w:tcPr>
            <w:tcW w:w="426" w:type="pct"/>
            <w:shd w:val="clear" w:color="auto" w:fill="auto"/>
            <w:vAlign w:val="center"/>
            <w:hideMark/>
          </w:tcPr>
          <w:p w14:paraId="0E4700F4"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4:08</w:t>
            </w:r>
          </w:p>
        </w:tc>
        <w:tc>
          <w:tcPr>
            <w:tcW w:w="386" w:type="pct"/>
            <w:shd w:val="clear" w:color="auto" w:fill="auto"/>
            <w:vAlign w:val="center"/>
            <w:hideMark/>
          </w:tcPr>
          <w:p w14:paraId="54FC4D2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4:09</w:t>
            </w:r>
          </w:p>
        </w:tc>
        <w:tc>
          <w:tcPr>
            <w:tcW w:w="473" w:type="pct"/>
            <w:shd w:val="clear" w:color="auto" w:fill="auto"/>
            <w:noWrap/>
            <w:vAlign w:val="center"/>
            <w:hideMark/>
          </w:tcPr>
          <w:p w14:paraId="6E29D4E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4:11</w:t>
            </w:r>
          </w:p>
        </w:tc>
        <w:tc>
          <w:tcPr>
            <w:tcW w:w="366" w:type="pct"/>
            <w:shd w:val="clear" w:color="auto" w:fill="auto"/>
            <w:vAlign w:val="center"/>
            <w:hideMark/>
          </w:tcPr>
          <w:p w14:paraId="55DA3B3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8.431</w:t>
            </w:r>
          </w:p>
        </w:tc>
        <w:tc>
          <w:tcPr>
            <w:tcW w:w="462" w:type="pct"/>
            <w:shd w:val="clear" w:color="auto" w:fill="auto"/>
            <w:vAlign w:val="center"/>
            <w:hideMark/>
          </w:tcPr>
          <w:p w14:paraId="301DE8D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4.950</w:t>
            </w:r>
          </w:p>
        </w:tc>
        <w:tc>
          <w:tcPr>
            <w:tcW w:w="460" w:type="pct"/>
            <w:shd w:val="clear" w:color="auto" w:fill="auto"/>
            <w:noWrap/>
            <w:vAlign w:val="center"/>
            <w:hideMark/>
          </w:tcPr>
          <w:p w14:paraId="067B889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3.278</w:t>
            </w:r>
          </w:p>
        </w:tc>
      </w:tr>
      <w:tr w:rsidR="00DE7D16" w:rsidRPr="00BD2A55" w14:paraId="197FAFFD" w14:textId="77777777" w:rsidTr="00653D95">
        <w:trPr>
          <w:trHeight w:val="55"/>
        </w:trPr>
        <w:tc>
          <w:tcPr>
            <w:tcW w:w="1469" w:type="pct"/>
            <w:shd w:val="clear" w:color="auto" w:fill="auto"/>
            <w:vAlign w:val="center"/>
            <w:hideMark/>
          </w:tcPr>
          <w:p w14:paraId="6ECB8244"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Municipal</w:t>
            </w:r>
          </w:p>
        </w:tc>
        <w:tc>
          <w:tcPr>
            <w:tcW w:w="319" w:type="pct"/>
            <w:shd w:val="clear" w:color="auto" w:fill="auto"/>
            <w:vAlign w:val="center"/>
            <w:hideMark/>
          </w:tcPr>
          <w:p w14:paraId="1051704E"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497</w:t>
            </w:r>
          </w:p>
        </w:tc>
        <w:tc>
          <w:tcPr>
            <w:tcW w:w="319" w:type="pct"/>
            <w:shd w:val="clear" w:color="auto" w:fill="auto"/>
            <w:vAlign w:val="center"/>
            <w:hideMark/>
          </w:tcPr>
          <w:p w14:paraId="1F4E0EB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497</w:t>
            </w:r>
          </w:p>
        </w:tc>
        <w:tc>
          <w:tcPr>
            <w:tcW w:w="320" w:type="pct"/>
            <w:shd w:val="clear" w:color="auto" w:fill="auto"/>
            <w:vAlign w:val="center"/>
            <w:hideMark/>
          </w:tcPr>
          <w:p w14:paraId="10976D0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497</w:t>
            </w:r>
          </w:p>
        </w:tc>
        <w:tc>
          <w:tcPr>
            <w:tcW w:w="426" w:type="pct"/>
            <w:shd w:val="clear" w:color="auto" w:fill="auto"/>
            <w:vAlign w:val="center"/>
            <w:hideMark/>
          </w:tcPr>
          <w:p w14:paraId="1C3E8AA0"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5:41</w:t>
            </w:r>
          </w:p>
        </w:tc>
        <w:tc>
          <w:tcPr>
            <w:tcW w:w="386" w:type="pct"/>
            <w:shd w:val="clear" w:color="auto" w:fill="auto"/>
            <w:vAlign w:val="center"/>
            <w:hideMark/>
          </w:tcPr>
          <w:p w14:paraId="2658D0E0"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5:29</w:t>
            </w:r>
          </w:p>
        </w:tc>
        <w:tc>
          <w:tcPr>
            <w:tcW w:w="473" w:type="pct"/>
            <w:shd w:val="clear" w:color="auto" w:fill="auto"/>
            <w:noWrap/>
            <w:vAlign w:val="center"/>
            <w:hideMark/>
          </w:tcPr>
          <w:p w14:paraId="3851F66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5:28</w:t>
            </w:r>
          </w:p>
        </w:tc>
        <w:tc>
          <w:tcPr>
            <w:tcW w:w="366" w:type="pct"/>
            <w:shd w:val="clear" w:color="auto" w:fill="auto"/>
            <w:vAlign w:val="center"/>
            <w:hideMark/>
          </w:tcPr>
          <w:p w14:paraId="3B6746EE"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134.188</w:t>
            </w:r>
          </w:p>
        </w:tc>
        <w:tc>
          <w:tcPr>
            <w:tcW w:w="462" w:type="pct"/>
            <w:shd w:val="clear" w:color="auto" w:fill="auto"/>
            <w:vAlign w:val="center"/>
            <w:hideMark/>
          </w:tcPr>
          <w:p w14:paraId="0418ED0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159.159</w:t>
            </w:r>
          </w:p>
        </w:tc>
        <w:tc>
          <w:tcPr>
            <w:tcW w:w="460" w:type="pct"/>
            <w:shd w:val="clear" w:color="auto" w:fill="auto"/>
            <w:noWrap/>
            <w:vAlign w:val="center"/>
            <w:hideMark/>
          </w:tcPr>
          <w:p w14:paraId="4B4B0EB2"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167.482</w:t>
            </w:r>
          </w:p>
        </w:tc>
      </w:tr>
      <w:tr w:rsidR="00DE7D16" w:rsidRPr="00BD2A55" w14:paraId="008F2EF5" w14:textId="77777777" w:rsidTr="00653D95">
        <w:trPr>
          <w:trHeight w:val="20"/>
        </w:trPr>
        <w:tc>
          <w:tcPr>
            <w:tcW w:w="1469" w:type="pct"/>
            <w:shd w:val="clear" w:color="auto" w:fill="auto"/>
            <w:vAlign w:val="center"/>
            <w:hideMark/>
          </w:tcPr>
          <w:p w14:paraId="528F30E9"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Particular</w:t>
            </w:r>
          </w:p>
        </w:tc>
        <w:tc>
          <w:tcPr>
            <w:tcW w:w="319" w:type="pct"/>
            <w:shd w:val="clear" w:color="auto" w:fill="auto"/>
            <w:vAlign w:val="center"/>
            <w:hideMark/>
          </w:tcPr>
          <w:p w14:paraId="5A5436B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131</w:t>
            </w:r>
          </w:p>
        </w:tc>
        <w:tc>
          <w:tcPr>
            <w:tcW w:w="319" w:type="pct"/>
            <w:shd w:val="clear" w:color="auto" w:fill="auto"/>
            <w:vAlign w:val="center"/>
            <w:hideMark/>
          </w:tcPr>
          <w:p w14:paraId="6BC486D6"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130</w:t>
            </w:r>
          </w:p>
        </w:tc>
        <w:tc>
          <w:tcPr>
            <w:tcW w:w="320" w:type="pct"/>
            <w:shd w:val="clear" w:color="auto" w:fill="auto"/>
            <w:vAlign w:val="center"/>
            <w:hideMark/>
          </w:tcPr>
          <w:p w14:paraId="6D75B6F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132</w:t>
            </w:r>
          </w:p>
        </w:tc>
        <w:tc>
          <w:tcPr>
            <w:tcW w:w="426" w:type="pct"/>
            <w:shd w:val="clear" w:color="auto" w:fill="auto"/>
            <w:vAlign w:val="center"/>
            <w:hideMark/>
          </w:tcPr>
          <w:p w14:paraId="57F8882E"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8:01</w:t>
            </w:r>
          </w:p>
        </w:tc>
        <w:tc>
          <w:tcPr>
            <w:tcW w:w="386" w:type="pct"/>
            <w:shd w:val="clear" w:color="auto" w:fill="auto"/>
            <w:vAlign w:val="center"/>
            <w:hideMark/>
          </w:tcPr>
          <w:p w14:paraId="748D28F2"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 xml:space="preserve">  7:38</w:t>
            </w:r>
          </w:p>
        </w:tc>
        <w:tc>
          <w:tcPr>
            <w:tcW w:w="473" w:type="pct"/>
            <w:shd w:val="clear" w:color="auto" w:fill="auto"/>
            <w:noWrap/>
            <w:vAlign w:val="center"/>
            <w:hideMark/>
          </w:tcPr>
          <w:p w14:paraId="6668BCC1"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7:42</w:t>
            </w:r>
          </w:p>
        </w:tc>
        <w:tc>
          <w:tcPr>
            <w:tcW w:w="366" w:type="pct"/>
            <w:shd w:val="clear" w:color="auto" w:fill="auto"/>
            <w:vAlign w:val="center"/>
            <w:hideMark/>
          </w:tcPr>
          <w:p w14:paraId="5B1E273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33.416</w:t>
            </w:r>
          </w:p>
        </w:tc>
        <w:tc>
          <w:tcPr>
            <w:tcW w:w="462" w:type="pct"/>
            <w:shd w:val="clear" w:color="auto" w:fill="auto"/>
            <w:vAlign w:val="center"/>
            <w:hideMark/>
          </w:tcPr>
          <w:p w14:paraId="2ED3EA96"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36.770</w:t>
            </w:r>
          </w:p>
        </w:tc>
        <w:tc>
          <w:tcPr>
            <w:tcW w:w="460" w:type="pct"/>
            <w:shd w:val="clear" w:color="auto" w:fill="auto"/>
            <w:noWrap/>
            <w:vAlign w:val="center"/>
            <w:hideMark/>
          </w:tcPr>
          <w:p w14:paraId="12DB4267"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37.376</w:t>
            </w:r>
          </w:p>
        </w:tc>
      </w:tr>
      <w:tr w:rsidR="00DE7D16" w:rsidRPr="00BD2A55" w14:paraId="4CF2603F" w14:textId="77777777" w:rsidTr="00653D95">
        <w:trPr>
          <w:trHeight w:val="20"/>
        </w:trPr>
        <w:tc>
          <w:tcPr>
            <w:tcW w:w="1469" w:type="pct"/>
            <w:shd w:val="clear" w:color="auto" w:fill="auto"/>
            <w:vAlign w:val="center"/>
            <w:hideMark/>
          </w:tcPr>
          <w:p w14:paraId="10090FB3"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Comunitária</w:t>
            </w:r>
          </w:p>
        </w:tc>
        <w:tc>
          <w:tcPr>
            <w:tcW w:w="319" w:type="pct"/>
            <w:shd w:val="clear" w:color="auto" w:fill="auto"/>
            <w:vAlign w:val="center"/>
            <w:hideMark/>
          </w:tcPr>
          <w:p w14:paraId="46ABFD5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26</w:t>
            </w:r>
          </w:p>
        </w:tc>
        <w:tc>
          <w:tcPr>
            <w:tcW w:w="319" w:type="pct"/>
            <w:shd w:val="clear" w:color="auto" w:fill="auto"/>
            <w:vAlign w:val="center"/>
            <w:hideMark/>
          </w:tcPr>
          <w:p w14:paraId="4F224071"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27</w:t>
            </w:r>
          </w:p>
        </w:tc>
        <w:tc>
          <w:tcPr>
            <w:tcW w:w="320" w:type="pct"/>
            <w:shd w:val="clear" w:color="auto" w:fill="auto"/>
            <w:vAlign w:val="center"/>
            <w:hideMark/>
          </w:tcPr>
          <w:p w14:paraId="700F04C4"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26</w:t>
            </w:r>
          </w:p>
        </w:tc>
        <w:tc>
          <w:tcPr>
            <w:tcW w:w="426" w:type="pct"/>
            <w:shd w:val="clear" w:color="auto" w:fill="auto"/>
            <w:vAlign w:val="center"/>
            <w:hideMark/>
          </w:tcPr>
          <w:p w14:paraId="0B36CB9E"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9:52</w:t>
            </w:r>
          </w:p>
        </w:tc>
        <w:tc>
          <w:tcPr>
            <w:tcW w:w="386" w:type="pct"/>
            <w:shd w:val="clear" w:color="auto" w:fill="auto"/>
            <w:vAlign w:val="center"/>
            <w:hideMark/>
          </w:tcPr>
          <w:p w14:paraId="502E1BFA"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 xml:space="preserve">     9:46</w:t>
            </w:r>
          </w:p>
        </w:tc>
        <w:tc>
          <w:tcPr>
            <w:tcW w:w="473" w:type="pct"/>
            <w:shd w:val="clear" w:color="auto" w:fill="auto"/>
            <w:noWrap/>
            <w:vAlign w:val="center"/>
            <w:hideMark/>
          </w:tcPr>
          <w:p w14:paraId="13F42CC6"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10:14</w:t>
            </w:r>
          </w:p>
        </w:tc>
        <w:tc>
          <w:tcPr>
            <w:tcW w:w="366" w:type="pct"/>
            <w:shd w:val="clear" w:color="auto" w:fill="auto"/>
            <w:vAlign w:val="center"/>
            <w:hideMark/>
          </w:tcPr>
          <w:p w14:paraId="19667170"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10.334</w:t>
            </w:r>
          </w:p>
        </w:tc>
        <w:tc>
          <w:tcPr>
            <w:tcW w:w="462" w:type="pct"/>
            <w:shd w:val="clear" w:color="auto" w:fill="auto"/>
            <w:vAlign w:val="center"/>
            <w:hideMark/>
          </w:tcPr>
          <w:p w14:paraId="0A1A906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11.681</w:t>
            </w:r>
          </w:p>
        </w:tc>
        <w:tc>
          <w:tcPr>
            <w:tcW w:w="460" w:type="pct"/>
            <w:shd w:val="clear" w:color="auto" w:fill="auto"/>
            <w:noWrap/>
            <w:vAlign w:val="center"/>
            <w:hideMark/>
          </w:tcPr>
          <w:p w14:paraId="3823B56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11.565</w:t>
            </w:r>
          </w:p>
        </w:tc>
      </w:tr>
      <w:tr w:rsidR="00DE7D16" w:rsidRPr="00BD2A55" w14:paraId="4DCD2F03" w14:textId="77777777" w:rsidTr="00653D95">
        <w:trPr>
          <w:trHeight w:val="20"/>
        </w:trPr>
        <w:tc>
          <w:tcPr>
            <w:tcW w:w="1469" w:type="pct"/>
            <w:shd w:val="clear" w:color="auto" w:fill="auto"/>
            <w:vAlign w:val="center"/>
            <w:hideMark/>
          </w:tcPr>
          <w:p w14:paraId="09631D18"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Confessional</w:t>
            </w:r>
          </w:p>
        </w:tc>
        <w:tc>
          <w:tcPr>
            <w:tcW w:w="319" w:type="pct"/>
            <w:shd w:val="clear" w:color="auto" w:fill="auto"/>
            <w:vAlign w:val="center"/>
            <w:hideMark/>
          </w:tcPr>
          <w:p w14:paraId="3A5FCAC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14</w:t>
            </w:r>
          </w:p>
        </w:tc>
        <w:tc>
          <w:tcPr>
            <w:tcW w:w="319" w:type="pct"/>
            <w:shd w:val="clear" w:color="auto" w:fill="auto"/>
            <w:vAlign w:val="center"/>
            <w:hideMark/>
          </w:tcPr>
          <w:p w14:paraId="07F322D1"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13</w:t>
            </w:r>
          </w:p>
        </w:tc>
        <w:tc>
          <w:tcPr>
            <w:tcW w:w="320" w:type="pct"/>
            <w:shd w:val="clear" w:color="auto" w:fill="auto"/>
            <w:vAlign w:val="center"/>
            <w:hideMark/>
          </w:tcPr>
          <w:p w14:paraId="158B5C5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13</w:t>
            </w:r>
          </w:p>
        </w:tc>
        <w:tc>
          <w:tcPr>
            <w:tcW w:w="426" w:type="pct"/>
            <w:shd w:val="clear" w:color="auto" w:fill="auto"/>
            <w:vAlign w:val="center"/>
            <w:hideMark/>
          </w:tcPr>
          <w:p w14:paraId="1E61E96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5:02</w:t>
            </w:r>
          </w:p>
        </w:tc>
        <w:tc>
          <w:tcPr>
            <w:tcW w:w="386" w:type="pct"/>
            <w:shd w:val="clear" w:color="auto" w:fill="auto"/>
            <w:vAlign w:val="center"/>
            <w:hideMark/>
          </w:tcPr>
          <w:p w14:paraId="2D438A3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4:24</w:t>
            </w:r>
          </w:p>
        </w:tc>
        <w:tc>
          <w:tcPr>
            <w:tcW w:w="473" w:type="pct"/>
            <w:shd w:val="clear" w:color="auto" w:fill="auto"/>
            <w:noWrap/>
            <w:vAlign w:val="center"/>
            <w:hideMark/>
          </w:tcPr>
          <w:p w14:paraId="131AB84D"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5:05</w:t>
            </w:r>
          </w:p>
        </w:tc>
        <w:tc>
          <w:tcPr>
            <w:tcW w:w="366" w:type="pct"/>
            <w:shd w:val="clear" w:color="auto" w:fill="auto"/>
            <w:vAlign w:val="center"/>
            <w:hideMark/>
          </w:tcPr>
          <w:p w14:paraId="031D24AA"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688</w:t>
            </w:r>
          </w:p>
        </w:tc>
        <w:tc>
          <w:tcPr>
            <w:tcW w:w="462" w:type="pct"/>
            <w:shd w:val="clear" w:color="auto" w:fill="auto"/>
            <w:vAlign w:val="center"/>
            <w:hideMark/>
          </w:tcPr>
          <w:p w14:paraId="10143433"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595</w:t>
            </w:r>
          </w:p>
        </w:tc>
        <w:tc>
          <w:tcPr>
            <w:tcW w:w="460" w:type="pct"/>
            <w:shd w:val="clear" w:color="auto" w:fill="auto"/>
            <w:noWrap/>
            <w:vAlign w:val="center"/>
            <w:hideMark/>
          </w:tcPr>
          <w:p w14:paraId="722342F9"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676</w:t>
            </w:r>
          </w:p>
        </w:tc>
      </w:tr>
      <w:tr w:rsidR="00DE7D16" w:rsidRPr="00BD2A55" w14:paraId="5BB576A3" w14:textId="77777777" w:rsidTr="00653D95">
        <w:trPr>
          <w:trHeight w:val="20"/>
        </w:trPr>
        <w:tc>
          <w:tcPr>
            <w:tcW w:w="1469" w:type="pct"/>
            <w:shd w:val="clear" w:color="auto" w:fill="auto"/>
            <w:vAlign w:val="center"/>
            <w:hideMark/>
          </w:tcPr>
          <w:p w14:paraId="539156F0"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Filantrópica</w:t>
            </w:r>
          </w:p>
        </w:tc>
        <w:tc>
          <w:tcPr>
            <w:tcW w:w="319" w:type="pct"/>
            <w:shd w:val="clear" w:color="auto" w:fill="auto"/>
            <w:vAlign w:val="center"/>
            <w:hideMark/>
          </w:tcPr>
          <w:p w14:paraId="09C10EA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116</w:t>
            </w:r>
          </w:p>
        </w:tc>
        <w:tc>
          <w:tcPr>
            <w:tcW w:w="319" w:type="pct"/>
            <w:shd w:val="clear" w:color="auto" w:fill="auto"/>
            <w:vAlign w:val="center"/>
            <w:hideMark/>
          </w:tcPr>
          <w:p w14:paraId="4E5BF1DC"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106</w:t>
            </w:r>
          </w:p>
        </w:tc>
        <w:tc>
          <w:tcPr>
            <w:tcW w:w="320" w:type="pct"/>
            <w:shd w:val="clear" w:color="auto" w:fill="auto"/>
            <w:vAlign w:val="center"/>
            <w:hideMark/>
          </w:tcPr>
          <w:p w14:paraId="385A72EB"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113</w:t>
            </w:r>
          </w:p>
        </w:tc>
        <w:tc>
          <w:tcPr>
            <w:tcW w:w="426" w:type="pct"/>
            <w:shd w:val="clear" w:color="auto" w:fill="auto"/>
            <w:vAlign w:val="center"/>
            <w:hideMark/>
          </w:tcPr>
          <w:p w14:paraId="00F76DBA"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6:20</w:t>
            </w:r>
          </w:p>
        </w:tc>
        <w:tc>
          <w:tcPr>
            <w:tcW w:w="386" w:type="pct"/>
            <w:shd w:val="clear" w:color="auto" w:fill="auto"/>
            <w:vAlign w:val="center"/>
            <w:hideMark/>
          </w:tcPr>
          <w:p w14:paraId="2F392F92"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6:40</w:t>
            </w:r>
          </w:p>
        </w:tc>
        <w:tc>
          <w:tcPr>
            <w:tcW w:w="473" w:type="pct"/>
            <w:shd w:val="clear" w:color="auto" w:fill="auto"/>
            <w:noWrap/>
            <w:vAlign w:val="center"/>
            <w:hideMark/>
          </w:tcPr>
          <w:p w14:paraId="3FE2B3F4"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6:31</w:t>
            </w:r>
          </w:p>
        </w:tc>
        <w:tc>
          <w:tcPr>
            <w:tcW w:w="366" w:type="pct"/>
            <w:shd w:val="clear" w:color="auto" w:fill="auto"/>
            <w:vAlign w:val="center"/>
            <w:hideMark/>
          </w:tcPr>
          <w:p w14:paraId="771E7AA8"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21.245</w:t>
            </w:r>
          </w:p>
        </w:tc>
        <w:tc>
          <w:tcPr>
            <w:tcW w:w="462" w:type="pct"/>
            <w:shd w:val="clear" w:color="auto" w:fill="auto"/>
            <w:vAlign w:val="center"/>
            <w:hideMark/>
          </w:tcPr>
          <w:p w14:paraId="67546D79"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18.725</w:t>
            </w:r>
          </w:p>
        </w:tc>
        <w:tc>
          <w:tcPr>
            <w:tcW w:w="460" w:type="pct"/>
            <w:shd w:val="clear" w:color="auto" w:fill="auto"/>
            <w:noWrap/>
            <w:vAlign w:val="center"/>
            <w:hideMark/>
          </w:tcPr>
          <w:p w14:paraId="2CF8B14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18.796</w:t>
            </w:r>
          </w:p>
        </w:tc>
      </w:tr>
      <w:tr w:rsidR="00DE7D16" w:rsidRPr="00BD2A55" w14:paraId="74F1F103" w14:textId="77777777" w:rsidTr="00653D95">
        <w:trPr>
          <w:trHeight w:val="20"/>
        </w:trPr>
        <w:tc>
          <w:tcPr>
            <w:tcW w:w="1469" w:type="pct"/>
            <w:shd w:val="clear" w:color="auto" w:fill="auto"/>
            <w:vAlign w:val="center"/>
            <w:hideMark/>
          </w:tcPr>
          <w:p w14:paraId="5B952B7F" w14:textId="77777777" w:rsidR="00DE7D16" w:rsidRPr="00BD2A55" w:rsidRDefault="00DE7D16" w:rsidP="00C60ED1">
            <w:pPr>
              <w:spacing w:after="0" w:line="240" w:lineRule="auto"/>
              <w:rPr>
                <w:rFonts w:ascii="Times New Roman" w:eastAsia="Times New Roman" w:hAnsi="Times New Roman" w:cs="Times New Roman"/>
                <w:color w:val="000000"/>
                <w:sz w:val="18"/>
                <w:szCs w:val="18"/>
                <w:lang w:eastAsia="pt-BR"/>
              </w:rPr>
            </w:pPr>
            <w:r w:rsidRPr="00BD2A55">
              <w:rPr>
                <w:rFonts w:ascii="Times New Roman" w:eastAsia="Times New Roman" w:hAnsi="Times New Roman" w:cs="Times New Roman"/>
                <w:color w:val="000000"/>
                <w:sz w:val="18"/>
                <w:szCs w:val="18"/>
                <w:lang w:eastAsia="pt-BR"/>
              </w:rPr>
              <w:t>RS</w:t>
            </w:r>
          </w:p>
        </w:tc>
        <w:tc>
          <w:tcPr>
            <w:tcW w:w="319" w:type="pct"/>
            <w:shd w:val="clear" w:color="auto" w:fill="auto"/>
            <w:vAlign w:val="center"/>
            <w:hideMark/>
          </w:tcPr>
          <w:p w14:paraId="04B290A4"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497</w:t>
            </w:r>
          </w:p>
        </w:tc>
        <w:tc>
          <w:tcPr>
            <w:tcW w:w="319" w:type="pct"/>
            <w:shd w:val="clear" w:color="auto" w:fill="auto"/>
            <w:vAlign w:val="center"/>
            <w:hideMark/>
          </w:tcPr>
          <w:p w14:paraId="51638D76"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497</w:t>
            </w:r>
          </w:p>
        </w:tc>
        <w:tc>
          <w:tcPr>
            <w:tcW w:w="320" w:type="pct"/>
            <w:shd w:val="clear" w:color="auto" w:fill="auto"/>
            <w:vAlign w:val="center"/>
            <w:hideMark/>
          </w:tcPr>
          <w:p w14:paraId="7336D64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497</w:t>
            </w:r>
          </w:p>
        </w:tc>
        <w:tc>
          <w:tcPr>
            <w:tcW w:w="426" w:type="pct"/>
            <w:shd w:val="clear" w:color="auto" w:fill="auto"/>
            <w:vAlign w:val="center"/>
            <w:hideMark/>
          </w:tcPr>
          <w:p w14:paraId="19C88ADD"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w w:val="95"/>
                <w:sz w:val="18"/>
                <w:szCs w:val="18"/>
                <w:lang w:eastAsia="pt-BR"/>
              </w:rPr>
              <w:t>6:16</w:t>
            </w:r>
          </w:p>
        </w:tc>
        <w:tc>
          <w:tcPr>
            <w:tcW w:w="386" w:type="pct"/>
            <w:shd w:val="clear" w:color="auto" w:fill="auto"/>
            <w:vAlign w:val="center"/>
            <w:hideMark/>
          </w:tcPr>
          <w:p w14:paraId="3D8404FF"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6:06</w:t>
            </w:r>
          </w:p>
        </w:tc>
        <w:tc>
          <w:tcPr>
            <w:tcW w:w="473" w:type="pct"/>
            <w:shd w:val="clear" w:color="auto" w:fill="auto"/>
            <w:noWrap/>
            <w:vAlign w:val="center"/>
            <w:hideMark/>
          </w:tcPr>
          <w:p w14:paraId="0CC073C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6:07</w:t>
            </w:r>
          </w:p>
        </w:tc>
        <w:tc>
          <w:tcPr>
            <w:tcW w:w="366" w:type="pct"/>
            <w:shd w:val="clear" w:color="auto" w:fill="auto"/>
            <w:vAlign w:val="center"/>
            <w:hideMark/>
          </w:tcPr>
          <w:p w14:paraId="4E260AD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208.438</w:t>
            </w:r>
          </w:p>
        </w:tc>
        <w:tc>
          <w:tcPr>
            <w:tcW w:w="462" w:type="pct"/>
            <w:shd w:val="clear" w:color="auto" w:fill="auto"/>
            <w:vAlign w:val="center"/>
            <w:hideMark/>
          </w:tcPr>
          <w:p w14:paraId="247A650C"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231.976</w:t>
            </w:r>
          </w:p>
        </w:tc>
        <w:tc>
          <w:tcPr>
            <w:tcW w:w="460" w:type="pct"/>
            <w:shd w:val="clear" w:color="auto" w:fill="auto"/>
            <w:noWrap/>
            <w:vAlign w:val="center"/>
            <w:hideMark/>
          </w:tcPr>
          <w:p w14:paraId="068344C5" w14:textId="77777777" w:rsidR="00DE7D16" w:rsidRPr="00BD2A55" w:rsidRDefault="00DE7D16" w:rsidP="00C60ED1">
            <w:pPr>
              <w:spacing w:after="0" w:line="240" w:lineRule="auto"/>
              <w:jc w:val="right"/>
              <w:rPr>
                <w:rFonts w:ascii="Arial Narrow" w:eastAsia="Times New Roman" w:hAnsi="Arial Narrow" w:cs="Times New Roman"/>
                <w:color w:val="000000"/>
                <w:sz w:val="18"/>
                <w:szCs w:val="18"/>
                <w:lang w:eastAsia="pt-BR"/>
              </w:rPr>
            </w:pPr>
            <w:r w:rsidRPr="00BD2A55">
              <w:rPr>
                <w:rFonts w:ascii="Arial Narrow" w:eastAsia="Times New Roman" w:hAnsi="Arial Narrow" w:cs="Times New Roman"/>
                <w:color w:val="000000"/>
                <w:sz w:val="18"/>
                <w:szCs w:val="18"/>
                <w:lang w:eastAsia="pt-BR"/>
              </w:rPr>
              <w:t>239.256</w:t>
            </w:r>
          </w:p>
        </w:tc>
      </w:tr>
    </w:tbl>
    <w:p w14:paraId="68202E0F" w14:textId="77777777" w:rsidR="00982B4C" w:rsidRPr="00BD2A55" w:rsidRDefault="00982B4C" w:rsidP="00982B4C">
      <w:pPr>
        <w:spacing w:before="23" w:after="0" w:line="240" w:lineRule="auto"/>
        <w:ind w:right="-20"/>
        <w:jc w:val="both"/>
        <w:rPr>
          <w:rFonts w:ascii="Times New Roman" w:eastAsia="Times New Roman" w:hAnsi="Times New Roman" w:cs="Times New Roman"/>
          <w:sz w:val="16"/>
          <w:szCs w:val="16"/>
        </w:rPr>
      </w:pPr>
      <w:r w:rsidRPr="00BD2A55">
        <w:rPr>
          <w:rFonts w:ascii="Times New Roman" w:eastAsia="Times New Roman" w:hAnsi="Times New Roman" w:cs="Times New Roman"/>
          <w:spacing w:val="-3"/>
          <w:sz w:val="16"/>
          <w:szCs w:val="16"/>
        </w:rPr>
        <w:t>F</w:t>
      </w:r>
      <w:r w:rsidRPr="00BD2A55">
        <w:rPr>
          <w:rFonts w:ascii="Times New Roman" w:eastAsia="Times New Roman" w:hAnsi="Times New Roman" w:cs="Times New Roman"/>
          <w:spacing w:val="-1"/>
          <w:sz w:val="16"/>
          <w:szCs w:val="16"/>
        </w:rPr>
        <w:t>o</w:t>
      </w:r>
      <w:r w:rsidRPr="00BD2A55">
        <w:rPr>
          <w:rFonts w:ascii="Times New Roman" w:eastAsia="Times New Roman" w:hAnsi="Times New Roman" w:cs="Times New Roman"/>
          <w:spacing w:val="1"/>
          <w:sz w:val="16"/>
          <w:szCs w:val="16"/>
        </w:rPr>
        <w:t>nt</w:t>
      </w:r>
      <w:r w:rsidRPr="00BD2A55">
        <w:rPr>
          <w:rFonts w:ascii="Times New Roman" w:eastAsia="Times New Roman" w:hAnsi="Times New Roman" w:cs="Times New Roman"/>
          <w:spacing w:val="-2"/>
          <w:sz w:val="16"/>
          <w:szCs w:val="16"/>
        </w:rPr>
        <w:t>e</w:t>
      </w:r>
      <w:r w:rsidRPr="00BD2A55">
        <w:rPr>
          <w:rFonts w:ascii="Times New Roman" w:eastAsia="Times New Roman" w:hAnsi="Times New Roman" w:cs="Times New Roman"/>
          <w:sz w:val="16"/>
          <w:szCs w:val="16"/>
        </w:rPr>
        <w:t>:</w:t>
      </w:r>
      <w:r w:rsidRPr="00BD2A55">
        <w:rPr>
          <w:rFonts w:ascii="Times New Roman" w:eastAsia="Times New Roman" w:hAnsi="Times New Roman" w:cs="Times New Roman"/>
          <w:spacing w:val="-1"/>
          <w:sz w:val="16"/>
          <w:szCs w:val="16"/>
        </w:rPr>
        <w:t xml:space="preserve"> </w:t>
      </w:r>
      <w:r w:rsidRPr="00BD2A55">
        <w:rPr>
          <w:rFonts w:ascii="Times New Roman" w:eastAsia="Times New Roman" w:hAnsi="Times New Roman" w:cs="Times New Roman"/>
          <w:spacing w:val="1"/>
          <w:sz w:val="16"/>
          <w:szCs w:val="16"/>
        </w:rPr>
        <w:t>M</w:t>
      </w:r>
      <w:r w:rsidRPr="00BD2A55">
        <w:rPr>
          <w:rFonts w:ascii="Times New Roman" w:eastAsia="Times New Roman" w:hAnsi="Times New Roman" w:cs="Times New Roman"/>
          <w:spacing w:val="-2"/>
          <w:sz w:val="16"/>
          <w:szCs w:val="16"/>
        </w:rPr>
        <w:t>E</w:t>
      </w:r>
      <w:r w:rsidRPr="00BD2A55">
        <w:rPr>
          <w:rFonts w:ascii="Times New Roman" w:eastAsia="Times New Roman" w:hAnsi="Times New Roman" w:cs="Times New Roman"/>
          <w:spacing w:val="1"/>
          <w:sz w:val="16"/>
          <w:szCs w:val="16"/>
        </w:rPr>
        <w:t>C/</w:t>
      </w:r>
      <w:r w:rsidRPr="00BD2A55">
        <w:rPr>
          <w:rFonts w:ascii="Times New Roman" w:eastAsia="Times New Roman" w:hAnsi="Times New Roman" w:cs="Times New Roman"/>
          <w:spacing w:val="-6"/>
          <w:sz w:val="16"/>
          <w:szCs w:val="16"/>
        </w:rPr>
        <w:t>I</w:t>
      </w:r>
      <w:r w:rsidRPr="00BD2A55">
        <w:rPr>
          <w:rFonts w:ascii="Times New Roman" w:eastAsia="Times New Roman" w:hAnsi="Times New Roman" w:cs="Times New Roman"/>
          <w:spacing w:val="-1"/>
          <w:sz w:val="16"/>
          <w:szCs w:val="16"/>
        </w:rPr>
        <w:t>N</w:t>
      </w:r>
      <w:r w:rsidRPr="00BD2A55">
        <w:rPr>
          <w:rFonts w:ascii="Times New Roman" w:eastAsia="Times New Roman" w:hAnsi="Times New Roman" w:cs="Times New Roman"/>
          <w:sz w:val="16"/>
          <w:szCs w:val="16"/>
        </w:rPr>
        <w:t>E</w:t>
      </w:r>
      <w:r w:rsidRPr="00BD2A55">
        <w:rPr>
          <w:rFonts w:ascii="Times New Roman" w:eastAsia="Times New Roman" w:hAnsi="Times New Roman" w:cs="Times New Roman"/>
          <w:spacing w:val="-1"/>
          <w:sz w:val="16"/>
          <w:szCs w:val="16"/>
        </w:rPr>
        <w:t>P</w:t>
      </w:r>
      <w:r w:rsidRPr="00BD2A55">
        <w:rPr>
          <w:rFonts w:ascii="Times New Roman" w:eastAsia="Times New Roman" w:hAnsi="Times New Roman" w:cs="Times New Roman"/>
          <w:sz w:val="16"/>
          <w:szCs w:val="16"/>
        </w:rPr>
        <w:t>.</w:t>
      </w:r>
      <w:r w:rsidRPr="00BD2A55">
        <w:rPr>
          <w:rFonts w:ascii="Times New Roman" w:eastAsia="Times New Roman" w:hAnsi="Times New Roman" w:cs="Times New Roman"/>
          <w:spacing w:val="1"/>
          <w:sz w:val="16"/>
          <w:szCs w:val="16"/>
        </w:rPr>
        <w:t xml:space="preserve"> </w:t>
      </w:r>
      <w:r w:rsidRPr="00BD2A55">
        <w:rPr>
          <w:rFonts w:ascii="Times New Roman" w:eastAsia="Times New Roman" w:hAnsi="Times New Roman" w:cs="Times New Roman"/>
          <w:sz w:val="16"/>
          <w:szCs w:val="16"/>
        </w:rPr>
        <w:t>E</w:t>
      </w:r>
      <w:r w:rsidRPr="00BD2A55">
        <w:rPr>
          <w:rFonts w:ascii="Times New Roman" w:eastAsia="Times New Roman" w:hAnsi="Times New Roman" w:cs="Times New Roman"/>
          <w:spacing w:val="-1"/>
          <w:sz w:val="16"/>
          <w:szCs w:val="16"/>
        </w:rPr>
        <w:t>l</w:t>
      </w:r>
      <w:r w:rsidRPr="00BD2A55">
        <w:rPr>
          <w:rFonts w:ascii="Times New Roman" w:eastAsia="Times New Roman" w:hAnsi="Times New Roman" w:cs="Times New Roman"/>
          <w:spacing w:val="1"/>
          <w:sz w:val="16"/>
          <w:szCs w:val="16"/>
        </w:rPr>
        <w:t>ab</w:t>
      </w:r>
      <w:r w:rsidRPr="00BD2A55">
        <w:rPr>
          <w:rFonts w:ascii="Times New Roman" w:eastAsia="Times New Roman" w:hAnsi="Times New Roman" w:cs="Times New Roman"/>
          <w:spacing w:val="-1"/>
          <w:sz w:val="16"/>
          <w:szCs w:val="16"/>
        </w:rPr>
        <w:t>or</w:t>
      </w:r>
      <w:r w:rsidRPr="00BD2A55">
        <w:rPr>
          <w:rFonts w:ascii="Times New Roman" w:eastAsia="Times New Roman" w:hAnsi="Times New Roman" w:cs="Times New Roman"/>
          <w:spacing w:val="1"/>
          <w:sz w:val="16"/>
          <w:szCs w:val="16"/>
        </w:rPr>
        <w:t>açã</w:t>
      </w:r>
      <w:r w:rsidRPr="00BD2A55">
        <w:rPr>
          <w:rFonts w:ascii="Times New Roman" w:eastAsia="Times New Roman" w:hAnsi="Times New Roman" w:cs="Times New Roman"/>
          <w:sz w:val="16"/>
          <w:szCs w:val="16"/>
        </w:rPr>
        <w:t>o</w:t>
      </w:r>
      <w:r w:rsidRPr="00BD2A55">
        <w:rPr>
          <w:rFonts w:ascii="Times New Roman" w:eastAsia="Times New Roman" w:hAnsi="Times New Roman" w:cs="Times New Roman"/>
          <w:spacing w:val="-3"/>
          <w:sz w:val="16"/>
          <w:szCs w:val="16"/>
        </w:rPr>
        <w:t xml:space="preserve"> </w:t>
      </w:r>
      <w:r w:rsidRPr="00BD2A55">
        <w:rPr>
          <w:rFonts w:ascii="Times New Roman" w:eastAsia="Times New Roman" w:hAnsi="Times New Roman" w:cs="Times New Roman"/>
          <w:spacing w:val="1"/>
          <w:sz w:val="16"/>
          <w:szCs w:val="16"/>
        </w:rPr>
        <w:t>p</w:t>
      </w:r>
      <w:r w:rsidRPr="00BD2A55">
        <w:rPr>
          <w:rFonts w:ascii="Times New Roman" w:eastAsia="Times New Roman" w:hAnsi="Times New Roman" w:cs="Times New Roman"/>
          <w:spacing w:val="-1"/>
          <w:sz w:val="16"/>
          <w:szCs w:val="16"/>
        </w:rPr>
        <w:t>ró</w:t>
      </w:r>
      <w:r w:rsidRPr="00BD2A55">
        <w:rPr>
          <w:rFonts w:ascii="Times New Roman" w:eastAsia="Times New Roman" w:hAnsi="Times New Roman" w:cs="Times New Roman"/>
          <w:spacing w:val="1"/>
          <w:sz w:val="16"/>
          <w:szCs w:val="16"/>
        </w:rPr>
        <w:t>p</w:t>
      </w:r>
      <w:r w:rsidRPr="00BD2A55">
        <w:rPr>
          <w:rFonts w:ascii="Times New Roman" w:eastAsia="Times New Roman" w:hAnsi="Times New Roman" w:cs="Times New Roman"/>
          <w:spacing w:val="-1"/>
          <w:sz w:val="16"/>
          <w:szCs w:val="16"/>
        </w:rPr>
        <w:t>r</w:t>
      </w:r>
      <w:r w:rsidRPr="00BD2A55">
        <w:rPr>
          <w:rFonts w:ascii="Times New Roman" w:eastAsia="Times New Roman" w:hAnsi="Times New Roman" w:cs="Times New Roman"/>
          <w:spacing w:val="1"/>
          <w:sz w:val="16"/>
          <w:szCs w:val="16"/>
        </w:rPr>
        <w:t>i</w:t>
      </w:r>
      <w:r w:rsidRPr="00BD2A55">
        <w:rPr>
          <w:rFonts w:ascii="Times New Roman" w:eastAsia="Times New Roman" w:hAnsi="Times New Roman" w:cs="Times New Roman"/>
          <w:spacing w:val="-2"/>
          <w:sz w:val="16"/>
          <w:szCs w:val="16"/>
        </w:rPr>
        <w:t>a</w:t>
      </w:r>
      <w:r w:rsidRPr="00BD2A55">
        <w:rPr>
          <w:rFonts w:ascii="Times New Roman" w:eastAsia="Times New Roman" w:hAnsi="Times New Roman" w:cs="Times New Roman"/>
          <w:sz w:val="16"/>
          <w:szCs w:val="16"/>
        </w:rPr>
        <w:t>.</w:t>
      </w:r>
    </w:p>
    <w:p w14:paraId="3E1CF80D" w14:textId="77777777" w:rsidR="006D0A7C" w:rsidRDefault="006D0A7C" w:rsidP="001A3647">
      <w:pPr>
        <w:spacing w:after="0" w:line="250" w:lineRule="auto"/>
        <w:ind w:right="-285" w:firstLine="1134"/>
        <w:jc w:val="both"/>
        <w:rPr>
          <w:rFonts w:ascii="Arial" w:eastAsia="Times New Roman" w:hAnsi="Arial" w:cs="Arial"/>
          <w:sz w:val="24"/>
          <w:szCs w:val="24"/>
        </w:rPr>
      </w:pPr>
    </w:p>
    <w:p w14:paraId="2F8E122C" w14:textId="290BEE32" w:rsidR="00DE7D16" w:rsidRPr="00AB4DD5" w:rsidRDefault="009109B9" w:rsidP="00C31136">
      <w:pPr>
        <w:spacing w:before="40" w:after="0" w:line="250" w:lineRule="auto"/>
        <w:ind w:firstLine="1134"/>
        <w:jc w:val="both"/>
        <w:rPr>
          <w:rFonts w:ascii="Times New Roman" w:eastAsia="Times New Roman" w:hAnsi="Times New Roman" w:cs="Times New Roman"/>
          <w:sz w:val="24"/>
          <w:szCs w:val="24"/>
        </w:rPr>
      </w:pPr>
      <w:r w:rsidRPr="00AB4DD5">
        <w:rPr>
          <w:rFonts w:ascii="Times New Roman" w:eastAsia="Times New Roman" w:hAnsi="Times New Roman" w:cs="Times New Roman"/>
          <w:sz w:val="24"/>
          <w:szCs w:val="24"/>
        </w:rPr>
        <w:t xml:space="preserve">Os maiores aumentos no atendimento do pré-escolar foram realizados </w:t>
      </w:r>
      <w:r w:rsidR="00687614" w:rsidRPr="00AB4DD5">
        <w:rPr>
          <w:rFonts w:ascii="Times New Roman" w:eastAsia="Times New Roman" w:hAnsi="Times New Roman" w:cs="Times New Roman"/>
          <w:sz w:val="24"/>
          <w:szCs w:val="24"/>
        </w:rPr>
        <w:t>pelas redes</w:t>
      </w:r>
      <w:r w:rsidRPr="00AB4DD5">
        <w:rPr>
          <w:rFonts w:ascii="Times New Roman" w:eastAsia="Times New Roman" w:hAnsi="Times New Roman" w:cs="Times New Roman"/>
          <w:sz w:val="24"/>
          <w:szCs w:val="24"/>
        </w:rPr>
        <w:t xml:space="preserve"> municipais e particulares, ao mesmo tempo em que também ocorreram </w:t>
      </w:r>
      <w:r w:rsidR="00687614" w:rsidRPr="00AB4DD5">
        <w:rPr>
          <w:rFonts w:ascii="Times New Roman" w:eastAsia="Times New Roman" w:hAnsi="Times New Roman" w:cs="Times New Roman"/>
          <w:sz w:val="24"/>
          <w:szCs w:val="24"/>
        </w:rPr>
        <w:t>as maiores diminuições na duração da escolarização. A rede municipal diminuiu sua carga diária de 05h:41min em 2015 para 05h:28min em 2017. Por sua vez a rede particular reduziu de 08h:01min para 07h:42min no mesmo período. A rede comunitária aumentou seu atendimento no número de matrículas, com aumento da duração da escolarização. Já</w:t>
      </w:r>
      <w:r w:rsidR="00AB4DD5">
        <w:rPr>
          <w:rFonts w:ascii="Times New Roman" w:eastAsia="Times New Roman" w:hAnsi="Times New Roman" w:cs="Times New Roman"/>
          <w:sz w:val="24"/>
          <w:szCs w:val="24"/>
        </w:rPr>
        <w:t xml:space="preserve"> </w:t>
      </w:r>
      <w:r w:rsidR="00687614" w:rsidRPr="00AB4DD5">
        <w:rPr>
          <w:rFonts w:ascii="Times New Roman" w:eastAsia="Times New Roman" w:hAnsi="Times New Roman" w:cs="Times New Roman"/>
          <w:sz w:val="24"/>
          <w:szCs w:val="24"/>
        </w:rPr>
        <w:t xml:space="preserve">a rede filantrópica aumentou a duração, com diminuição </w:t>
      </w:r>
      <w:r w:rsidR="00AB4DD5">
        <w:rPr>
          <w:rFonts w:ascii="Times New Roman" w:eastAsia="Times New Roman" w:hAnsi="Times New Roman" w:cs="Times New Roman"/>
          <w:sz w:val="24"/>
          <w:szCs w:val="24"/>
        </w:rPr>
        <w:t>n</w:t>
      </w:r>
      <w:r w:rsidR="00687614" w:rsidRPr="00AB4DD5">
        <w:rPr>
          <w:rFonts w:ascii="Times New Roman" w:eastAsia="Times New Roman" w:hAnsi="Times New Roman" w:cs="Times New Roman"/>
          <w:sz w:val="24"/>
          <w:szCs w:val="24"/>
        </w:rPr>
        <w:t xml:space="preserve">o número de </w:t>
      </w:r>
      <w:r w:rsidR="00AB4DD5">
        <w:rPr>
          <w:rFonts w:ascii="Times New Roman" w:eastAsia="Times New Roman" w:hAnsi="Times New Roman" w:cs="Times New Roman"/>
          <w:sz w:val="24"/>
          <w:szCs w:val="24"/>
        </w:rPr>
        <w:t xml:space="preserve">crianças matriculadas. </w:t>
      </w:r>
    </w:p>
    <w:p w14:paraId="6B5B7607" w14:textId="63526AC9" w:rsidR="00653D95" w:rsidRDefault="00653D95" w:rsidP="00AB578E">
      <w:pPr>
        <w:spacing w:after="0" w:line="250" w:lineRule="auto"/>
        <w:ind w:right="-285"/>
        <w:jc w:val="both"/>
        <w:rPr>
          <w:rFonts w:ascii="Arial" w:eastAsia="Times New Roman" w:hAnsi="Arial" w:cs="Arial"/>
          <w:sz w:val="24"/>
          <w:szCs w:val="24"/>
          <w:highlight w:val="yellow"/>
        </w:rPr>
      </w:pPr>
    </w:p>
    <w:p w14:paraId="6BD7886B" w14:textId="77777777" w:rsidR="00AB578E" w:rsidRDefault="00AB578E" w:rsidP="00AB578E">
      <w:pPr>
        <w:spacing w:after="0" w:line="250" w:lineRule="auto"/>
        <w:ind w:right="-285"/>
        <w:jc w:val="both"/>
        <w:rPr>
          <w:rFonts w:ascii="Arial" w:eastAsia="Times New Roman" w:hAnsi="Arial" w:cs="Arial"/>
          <w:sz w:val="24"/>
          <w:szCs w:val="24"/>
          <w:highlight w:val="yellow"/>
        </w:rPr>
      </w:pPr>
    </w:p>
    <w:p w14:paraId="687D2AE1" w14:textId="77777777" w:rsidR="00653D95" w:rsidRDefault="00653D95" w:rsidP="001A3647">
      <w:pPr>
        <w:spacing w:after="0" w:line="250" w:lineRule="auto"/>
        <w:ind w:right="-285" w:firstLine="1134"/>
        <w:jc w:val="both"/>
        <w:rPr>
          <w:rFonts w:ascii="Arial" w:eastAsia="Times New Roman" w:hAnsi="Arial" w:cs="Arial"/>
          <w:sz w:val="24"/>
          <w:szCs w:val="24"/>
          <w:highlight w:val="yellow"/>
        </w:rPr>
      </w:pPr>
    </w:p>
    <w:p w14:paraId="7322053B" w14:textId="77777777" w:rsidR="006429D3" w:rsidRDefault="006429D3" w:rsidP="001A3647">
      <w:pPr>
        <w:spacing w:after="0" w:line="250" w:lineRule="auto"/>
        <w:ind w:right="-285" w:firstLine="1134"/>
        <w:jc w:val="both"/>
        <w:rPr>
          <w:rFonts w:ascii="Times New Roman" w:eastAsia="Times New Roman" w:hAnsi="Times New Roman" w:cs="Times New Roman"/>
          <w:sz w:val="24"/>
          <w:szCs w:val="24"/>
        </w:rPr>
      </w:pPr>
    </w:p>
    <w:p w14:paraId="2EFF17E1" w14:textId="45120ED8" w:rsidR="00AB4DD5" w:rsidRPr="006429D3" w:rsidRDefault="00AB4DD5" w:rsidP="006429D3">
      <w:pPr>
        <w:spacing w:after="0" w:line="240" w:lineRule="auto"/>
        <w:ind w:right="-284" w:firstLine="1134"/>
        <w:jc w:val="both"/>
        <w:rPr>
          <w:rFonts w:ascii="Arial" w:eastAsia="Times New Roman" w:hAnsi="Arial" w:cs="Arial"/>
          <w:sz w:val="24"/>
          <w:szCs w:val="24"/>
          <w:highlight w:val="yellow"/>
        </w:rPr>
      </w:pPr>
      <w:r w:rsidRPr="006429D3">
        <w:rPr>
          <w:rFonts w:ascii="Times New Roman" w:eastAsia="Times New Roman" w:hAnsi="Times New Roman" w:cs="Times New Roman"/>
          <w:sz w:val="24"/>
          <w:szCs w:val="24"/>
        </w:rPr>
        <w:t>7–</w:t>
      </w:r>
      <w:r w:rsidRPr="006429D3">
        <w:rPr>
          <w:rFonts w:ascii="Times New Roman" w:eastAsia="Times New Roman" w:hAnsi="Times New Roman" w:cs="Times New Roman"/>
          <w:spacing w:val="-1"/>
          <w:sz w:val="24"/>
          <w:szCs w:val="24"/>
        </w:rPr>
        <w:t xml:space="preserve"> </w:t>
      </w:r>
      <w:r w:rsidR="0047294A" w:rsidRPr="006429D3">
        <w:rPr>
          <w:rFonts w:ascii="Times New Roman" w:eastAsia="Times New Roman" w:hAnsi="Times New Roman" w:cs="Times New Roman"/>
          <w:w w:val="108"/>
          <w:sz w:val="24"/>
          <w:szCs w:val="24"/>
        </w:rPr>
        <w:t>N</w:t>
      </w:r>
      <w:r w:rsidR="00AB578E">
        <w:rPr>
          <w:rFonts w:ascii="Times New Roman" w:eastAsia="Times New Roman" w:hAnsi="Times New Roman" w:cs="Times New Roman"/>
          <w:w w:val="108"/>
          <w:sz w:val="24"/>
          <w:szCs w:val="24"/>
        </w:rPr>
        <w:t>ASCIMENTOS</w:t>
      </w:r>
    </w:p>
    <w:p w14:paraId="48322EB5" w14:textId="7D58D497" w:rsidR="008D07B5" w:rsidRDefault="008D07B5" w:rsidP="006429D3">
      <w:pPr>
        <w:spacing w:before="39" w:after="0" w:line="240" w:lineRule="auto"/>
        <w:ind w:right="-284" w:firstLine="1134"/>
        <w:jc w:val="both"/>
        <w:rPr>
          <w:rFonts w:ascii="Times New Roman" w:hAnsi="Times New Roman" w:cs="Times New Roman"/>
          <w:sz w:val="24"/>
          <w:szCs w:val="24"/>
          <w:highlight w:val="yellow"/>
        </w:rPr>
      </w:pPr>
    </w:p>
    <w:p w14:paraId="53E08E21" w14:textId="77777777" w:rsidR="00AB578E" w:rsidRPr="006429D3" w:rsidRDefault="00AB578E" w:rsidP="006429D3">
      <w:pPr>
        <w:spacing w:before="39" w:after="0" w:line="240" w:lineRule="auto"/>
        <w:ind w:right="-284" w:firstLine="1134"/>
        <w:jc w:val="both"/>
        <w:rPr>
          <w:rFonts w:ascii="Times New Roman" w:hAnsi="Times New Roman" w:cs="Times New Roman"/>
          <w:sz w:val="24"/>
          <w:szCs w:val="24"/>
          <w:highlight w:val="yellow"/>
        </w:rPr>
      </w:pPr>
    </w:p>
    <w:p w14:paraId="7B668D5A" w14:textId="77777777" w:rsidR="00AB578E" w:rsidRDefault="00D02310" w:rsidP="00280892">
      <w:pPr>
        <w:spacing w:before="39" w:after="0" w:line="240" w:lineRule="auto"/>
        <w:ind w:right="-284" w:firstLine="1134"/>
        <w:jc w:val="both"/>
        <w:rPr>
          <w:rFonts w:ascii="Times New Roman" w:hAnsi="Times New Roman" w:cs="Times New Roman"/>
          <w:sz w:val="24"/>
          <w:szCs w:val="24"/>
        </w:rPr>
      </w:pPr>
      <w:r w:rsidRPr="006429D3">
        <w:rPr>
          <w:rFonts w:ascii="Times New Roman" w:hAnsi="Times New Roman" w:cs="Times New Roman"/>
          <w:sz w:val="24"/>
          <w:szCs w:val="24"/>
        </w:rPr>
        <w:t>Os nascimentos podem indicar aumento ou diminuição da pressão social por demandas de serviços públicos</w:t>
      </w:r>
      <w:r w:rsidR="00F46572" w:rsidRPr="006429D3">
        <w:rPr>
          <w:rFonts w:ascii="Times New Roman" w:hAnsi="Times New Roman" w:cs="Times New Roman"/>
          <w:sz w:val="24"/>
          <w:szCs w:val="24"/>
        </w:rPr>
        <w:t>,</w:t>
      </w:r>
      <w:r w:rsidR="008D07B5" w:rsidRPr="006429D3">
        <w:rPr>
          <w:rFonts w:ascii="Times New Roman" w:hAnsi="Times New Roman" w:cs="Times New Roman"/>
          <w:sz w:val="24"/>
          <w:szCs w:val="24"/>
        </w:rPr>
        <w:t xml:space="preserve"> presentes e futuros</w:t>
      </w:r>
      <w:r w:rsidRPr="006429D3">
        <w:rPr>
          <w:rFonts w:ascii="Times New Roman" w:hAnsi="Times New Roman" w:cs="Times New Roman"/>
          <w:sz w:val="24"/>
          <w:szCs w:val="24"/>
        </w:rPr>
        <w:t xml:space="preserve">, </w:t>
      </w:r>
      <w:r w:rsidR="00A73A63" w:rsidRPr="006429D3">
        <w:rPr>
          <w:rFonts w:ascii="Times New Roman" w:hAnsi="Times New Roman" w:cs="Times New Roman"/>
          <w:sz w:val="24"/>
          <w:szCs w:val="24"/>
        </w:rPr>
        <w:t>especialmente na área da saúde, educação, demografia, etc.</w:t>
      </w:r>
      <w:r w:rsidR="008D07B5" w:rsidRPr="006429D3">
        <w:rPr>
          <w:rFonts w:ascii="Times New Roman" w:hAnsi="Times New Roman" w:cs="Times New Roman"/>
          <w:sz w:val="24"/>
          <w:szCs w:val="24"/>
        </w:rPr>
        <w:t xml:space="preserve"> A informação sobre a movimentação populacional é vital para o planejamento das ações de serviços públicos</w:t>
      </w:r>
      <w:r w:rsidR="00F46572" w:rsidRPr="006429D3">
        <w:rPr>
          <w:rFonts w:ascii="Times New Roman" w:hAnsi="Times New Roman" w:cs="Times New Roman"/>
          <w:sz w:val="24"/>
          <w:szCs w:val="24"/>
        </w:rPr>
        <w:t xml:space="preserve"> em suas mais diversas áreas</w:t>
      </w:r>
      <w:r w:rsidR="008D07B5" w:rsidRPr="006429D3">
        <w:rPr>
          <w:rFonts w:ascii="Times New Roman" w:hAnsi="Times New Roman" w:cs="Times New Roman"/>
          <w:sz w:val="24"/>
          <w:szCs w:val="24"/>
        </w:rPr>
        <w:t xml:space="preserve">. Em 1990 foi implantado pelo Ministério da Saúde o Sistema de Informações sobre Nascidos Vivos (Sinasc), de responsabilidade das Secretarias Municipais e Estaduais de Saúde. </w:t>
      </w:r>
    </w:p>
    <w:p w14:paraId="5392074C" w14:textId="77777777" w:rsidR="00AB578E" w:rsidRDefault="00AB578E" w:rsidP="00280892">
      <w:pPr>
        <w:spacing w:before="39" w:after="0" w:line="240" w:lineRule="auto"/>
        <w:ind w:right="-284" w:firstLine="1134"/>
        <w:jc w:val="both"/>
        <w:rPr>
          <w:rFonts w:ascii="Times New Roman" w:hAnsi="Times New Roman" w:cs="Times New Roman"/>
          <w:sz w:val="24"/>
          <w:szCs w:val="24"/>
        </w:rPr>
      </w:pPr>
    </w:p>
    <w:p w14:paraId="603C139B" w14:textId="77777777" w:rsidR="00AB578E" w:rsidRDefault="008D07B5" w:rsidP="00280892">
      <w:pPr>
        <w:spacing w:before="39" w:after="0" w:line="240" w:lineRule="auto"/>
        <w:ind w:right="-284" w:firstLine="1134"/>
        <w:jc w:val="both"/>
        <w:rPr>
          <w:rFonts w:ascii="Times New Roman" w:hAnsi="Times New Roman" w:cs="Times New Roman"/>
          <w:sz w:val="24"/>
          <w:szCs w:val="24"/>
        </w:rPr>
      </w:pPr>
      <w:r w:rsidRPr="006429D3">
        <w:rPr>
          <w:rFonts w:ascii="Times New Roman" w:hAnsi="Times New Roman" w:cs="Times New Roman"/>
          <w:sz w:val="24"/>
          <w:szCs w:val="24"/>
        </w:rPr>
        <w:t xml:space="preserve">O Sinasc baseia-se nos dados contidos na Declaração de Nascido Vivo (DNV). A </w:t>
      </w:r>
      <w:r w:rsidR="00F46572" w:rsidRPr="006429D3">
        <w:rPr>
          <w:rFonts w:ascii="Times New Roman" w:hAnsi="Times New Roman" w:cs="Times New Roman"/>
          <w:sz w:val="24"/>
          <w:szCs w:val="24"/>
        </w:rPr>
        <w:t>Declaração</w:t>
      </w:r>
      <w:r w:rsidRPr="006429D3">
        <w:rPr>
          <w:rFonts w:ascii="Times New Roman" w:hAnsi="Times New Roman" w:cs="Times New Roman"/>
          <w:sz w:val="24"/>
          <w:szCs w:val="24"/>
        </w:rPr>
        <w:t xml:space="preserve"> </w:t>
      </w:r>
      <w:r w:rsidR="0047294A" w:rsidRPr="006429D3">
        <w:rPr>
          <w:rFonts w:ascii="Times New Roman" w:hAnsi="Times New Roman" w:cs="Times New Roman"/>
          <w:sz w:val="24"/>
          <w:szCs w:val="24"/>
        </w:rPr>
        <w:t xml:space="preserve">de Nascido Vivo </w:t>
      </w:r>
      <w:r w:rsidRPr="006429D3">
        <w:rPr>
          <w:rFonts w:ascii="Times New Roman" w:hAnsi="Times New Roman" w:cs="Times New Roman"/>
          <w:sz w:val="24"/>
          <w:szCs w:val="24"/>
        </w:rPr>
        <w:t xml:space="preserve">é de emissão obrigatória nos hospitais e </w:t>
      </w:r>
      <w:r w:rsidR="00776FD0" w:rsidRPr="006429D3">
        <w:rPr>
          <w:rFonts w:ascii="Times New Roman" w:hAnsi="Times New Roman" w:cs="Times New Roman"/>
          <w:sz w:val="24"/>
          <w:szCs w:val="24"/>
        </w:rPr>
        <w:t xml:space="preserve">demais </w:t>
      </w:r>
      <w:r w:rsidRPr="006429D3">
        <w:rPr>
          <w:rFonts w:ascii="Times New Roman" w:hAnsi="Times New Roman" w:cs="Times New Roman"/>
          <w:sz w:val="24"/>
          <w:szCs w:val="24"/>
        </w:rPr>
        <w:t xml:space="preserve">instituições de saúde nos quais são realizados partos. Os Cartórios do Registro Civil também apresentam tal obrigatoriedade relacionada com os partos </w:t>
      </w:r>
      <w:r w:rsidRPr="00280892">
        <w:rPr>
          <w:rFonts w:ascii="Times New Roman" w:hAnsi="Times New Roman" w:cs="Times New Roman"/>
          <w:sz w:val="24"/>
          <w:szCs w:val="24"/>
        </w:rPr>
        <w:t>ocorridos no domicílio</w:t>
      </w:r>
      <w:r w:rsidR="00776FD0" w:rsidRPr="00280892">
        <w:rPr>
          <w:rFonts w:ascii="Times New Roman" w:hAnsi="Times New Roman" w:cs="Times New Roman"/>
          <w:sz w:val="24"/>
          <w:szCs w:val="24"/>
        </w:rPr>
        <w:t xml:space="preserve"> e comunicados</w:t>
      </w:r>
      <w:r w:rsidRPr="00280892">
        <w:rPr>
          <w:rFonts w:ascii="Times New Roman" w:hAnsi="Times New Roman" w:cs="Times New Roman"/>
          <w:sz w:val="24"/>
          <w:szCs w:val="24"/>
        </w:rPr>
        <w:t>.</w:t>
      </w:r>
      <w:r w:rsidR="003E2BC9" w:rsidRPr="00280892">
        <w:rPr>
          <w:rFonts w:ascii="Times New Roman" w:hAnsi="Times New Roman" w:cs="Times New Roman"/>
          <w:sz w:val="24"/>
          <w:szCs w:val="24"/>
        </w:rPr>
        <w:t xml:space="preserve"> </w:t>
      </w:r>
    </w:p>
    <w:p w14:paraId="3426D1DD" w14:textId="77777777" w:rsidR="00AB578E" w:rsidRDefault="00AB578E" w:rsidP="00280892">
      <w:pPr>
        <w:spacing w:before="39" w:after="0" w:line="240" w:lineRule="auto"/>
        <w:ind w:right="-284" w:firstLine="1134"/>
        <w:jc w:val="both"/>
        <w:rPr>
          <w:rFonts w:ascii="Times New Roman" w:hAnsi="Times New Roman" w:cs="Times New Roman"/>
          <w:sz w:val="24"/>
          <w:szCs w:val="24"/>
        </w:rPr>
      </w:pPr>
    </w:p>
    <w:p w14:paraId="200093CB" w14:textId="60FD3D49" w:rsidR="00280892" w:rsidRPr="00280892" w:rsidRDefault="003E2BC9" w:rsidP="00280892">
      <w:pPr>
        <w:spacing w:before="39" w:after="0" w:line="240" w:lineRule="auto"/>
        <w:ind w:right="-284" w:firstLine="1134"/>
        <w:jc w:val="both"/>
        <w:rPr>
          <w:rFonts w:ascii="Times New Roman" w:hAnsi="Times New Roman" w:cs="Times New Roman"/>
          <w:sz w:val="24"/>
          <w:szCs w:val="24"/>
        </w:rPr>
      </w:pPr>
      <w:r w:rsidRPr="00280892">
        <w:rPr>
          <w:rFonts w:ascii="Times New Roman" w:hAnsi="Times New Roman" w:cs="Times New Roman"/>
          <w:sz w:val="24"/>
          <w:szCs w:val="24"/>
        </w:rPr>
        <w:t xml:space="preserve">Pela sua importância </w:t>
      </w:r>
      <w:r w:rsidR="00F46572" w:rsidRPr="00280892">
        <w:rPr>
          <w:rFonts w:ascii="Times New Roman" w:hAnsi="Times New Roman" w:cs="Times New Roman"/>
          <w:sz w:val="24"/>
          <w:szCs w:val="24"/>
        </w:rPr>
        <w:t>os dados sobre nascidos</w:t>
      </w:r>
      <w:r w:rsidR="00E40CEA">
        <w:rPr>
          <w:rFonts w:ascii="Times New Roman" w:hAnsi="Times New Roman" w:cs="Times New Roman"/>
          <w:sz w:val="24"/>
          <w:szCs w:val="24"/>
        </w:rPr>
        <w:t xml:space="preserve"> vivos</w:t>
      </w:r>
      <w:r w:rsidR="00F46572" w:rsidRPr="00280892">
        <w:rPr>
          <w:rFonts w:ascii="Times New Roman" w:hAnsi="Times New Roman" w:cs="Times New Roman"/>
          <w:sz w:val="24"/>
          <w:szCs w:val="24"/>
        </w:rPr>
        <w:t xml:space="preserve"> são</w:t>
      </w:r>
      <w:r w:rsidRPr="00280892">
        <w:rPr>
          <w:rFonts w:ascii="Times New Roman" w:hAnsi="Times New Roman" w:cs="Times New Roman"/>
          <w:sz w:val="24"/>
          <w:szCs w:val="24"/>
        </w:rPr>
        <w:t xml:space="preserve"> de fundamental importância para o planejamento municipal</w:t>
      </w:r>
      <w:r w:rsidR="00F46572" w:rsidRPr="00280892">
        <w:rPr>
          <w:rFonts w:ascii="Times New Roman" w:hAnsi="Times New Roman" w:cs="Times New Roman"/>
          <w:sz w:val="24"/>
          <w:szCs w:val="24"/>
        </w:rPr>
        <w:t>, estadual e federal</w:t>
      </w:r>
      <w:r w:rsidRPr="00280892">
        <w:rPr>
          <w:rFonts w:ascii="Times New Roman" w:hAnsi="Times New Roman" w:cs="Times New Roman"/>
          <w:sz w:val="24"/>
          <w:szCs w:val="24"/>
        </w:rPr>
        <w:t xml:space="preserve">. </w:t>
      </w:r>
    </w:p>
    <w:p w14:paraId="4BE2F44F" w14:textId="329B47A0" w:rsidR="002970FB" w:rsidRDefault="002970FB" w:rsidP="006429D3">
      <w:pPr>
        <w:spacing w:before="39" w:after="0" w:line="240" w:lineRule="auto"/>
        <w:ind w:right="-284" w:firstLine="1134"/>
        <w:jc w:val="both"/>
        <w:rPr>
          <w:rFonts w:ascii="Times New Roman" w:hAnsi="Times New Roman" w:cs="Times New Roman"/>
          <w:sz w:val="24"/>
          <w:szCs w:val="24"/>
        </w:rPr>
      </w:pPr>
    </w:p>
    <w:p w14:paraId="0A179035" w14:textId="28CA1B18" w:rsidR="00621DE8" w:rsidRDefault="00621DE8" w:rsidP="006429D3">
      <w:pPr>
        <w:spacing w:before="39" w:after="0" w:line="240" w:lineRule="auto"/>
        <w:ind w:right="-284" w:firstLine="1134"/>
        <w:jc w:val="both"/>
        <w:rPr>
          <w:rFonts w:ascii="Times New Roman" w:hAnsi="Times New Roman" w:cs="Times New Roman"/>
          <w:sz w:val="24"/>
          <w:szCs w:val="24"/>
        </w:rPr>
      </w:pPr>
    </w:p>
    <w:p w14:paraId="6C7E386A" w14:textId="439B3594" w:rsidR="00621DE8" w:rsidRDefault="00621DE8" w:rsidP="006429D3">
      <w:pPr>
        <w:spacing w:before="39" w:after="0" w:line="240" w:lineRule="auto"/>
        <w:ind w:right="-284" w:firstLine="1134"/>
        <w:jc w:val="both"/>
        <w:rPr>
          <w:rFonts w:ascii="Times New Roman" w:hAnsi="Times New Roman" w:cs="Times New Roman"/>
          <w:sz w:val="24"/>
          <w:szCs w:val="24"/>
        </w:rPr>
      </w:pPr>
    </w:p>
    <w:p w14:paraId="34633C51" w14:textId="33383A34" w:rsidR="00621DE8" w:rsidRDefault="00621DE8" w:rsidP="006429D3">
      <w:pPr>
        <w:spacing w:before="39" w:after="0" w:line="240" w:lineRule="auto"/>
        <w:ind w:right="-284" w:firstLine="1134"/>
        <w:jc w:val="both"/>
        <w:rPr>
          <w:rFonts w:ascii="Times New Roman" w:hAnsi="Times New Roman" w:cs="Times New Roman"/>
          <w:sz w:val="24"/>
          <w:szCs w:val="24"/>
        </w:rPr>
      </w:pPr>
    </w:p>
    <w:p w14:paraId="0F1D9C82" w14:textId="5A5BAE41" w:rsidR="00621DE8" w:rsidRDefault="00621DE8" w:rsidP="006429D3">
      <w:pPr>
        <w:spacing w:before="39" w:after="0" w:line="240" w:lineRule="auto"/>
        <w:ind w:right="-284" w:firstLine="1134"/>
        <w:jc w:val="both"/>
        <w:rPr>
          <w:rFonts w:ascii="Times New Roman" w:hAnsi="Times New Roman" w:cs="Times New Roman"/>
          <w:sz w:val="24"/>
          <w:szCs w:val="24"/>
        </w:rPr>
      </w:pPr>
    </w:p>
    <w:p w14:paraId="29A854F5" w14:textId="42A4EB48" w:rsidR="00D02310" w:rsidRPr="006429D3" w:rsidRDefault="00A2052F" w:rsidP="006429D3">
      <w:pPr>
        <w:spacing w:before="39" w:after="0" w:line="240" w:lineRule="auto"/>
        <w:ind w:right="-284" w:firstLine="1134"/>
        <w:jc w:val="both"/>
        <w:rPr>
          <w:rFonts w:ascii="Times New Roman" w:hAnsi="Times New Roman" w:cs="Times New Roman"/>
          <w:sz w:val="24"/>
          <w:szCs w:val="24"/>
        </w:rPr>
      </w:pPr>
      <w:r w:rsidRPr="006429D3">
        <w:rPr>
          <w:rFonts w:ascii="Times New Roman" w:hAnsi="Times New Roman" w:cs="Times New Roman"/>
          <w:sz w:val="24"/>
          <w:szCs w:val="24"/>
        </w:rPr>
        <w:lastRenderedPageBreak/>
        <w:t>No período 2005 a 2016 a evolução dos nascidos vivos está apresentada no gráfico a seguir:</w:t>
      </w:r>
    </w:p>
    <w:p w14:paraId="6BA8848F" w14:textId="0CBE1E5E" w:rsidR="00F50EC2" w:rsidRPr="006429D3" w:rsidRDefault="00F50EC2" w:rsidP="006429D3">
      <w:pPr>
        <w:spacing w:before="39" w:after="0" w:line="240" w:lineRule="auto"/>
        <w:ind w:right="-284"/>
        <w:jc w:val="both"/>
        <w:rPr>
          <w:rFonts w:ascii="Times New Roman" w:hAnsi="Times New Roman" w:cs="Times New Roman"/>
          <w:sz w:val="24"/>
          <w:szCs w:val="24"/>
        </w:rPr>
      </w:pPr>
    </w:p>
    <w:p w14:paraId="0F9FD88B" w14:textId="00C1318B" w:rsidR="00DE4159" w:rsidRDefault="00FF19DD" w:rsidP="00DE4159">
      <w:pPr>
        <w:spacing w:before="39" w:after="0" w:line="360" w:lineRule="auto"/>
        <w:ind w:right="-285"/>
        <w:jc w:val="both"/>
        <w:rPr>
          <w:rFonts w:ascii="Times New Roman" w:hAnsi="Times New Roman" w:cs="Times New Roman"/>
          <w:b/>
        </w:rPr>
      </w:pPr>
      <w:r w:rsidRPr="0047294A">
        <w:rPr>
          <w:rFonts w:ascii="Times New Roman" w:hAnsi="Times New Roman" w:cs="Times New Roman"/>
          <w:b/>
        </w:rPr>
        <w:t>Gráfico 2 – Número de Nascidos Vivos no Rio G</w:t>
      </w:r>
      <w:r w:rsidR="00DE4159">
        <w:rPr>
          <w:rFonts w:ascii="Times New Roman" w:hAnsi="Times New Roman" w:cs="Times New Roman"/>
          <w:b/>
        </w:rPr>
        <w:t xml:space="preserve">rande do Sul, 2005 a 2016 </w:t>
      </w:r>
    </w:p>
    <w:p w14:paraId="0C20D60D" w14:textId="11AD0008" w:rsidR="00DE4159" w:rsidRDefault="00496C9C" w:rsidP="00DE4159">
      <w:pPr>
        <w:spacing w:before="39" w:after="0" w:line="360" w:lineRule="auto"/>
        <w:ind w:right="-285"/>
        <w:jc w:val="both"/>
        <w:rPr>
          <w:rFonts w:ascii="Times New Roman" w:hAnsi="Times New Roman" w:cs="Times New Roman"/>
          <w:b/>
        </w:rPr>
      </w:pPr>
      <w:r>
        <w:rPr>
          <w:noProof/>
          <w:lang w:eastAsia="pt-BR"/>
        </w:rPr>
        <w:drawing>
          <wp:inline distT="0" distB="0" distL="0" distR="0" wp14:anchorId="34E6E94E" wp14:editId="30D3D910">
            <wp:extent cx="5669915" cy="2486025"/>
            <wp:effectExtent l="0" t="0" r="2603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795EC5" w14:textId="77777777" w:rsidR="00DE4159" w:rsidRDefault="00DE4159" w:rsidP="00DE4159">
      <w:pPr>
        <w:spacing w:before="39" w:after="0" w:line="360" w:lineRule="auto"/>
        <w:ind w:right="-285"/>
        <w:jc w:val="both"/>
        <w:rPr>
          <w:rFonts w:ascii="Times New Roman" w:hAnsi="Times New Roman" w:cs="Times New Roman"/>
          <w:b/>
        </w:rPr>
      </w:pPr>
    </w:p>
    <w:p w14:paraId="05E9A294" w14:textId="60AE5486" w:rsidR="00BA1D33" w:rsidRDefault="005C4A1D" w:rsidP="00460284">
      <w:pPr>
        <w:spacing w:before="39" w:after="0" w:line="240" w:lineRule="auto"/>
        <w:ind w:right="-23" w:firstLine="1134"/>
        <w:jc w:val="both"/>
        <w:rPr>
          <w:rFonts w:ascii="Times New Roman" w:eastAsia="Times New Roman" w:hAnsi="Times New Roman" w:cs="Times New Roman"/>
          <w:sz w:val="24"/>
          <w:szCs w:val="24"/>
        </w:rPr>
      </w:pPr>
      <w:r w:rsidRPr="00632A42">
        <w:rPr>
          <w:rFonts w:ascii="Times New Roman" w:eastAsia="Times New Roman" w:hAnsi="Times New Roman" w:cs="Times New Roman"/>
          <w:sz w:val="24"/>
          <w:szCs w:val="24"/>
        </w:rPr>
        <w:t>Considerando os nascimentos entre os anos de 20</w:t>
      </w:r>
      <w:r w:rsidR="00460284">
        <w:rPr>
          <w:rFonts w:ascii="Times New Roman" w:eastAsia="Times New Roman" w:hAnsi="Times New Roman" w:cs="Times New Roman"/>
          <w:sz w:val="24"/>
          <w:szCs w:val="24"/>
        </w:rPr>
        <w:t>11 a 2016</w:t>
      </w:r>
      <w:r w:rsidR="00E81696">
        <w:rPr>
          <w:rFonts w:ascii="Times New Roman" w:eastAsia="Times New Roman" w:hAnsi="Times New Roman" w:cs="Times New Roman"/>
          <w:sz w:val="24"/>
          <w:szCs w:val="24"/>
        </w:rPr>
        <w:t>,</w:t>
      </w:r>
      <w:r w:rsidRPr="00632A42">
        <w:rPr>
          <w:rFonts w:ascii="Times New Roman" w:eastAsia="Times New Roman" w:hAnsi="Times New Roman" w:cs="Times New Roman"/>
          <w:sz w:val="24"/>
          <w:szCs w:val="24"/>
        </w:rPr>
        <w:t xml:space="preserve"> compara</w:t>
      </w:r>
      <w:r w:rsidR="00E81696">
        <w:rPr>
          <w:rFonts w:ascii="Times New Roman" w:eastAsia="Times New Roman" w:hAnsi="Times New Roman" w:cs="Times New Roman"/>
          <w:sz w:val="24"/>
          <w:szCs w:val="24"/>
        </w:rPr>
        <w:t>tivamente</w:t>
      </w:r>
      <w:r w:rsidRPr="00632A42">
        <w:rPr>
          <w:rFonts w:ascii="Times New Roman" w:eastAsia="Times New Roman" w:hAnsi="Times New Roman" w:cs="Times New Roman"/>
          <w:sz w:val="24"/>
          <w:szCs w:val="24"/>
        </w:rPr>
        <w:t xml:space="preserve"> aos nascimentos do período 20</w:t>
      </w:r>
      <w:r w:rsidR="00460284">
        <w:rPr>
          <w:rFonts w:ascii="Times New Roman" w:eastAsia="Times New Roman" w:hAnsi="Times New Roman" w:cs="Times New Roman"/>
          <w:sz w:val="24"/>
          <w:szCs w:val="24"/>
        </w:rPr>
        <w:t>05</w:t>
      </w:r>
      <w:r w:rsidRPr="00632A42">
        <w:rPr>
          <w:rFonts w:ascii="Times New Roman" w:eastAsia="Times New Roman" w:hAnsi="Times New Roman" w:cs="Times New Roman"/>
          <w:sz w:val="24"/>
          <w:szCs w:val="24"/>
        </w:rPr>
        <w:t xml:space="preserve"> a 201</w:t>
      </w:r>
      <w:r w:rsidR="00460284">
        <w:rPr>
          <w:rFonts w:ascii="Times New Roman" w:eastAsia="Times New Roman" w:hAnsi="Times New Roman" w:cs="Times New Roman"/>
          <w:sz w:val="24"/>
          <w:szCs w:val="24"/>
        </w:rPr>
        <w:t>0</w:t>
      </w:r>
      <w:r w:rsidRPr="00632A42">
        <w:rPr>
          <w:rFonts w:ascii="Times New Roman" w:eastAsia="Times New Roman" w:hAnsi="Times New Roman" w:cs="Times New Roman"/>
          <w:sz w:val="24"/>
          <w:szCs w:val="24"/>
        </w:rPr>
        <w:t xml:space="preserve">, </w:t>
      </w:r>
      <w:r w:rsidR="00632A42" w:rsidRPr="00632A42">
        <w:rPr>
          <w:rFonts w:ascii="Times New Roman" w:eastAsia="Times New Roman" w:hAnsi="Times New Roman" w:cs="Times New Roman"/>
          <w:sz w:val="24"/>
          <w:szCs w:val="24"/>
        </w:rPr>
        <w:t>obtém</w:t>
      </w:r>
      <w:r w:rsidRPr="00632A42">
        <w:rPr>
          <w:rFonts w:ascii="Times New Roman" w:eastAsia="Times New Roman" w:hAnsi="Times New Roman" w:cs="Times New Roman"/>
          <w:sz w:val="24"/>
          <w:szCs w:val="24"/>
        </w:rPr>
        <w:t xml:space="preserve">-se a tendência da evolução das demandas por serviços públicos, </w:t>
      </w:r>
      <w:r w:rsidR="00632A42">
        <w:rPr>
          <w:rFonts w:ascii="Times New Roman" w:eastAsia="Times New Roman" w:hAnsi="Times New Roman" w:cs="Times New Roman"/>
          <w:sz w:val="24"/>
          <w:szCs w:val="24"/>
        </w:rPr>
        <w:t xml:space="preserve">na </w:t>
      </w:r>
      <w:r w:rsidRPr="00632A42">
        <w:rPr>
          <w:rFonts w:ascii="Times New Roman" w:eastAsia="Times New Roman" w:hAnsi="Times New Roman" w:cs="Times New Roman"/>
          <w:sz w:val="24"/>
          <w:szCs w:val="24"/>
        </w:rPr>
        <w:t>sua dimensão demográfica</w:t>
      </w:r>
      <w:r w:rsidR="001B6751">
        <w:rPr>
          <w:rFonts w:ascii="Times New Roman" w:eastAsia="Times New Roman" w:hAnsi="Times New Roman" w:cs="Times New Roman"/>
          <w:sz w:val="24"/>
          <w:szCs w:val="24"/>
        </w:rPr>
        <w:t xml:space="preserve"> e</w:t>
      </w:r>
      <w:r w:rsidRPr="00632A42">
        <w:rPr>
          <w:rFonts w:ascii="Times New Roman" w:eastAsia="Times New Roman" w:hAnsi="Times New Roman" w:cs="Times New Roman"/>
          <w:sz w:val="24"/>
          <w:szCs w:val="24"/>
        </w:rPr>
        <w:t xml:space="preserve"> geográfica.</w:t>
      </w:r>
      <w:r w:rsidR="00632A42" w:rsidRPr="00632A42">
        <w:rPr>
          <w:rFonts w:ascii="Times New Roman" w:eastAsia="Times New Roman" w:hAnsi="Times New Roman" w:cs="Times New Roman"/>
          <w:sz w:val="24"/>
          <w:szCs w:val="24"/>
        </w:rPr>
        <w:t xml:space="preserve"> </w:t>
      </w:r>
    </w:p>
    <w:p w14:paraId="1A3DEDC8" w14:textId="77777777" w:rsidR="00C23854" w:rsidRDefault="00C23854" w:rsidP="00460284">
      <w:pPr>
        <w:spacing w:before="39" w:after="0" w:line="240" w:lineRule="auto"/>
        <w:ind w:right="-23" w:firstLine="1134"/>
        <w:jc w:val="both"/>
        <w:rPr>
          <w:rFonts w:ascii="Times New Roman" w:eastAsia="Times New Roman" w:hAnsi="Times New Roman" w:cs="Times New Roman"/>
          <w:sz w:val="24"/>
          <w:szCs w:val="24"/>
        </w:rPr>
      </w:pPr>
    </w:p>
    <w:p w14:paraId="609D19B7" w14:textId="573EAB49" w:rsidR="00460284" w:rsidRDefault="001F15DD" w:rsidP="00460284">
      <w:pPr>
        <w:spacing w:before="39" w:after="0" w:line="240" w:lineRule="auto"/>
        <w:ind w:right="-23"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32F26">
        <w:rPr>
          <w:rFonts w:ascii="Times New Roman" w:eastAsia="Times New Roman" w:hAnsi="Times New Roman" w:cs="Times New Roman"/>
          <w:sz w:val="24"/>
          <w:szCs w:val="24"/>
        </w:rPr>
        <w:t xml:space="preserve">iante desse fato, devem os Gestores acompanhar o número de nascimentos em seu Município, </w:t>
      </w:r>
      <w:r w:rsidR="006B2248">
        <w:rPr>
          <w:rFonts w:ascii="Times New Roman" w:eastAsia="Times New Roman" w:hAnsi="Times New Roman" w:cs="Times New Roman"/>
          <w:sz w:val="24"/>
          <w:szCs w:val="24"/>
        </w:rPr>
        <w:t>pa</w:t>
      </w:r>
      <w:r w:rsidR="005B09BA">
        <w:rPr>
          <w:rFonts w:ascii="Times New Roman" w:eastAsia="Times New Roman" w:hAnsi="Times New Roman" w:cs="Times New Roman"/>
          <w:sz w:val="24"/>
          <w:szCs w:val="24"/>
        </w:rPr>
        <w:t xml:space="preserve">ra fins de planejamento na busca de observância da meta 1 do Plano Nacional de Educação. </w:t>
      </w:r>
      <w:r w:rsidR="006B2248">
        <w:rPr>
          <w:rFonts w:ascii="Times New Roman" w:eastAsia="Times New Roman" w:hAnsi="Times New Roman" w:cs="Times New Roman"/>
          <w:sz w:val="24"/>
          <w:szCs w:val="24"/>
        </w:rPr>
        <w:t xml:space="preserve"> </w:t>
      </w:r>
      <w:r w:rsidR="00460284">
        <w:rPr>
          <w:rFonts w:ascii="Times New Roman" w:eastAsia="Times New Roman" w:hAnsi="Times New Roman" w:cs="Times New Roman"/>
          <w:sz w:val="24"/>
          <w:szCs w:val="24"/>
        </w:rPr>
        <w:t xml:space="preserve"> </w:t>
      </w:r>
    </w:p>
    <w:p w14:paraId="2180D2A5" w14:textId="77777777" w:rsidR="00280892" w:rsidRDefault="00280892" w:rsidP="00632A42">
      <w:pPr>
        <w:spacing w:before="39" w:after="0" w:line="360" w:lineRule="auto"/>
        <w:ind w:right="-20" w:firstLine="1134"/>
        <w:jc w:val="both"/>
        <w:rPr>
          <w:rFonts w:ascii="Times New Roman" w:eastAsia="Times New Roman" w:hAnsi="Times New Roman" w:cs="Times New Roman"/>
          <w:sz w:val="24"/>
          <w:szCs w:val="24"/>
        </w:rPr>
      </w:pPr>
    </w:p>
    <w:p w14:paraId="739BD073" w14:textId="77777777" w:rsidR="00460284" w:rsidRDefault="00460284" w:rsidP="00632A42">
      <w:pPr>
        <w:spacing w:before="39" w:after="0" w:line="360" w:lineRule="auto"/>
        <w:ind w:right="-20" w:firstLine="1134"/>
        <w:jc w:val="both"/>
        <w:rPr>
          <w:rFonts w:ascii="Times New Roman" w:eastAsia="Times New Roman" w:hAnsi="Times New Roman" w:cs="Times New Roman"/>
          <w:sz w:val="24"/>
          <w:szCs w:val="24"/>
        </w:rPr>
      </w:pPr>
    </w:p>
    <w:p w14:paraId="40914E97" w14:textId="160A6D19" w:rsidR="00280892" w:rsidRPr="00BD2A55" w:rsidRDefault="00280892" w:rsidP="00280892">
      <w:pPr>
        <w:spacing w:after="23"/>
        <w:rPr>
          <w:rFonts w:ascii="Times New Roman" w:hAnsi="Times New Roman" w:cs="Times New Roman"/>
          <w:b/>
          <w:sz w:val="20"/>
        </w:rPr>
      </w:pPr>
      <w:r w:rsidRPr="00BD2A55">
        <w:rPr>
          <w:rFonts w:ascii="Times New Roman" w:hAnsi="Times New Roman" w:cs="Times New Roman"/>
          <w:b/>
          <w:sz w:val="20"/>
        </w:rPr>
        <w:t>Tabela 1</w:t>
      </w:r>
      <w:r w:rsidR="00D84A12">
        <w:rPr>
          <w:rFonts w:ascii="Times New Roman" w:hAnsi="Times New Roman" w:cs="Times New Roman"/>
          <w:b/>
          <w:sz w:val="20"/>
        </w:rPr>
        <w:t>7</w:t>
      </w:r>
      <w:r w:rsidRPr="00BD2A55">
        <w:rPr>
          <w:rFonts w:ascii="Times New Roman" w:hAnsi="Times New Roman" w:cs="Times New Roman"/>
          <w:b/>
          <w:sz w:val="20"/>
        </w:rPr>
        <w:t xml:space="preserve"> – </w:t>
      </w:r>
      <w:r w:rsidR="00D84A12">
        <w:rPr>
          <w:rFonts w:ascii="Times New Roman" w:hAnsi="Times New Roman" w:cs="Times New Roman"/>
          <w:b/>
          <w:sz w:val="20"/>
        </w:rPr>
        <w:t>Número de Nascidos Vivos por Mesorregião</w:t>
      </w:r>
      <w:r w:rsidRPr="00BD2A55">
        <w:rPr>
          <w:rFonts w:ascii="Times New Roman" w:hAnsi="Times New Roman" w:cs="Times New Roman"/>
          <w:b/>
          <w:sz w:val="20"/>
        </w:rPr>
        <w:t>, RS, 20</w:t>
      </w:r>
      <w:r w:rsidR="00D84A12">
        <w:rPr>
          <w:rFonts w:ascii="Times New Roman" w:hAnsi="Times New Roman" w:cs="Times New Roman"/>
          <w:b/>
          <w:sz w:val="20"/>
        </w:rPr>
        <w:t>05</w:t>
      </w:r>
      <w:r w:rsidRPr="00BD2A55">
        <w:rPr>
          <w:rFonts w:ascii="Times New Roman" w:hAnsi="Times New Roman" w:cs="Times New Roman"/>
          <w:b/>
          <w:sz w:val="20"/>
        </w:rPr>
        <w:t xml:space="preserve"> a 201</w:t>
      </w:r>
      <w:r w:rsidR="00D84A12">
        <w:rPr>
          <w:rFonts w:ascii="Times New Roman" w:hAnsi="Times New Roman" w:cs="Times New Roman"/>
          <w:b/>
          <w:sz w:val="20"/>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3"/>
        <w:gridCol w:w="1395"/>
        <w:gridCol w:w="1395"/>
        <w:gridCol w:w="1276"/>
        <w:gridCol w:w="1230"/>
      </w:tblGrid>
      <w:tr w:rsidR="00BE5D4A" w:rsidRPr="00A60830" w14:paraId="5D492B6F" w14:textId="77777777" w:rsidTr="00AC387C">
        <w:trPr>
          <w:trHeight w:val="139"/>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14:paraId="1D2BCFC8" w14:textId="3CB637F0" w:rsidR="00BE5D4A" w:rsidRPr="00F82409" w:rsidRDefault="00C97797" w:rsidP="00E715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M</w:t>
            </w:r>
            <w:r w:rsidR="00BE5D4A" w:rsidRPr="00F82409">
              <w:rPr>
                <w:rFonts w:ascii="Arial" w:eastAsia="Times New Roman" w:hAnsi="Arial" w:cs="Arial"/>
                <w:sz w:val="20"/>
                <w:szCs w:val="20"/>
                <w:lang w:eastAsia="pt-BR"/>
              </w:rPr>
              <w:t>esorregião</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14:paraId="34CEEB6C" w14:textId="0E403ACF" w:rsidR="00BE5D4A" w:rsidRPr="00F82409" w:rsidRDefault="00BE5D4A" w:rsidP="00AC387C">
            <w:pPr>
              <w:spacing w:after="0" w:line="240" w:lineRule="auto"/>
              <w:jc w:val="center"/>
              <w:rPr>
                <w:rFonts w:ascii="Arial" w:eastAsia="Times New Roman" w:hAnsi="Arial" w:cs="Arial"/>
                <w:sz w:val="20"/>
                <w:szCs w:val="20"/>
                <w:lang w:eastAsia="pt-BR"/>
              </w:rPr>
            </w:pPr>
            <w:r w:rsidRPr="00F82409">
              <w:rPr>
                <w:rFonts w:ascii="Arial" w:eastAsia="Times New Roman" w:hAnsi="Arial" w:cs="Arial"/>
                <w:sz w:val="20"/>
                <w:szCs w:val="20"/>
                <w:lang w:eastAsia="pt-BR"/>
              </w:rPr>
              <w:t xml:space="preserve">2005 </w:t>
            </w:r>
            <w:r w:rsidR="00AC387C">
              <w:rPr>
                <w:rFonts w:ascii="Arial" w:eastAsia="Times New Roman" w:hAnsi="Arial" w:cs="Arial"/>
                <w:sz w:val="20"/>
                <w:szCs w:val="20"/>
                <w:lang w:eastAsia="pt-BR"/>
              </w:rPr>
              <w:t>a</w:t>
            </w:r>
            <w:r w:rsidRPr="00F82409">
              <w:rPr>
                <w:rFonts w:ascii="Arial" w:eastAsia="Times New Roman" w:hAnsi="Arial" w:cs="Arial"/>
                <w:sz w:val="20"/>
                <w:szCs w:val="20"/>
                <w:lang w:eastAsia="pt-BR"/>
              </w:rPr>
              <w:t xml:space="preserve"> 2010</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14:paraId="012A57D1" w14:textId="64AB865F" w:rsidR="00BE5D4A" w:rsidRPr="00F82409" w:rsidRDefault="00BE5D4A" w:rsidP="00AC387C">
            <w:pPr>
              <w:spacing w:after="0" w:line="240" w:lineRule="auto"/>
              <w:jc w:val="center"/>
              <w:rPr>
                <w:rFonts w:ascii="Arial" w:eastAsia="Times New Roman" w:hAnsi="Arial" w:cs="Arial"/>
                <w:sz w:val="20"/>
                <w:szCs w:val="20"/>
                <w:lang w:eastAsia="pt-BR"/>
              </w:rPr>
            </w:pPr>
            <w:r w:rsidRPr="00F82409">
              <w:rPr>
                <w:rFonts w:ascii="Arial" w:eastAsia="Times New Roman" w:hAnsi="Arial" w:cs="Arial"/>
                <w:sz w:val="20"/>
                <w:szCs w:val="20"/>
                <w:lang w:eastAsia="pt-BR"/>
              </w:rPr>
              <w:t xml:space="preserve">2011 </w:t>
            </w:r>
            <w:r w:rsidR="00AC387C">
              <w:rPr>
                <w:rFonts w:ascii="Arial" w:eastAsia="Times New Roman" w:hAnsi="Arial" w:cs="Arial"/>
                <w:sz w:val="20"/>
                <w:szCs w:val="20"/>
                <w:lang w:eastAsia="pt-BR"/>
              </w:rPr>
              <w:t>a</w:t>
            </w:r>
            <w:r w:rsidRPr="00F82409">
              <w:rPr>
                <w:rFonts w:ascii="Arial" w:eastAsia="Times New Roman" w:hAnsi="Arial" w:cs="Arial"/>
                <w:sz w:val="20"/>
                <w:szCs w:val="20"/>
                <w:lang w:eastAsia="pt-BR"/>
              </w:rPr>
              <w:t xml:space="preserve"> 2016</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14:paraId="5077AEA3" w14:textId="11A6DA0F" w:rsidR="00BE5D4A" w:rsidRPr="00F82409" w:rsidRDefault="00AC387C" w:rsidP="00E715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Diferença</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14:paraId="1A738886" w14:textId="333809B1" w:rsidR="00BE5D4A" w:rsidRPr="00F82409" w:rsidRDefault="00AC387C" w:rsidP="00E715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Diferença</w:t>
            </w:r>
            <w:r w:rsidR="00BE5D4A" w:rsidRPr="00F82409">
              <w:rPr>
                <w:rFonts w:ascii="Arial" w:eastAsia="Times New Roman" w:hAnsi="Arial" w:cs="Arial"/>
                <w:sz w:val="20"/>
                <w:szCs w:val="20"/>
                <w:lang w:eastAsia="pt-BR"/>
              </w:rPr>
              <w:t xml:space="preserve"> %</w:t>
            </w:r>
          </w:p>
        </w:tc>
      </w:tr>
      <w:tr w:rsidR="00BE5D4A" w:rsidRPr="00A60830" w14:paraId="59C5F27F" w14:textId="77777777" w:rsidTr="00AC387C">
        <w:trPr>
          <w:trHeight w:val="158"/>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5B142859"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Nordeste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F5CD52B"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77.666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176AAF9C"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84.410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2DFB71B"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6.744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0B8072EF"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8,68%</w:t>
            </w:r>
          </w:p>
        </w:tc>
      </w:tr>
      <w:tr w:rsidR="00BE5D4A" w:rsidRPr="00A60830" w14:paraId="5853C649"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19F4CA68"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Metropolitana de Porto Alegre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5F05AA3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386.208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75F967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404.337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91BF33A"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18.129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304EC120"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4,69%</w:t>
            </w:r>
          </w:p>
        </w:tc>
      </w:tr>
      <w:tr w:rsidR="00BE5D4A" w:rsidRPr="00A60830" w14:paraId="3AF6FDD2"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0EABA4F"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Centro Oriental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67FA2FBB"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54.007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0405FA4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56.325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45EDAAB"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2.318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5F7B566"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4,29%</w:t>
            </w:r>
          </w:p>
        </w:tc>
      </w:tr>
      <w:tr w:rsidR="00BE5D4A" w:rsidRPr="00A60830" w14:paraId="79CABBFF"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30742D31"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Noroeste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3F68AB6"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138.546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5434671F"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142.758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964E59A"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4.212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EC940E1"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3,04%</w:t>
            </w:r>
          </w:p>
        </w:tc>
      </w:tr>
      <w:tr w:rsidR="00BE5D4A" w:rsidRPr="00A60830" w14:paraId="4603923B"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19B11AE"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Sudeste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65023DB7"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68.201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20678EA"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68.316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6D595DE8"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115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18747044"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0,17%</w:t>
            </w:r>
          </w:p>
        </w:tc>
      </w:tr>
      <w:tr w:rsidR="00BE5D4A" w:rsidRPr="00A60830" w14:paraId="0E5F3CAC" w14:textId="77777777" w:rsidTr="00AC387C">
        <w:trPr>
          <w:trHeight w:val="8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120DBDC0"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Centro Ocidental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343519D6"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38.920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42CEB39"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38.462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A48EAA8" w14:textId="77777777" w:rsidR="00BE5D4A" w:rsidRPr="00AC387C" w:rsidRDefault="00BE5D4A" w:rsidP="00E71509">
            <w:pPr>
              <w:spacing w:after="0" w:line="240" w:lineRule="auto"/>
              <w:jc w:val="right"/>
              <w:rPr>
                <w:rFonts w:ascii="Arial" w:eastAsia="Times New Roman" w:hAnsi="Arial" w:cs="Arial"/>
                <w:color w:val="FF0000"/>
                <w:sz w:val="20"/>
                <w:szCs w:val="20"/>
                <w:lang w:eastAsia="pt-BR"/>
              </w:rPr>
            </w:pPr>
            <w:r w:rsidRPr="00AC387C">
              <w:rPr>
                <w:color w:val="FF0000"/>
              </w:rPr>
              <w:t xml:space="preserve">-458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5A5F2019" w14:textId="77777777" w:rsidR="00BE5D4A" w:rsidRPr="00AC387C" w:rsidRDefault="00BE5D4A" w:rsidP="00E71509">
            <w:pPr>
              <w:spacing w:after="0" w:line="240" w:lineRule="auto"/>
              <w:jc w:val="right"/>
              <w:rPr>
                <w:rFonts w:ascii="Arial" w:eastAsia="Times New Roman" w:hAnsi="Arial" w:cs="Arial"/>
                <w:color w:val="FF0000"/>
                <w:sz w:val="20"/>
                <w:szCs w:val="20"/>
                <w:lang w:eastAsia="pt-BR"/>
              </w:rPr>
            </w:pPr>
            <w:r w:rsidRPr="00AC387C">
              <w:rPr>
                <w:color w:val="FF0000"/>
              </w:rPr>
              <w:t>-1,18%</w:t>
            </w:r>
          </w:p>
        </w:tc>
      </w:tr>
      <w:tr w:rsidR="00BE5D4A" w:rsidRPr="00A60830" w14:paraId="21552F38"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76A740F0"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Sudoeste Rio-grandense</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097328B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60.420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1ED626D"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56.478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2AE5ABB1" w14:textId="77777777" w:rsidR="00BE5D4A" w:rsidRPr="00AC387C" w:rsidRDefault="00BE5D4A" w:rsidP="00E71509">
            <w:pPr>
              <w:spacing w:after="0" w:line="240" w:lineRule="auto"/>
              <w:jc w:val="right"/>
              <w:rPr>
                <w:rFonts w:ascii="Arial" w:eastAsia="Times New Roman" w:hAnsi="Arial" w:cs="Arial"/>
                <w:color w:val="FF0000"/>
                <w:sz w:val="20"/>
                <w:szCs w:val="20"/>
                <w:lang w:eastAsia="pt-BR"/>
              </w:rPr>
            </w:pPr>
            <w:r w:rsidRPr="00AC387C">
              <w:rPr>
                <w:color w:val="FF0000"/>
              </w:rPr>
              <w:t xml:space="preserve">-3.942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47F872B4" w14:textId="77777777" w:rsidR="00BE5D4A" w:rsidRPr="00AC387C" w:rsidRDefault="00BE5D4A" w:rsidP="00E71509">
            <w:pPr>
              <w:spacing w:after="0" w:line="240" w:lineRule="auto"/>
              <w:jc w:val="right"/>
              <w:rPr>
                <w:rFonts w:ascii="Arial" w:eastAsia="Times New Roman" w:hAnsi="Arial" w:cs="Arial"/>
                <w:color w:val="FF0000"/>
                <w:sz w:val="20"/>
                <w:szCs w:val="20"/>
                <w:lang w:eastAsia="pt-BR"/>
              </w:rPr>
            </w:pPr>
            <w:r w:rsidRPr="00AC387C">
              <w:rPr>
                <w:color w:val="FF0000"/>
              </w:rPr>
              <w:t>-6,52%</w:t>
            </w:r>
          </w:p>
        </w:tc>
      </w:tr>
      <w:tr w:rsidR="00BE5D4A" w:rsidRPr="00A60830" w14:paraId="1A649620" w14:textId="77777777" w:rsidTr="00AC387C">
        <w:trPr>
          <w:trHeight w:val="20"/>
        </w:trPr>
        <w:tc>
          <w:tcPr>
            <w:tcW w:w="209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5C014A4A" w14:textId="77777777" w:rsidR="00BE5D4A" w:rsidRPr="00F82409" w:rsidRDefault="00BE5D4A" w:rsidP="00E71509">
            <w:pPr>
              <w:spacing w:after="0" w:line="240" w:lineRule="auto"/>
              <w:rPr>
                <w:rFonts w:ascii="Arial" w:eastAsia="Times New Roman" w:hAnsi="Arial" w:cs="Arial"/>
                <w:sz w:val="20"/>
                <w:szCs w:val="20"/>
                <w:lang w:eastAsia="pt-BR"/>
              </w:rPr>
            </w:pPr>
            <w:r w:rsidRPr="00F82409">
              <w:t>RS</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388BD5A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823.96</w:t>
            </w:r>
            <w:r>
              <w:t>8</w:t>
            </w:r>
            <w:r w:rsidRPr="00F82409">
              <w:t xml:space="preserve"> </w:t>
            </w:r>
          </w:p>
        </w:tc>
        <w:tc>
          <w:tcPr>
            <w:tcW w:w="78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678FEFD5"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851.086 </w:t>
            </w:r>
          </w:p>
        </w:tc>
        <w:tc>
          <w:tcPr>
            <w:tcW w:w="714"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17F0B6DE"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 xml:space="preserve"> 27.11</w:t>
            </w:r>
            <w:r>
              <w:t>8</w:t>
            </w:r>
            <w:r w:rsidRPr="00F82409">
              <w:t xml:space="preserve"> </w:t>
            </w:r>
          </w:p>
        </w:tc>
        <w:tc>
          <w:tcPr>
            <w:tcW w:w="63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hideMark/>
          </w:tcPr>
          <w:p w14:paraId="08A41920" w14:textId="77777777" w:rsidR="00BE5D4A" w:rsidRPr="00F82409" w:rsidRDefault="00BE5D4A" w:rsidP="00E71509">
            <w:pPr>
              <w:spacing w:after="0" w:line="240" w:lineRule="auto"/>
              <w:jc w:val="right"/>
              <w:rPr>
                <w:rFonts w:ascii="Arial" w:eastAsia="Times New Roman" w:hAnsi="Arial" w:cs="Arial"/>
                <w:sz w:val="20"/>
                <w:szCs w:val="20"/>
                <w:lang w:eastAsia="pt-BR"/>
              </w:rPr>
            </w:pPr>
            <w:r w:rsidRPr="00F82409">
              <w:t>3,29%</w:t>
            </w:r>
          </w:p>
        </w:tc>
      </w:tr>
    </w:tbl>
    <w:p w14:paraId="419A8AC8" w14:textId="6294B37A" w:rsidR="00FB7D74" w:rsidRDefault="00FB7D74" w:rsidP="00632A42">
      <w:pPr>
        <w:spacing w:before="39" w:after="0" w:line="360" w:lineRule="auto"/>
        <w:ind w:right="-20" w:firstLine="1134"/>
        <w:jc w:val="both"/>
        <w:rPr>
          <w:rFonts w:ascii="Times New Roman" w:eastAsia="Times New Roman" w:hAnsi="Times New Roman" w:cs="Times New Roman"/>
          <w:sz w:val="24"/>
          <w:szCs w:val="24"/>
        </w:rPr>
      </w:pPr>
    </w:p>
    <w:p w14:paraId="7DB64089" w14:textId="77777777" w:rsidR="00453888" w:rsidRDefault="00453888" w:rsidP="00632A42">
      <w:pPr>
        <w:spacing w:before="39" w:after="0" w:line="360" w:lineRule="auto"/>
        <w:ind w:right="-20" w:firstLine="1134"/>
        <w:jc w:val="both"/>
        <w:rPr>
          <w:rFonts w:ascii="Times New Roman" w:eastAsia="Times New Roman" w:hAnsi="Times New Roman" w:cs="Times New Roman"/>
          <w:sz w:val="24"/>
          <w:szCs w:val="24"/>
        </w:rPr>
      </w:pPr>
    </w:p>
    <w:p w14:paraId="2EDC688A" w14:textId="557ABAE6" w:rsidR="00AE0140" w:rsidRDefault="00AE0140" w:rsidP="00BE4D02">
      <w:pPr>
        <w:spacing w:before="28" w:after="0" w:line="249" w:lineRule="auto"/>
        <w:ind w:right="-285"/>
        <w:jc w:val="both"/>
        <w:rPr>
          <w:rFonts w:ascii="Times New Roman" w:eastAsia="Times New Roman" w:hAnsi="Times New Roman" w:cs="Times New Roman"/>
          <w:b/>
          <w:sz w:val="20"/>
          <w:szCs w:val="20"/>
        </w:rPr>
      </w:pPr>
    </w:p>
    <w:p w14:paraId="6060E6B0" w14:textId="2FA6F657" w:rsidR="00322853" w:rsidRDefault="00322853" w:rsidP="00BE4D02">
      <w:pPr>
        <w:spacing w:before="28" w:after="0" w:line="249" w:lineRule="auto"/>
        <w:ind w:right="-285"/>
        <w:jc w:val="both"/>
        <w:rPr>
          <w:rFonts w:ascii="Times New Roman" w:eastAsia="Times New Roman" w:hAnsi="Times New Roman" w:cs="Times New Roman"/>
          <w:b/>
          <w:sz w:val="20"/>
          <w:szCs w:val="20"/>
        </w:rPr>
      </w:pPr>
    </w:p>
    <w:p w14:paraId="3345408C" w14:textId="77777777" w:rsidR="00C23854" w:rsidRDefault="00C23854" w:rsidP="00BE4D02">
      <w:pPr>
        <w:spacing w:before="28" w:after="0" w:line="249" w:lineRule="auto"/>
        <w:ind w:right="-285"/>
        <w:jc w:val="both"/>
        <w:rPr>
          <w:rFonts w:ascii="Times New Roman" w:eastAsia="Times New Roman" w:hAnsi="Times New Roman" w:cs="Times New Roman"/>
          <w:b/>
          <w:sz w:val="20"/>
          <w:szCs w:val="20"/>
        </w:rPr>
      </w:pPr>
    </w:p>
    <w:p w14:paraId="0562E5B3" w14:textId="77777777" w:rsidR="00E40CEA" w:rsidRDefault="00E40CEA" w:rsidP="00BE4D02">
      <w:pPr>
        <w:spacing w:before="28" w:after="0" w:line="249" w:lineRule="auto"/>
        <w:ind w:right="-285"/>
        <w:jc w:val="both"/>
        <w:rPr>
          <w:rFonts w:ascii="Times New Roman" w:eastAsia="Times New Roman" w:hAnsi="Times New Roman" w:cs="Times New Roman"/>
          <w:b/>
          <w:sz w:val="20"/>
          <w:szCs w:val="20"/>
        </w:rPr>
      </w:pPr>
    </w:p>
    <w:p w14:paraId="5607FCD9" w14:textId="2FA91A4E" w:rsidR="00BE4D02" w:rsidRDefault="00BE4D02" w:rsidP="00BE4D02">
      <w:pPr>
        <w:spacing w:before="28" w:after="0" w:line="249" w:lineRule="auto"/>
        <w:ind w:right="-285"/>
        <w:jc w:val="both"/>
        <w:rPr>
          <w:rFonts w:ascii="Times New Roman" w:eastAsia="Times New Roman" w:hAnsi="Times New Roman" w:cs="Times New Roman"/>
          <w:b/>
          <w:sz w:val="20"/>
          <w:szCs w:val="20"/>
        </w:rPr>
      </w:pPr>
      <w:r w:rsidRPr="00D84A12">
        <w:rPr>
          <w:rFonts w:ascii="Times New Roman" w:eastAsia="Times New Roman" w:hAnsi="Times New Roman" w:cs="Times New Roman"/>
          <w:b/>
          <w:sz w:val="20"/>
          <w:szCs w:val="20"/>
        </w:rPr>
        <w:t xml:space="preserve">Mapa 1 – </w:t>
      </w:r>
      <w:r w:rsidR="00181A90" w:rsidRPr="00D84A12">
        <w:rPr>
          <w:rFonts w:ascii="Times New Roman" w:eastAsia="Times New Roman" w:hAnsi="Times New Roman" w:cs="Times New Roman"/>
          <w:b/>
          <w:sz w:val="20"/>
          <w:szCs w:val="20"/>
        </w:rPr>
        <w:t>Nascidos</w:t>
      </w:r>
      <w:r w:rsidR="00322853">
        <w:rPr>
          <w:rFonts w:ascii="Times New Roman" w:eastAsia="Times New Roman" w:hAnsi="Times New Roman" w:cs="Times New Roman"/>
          <w:b/>
          <w:sz w:val="20"/>
          <w:szCs w:val="20"/>
        </w:rPr>
        <w:t xml:space="preserve"> Vivos</w:t>
      </w:r>
      <w:r w:rsidR="00181A90" w:rsidRPr="00D84A12">
        <w:rPr>
          <w:rFonts w:ascii="Times New Roman" w:eastAsia="Times New Roman" w:hAnsi="Times New Roman" w:cs="Times New Roman"/>
          <w:b/>
          <w:sz w:val="20"/>
          <w:szCs w:val="20"/>
        </w:rPr>
        <w:t xml:space="preserve"> por </w:t>
      </w:r>
      <w:r w:rsidRPr="00D84A12">
        <w:rPr>
          <w:rFonts w:ascii="Times New Roman" w:eastAsia="Times New Roman" w:hAnsi="Times New Roman" w:cs="Times New Roman"/>
          <w:b/>
          <w:sz w:val="20"/>
          <w:szCs w:val="20"/>
        </w:rPr>
        <w:t>Mesorregiões, Percentual de Variação, período 2011 a 2016 sobre período 2005 a 2010</w:t>
      </w:r>
    </w:p>
    <w:p w14:paraId="705438B6" w14:textId="0A16D31F" w:rsidR="00E40CEA" w:rsidRDefault="00E40CEA" w:rsidP="00BE4D02">
      <w:pPr>
        <w:spacing w:before="28" w:after="0" w:line="249" w:lineRule="auto"/>
        <w:ind w:right="-285"/>
        <w:jc w:val="both"/>
        <w:rPr>
          <w:rFonts w:ascii="Times New Roman" w:eastAsia="Times New Roman" w:hAnsi="Times New Roman" w:cs="Times New Roman"/>
          <w:b/>
          <w:sz w:val="20"/>
          <w:szCs w:val="20"/>
        </w:rPr>
      </w:pPr>
    </w:p>
    <w:p w14:paraId="28AE0057" w14:textId="77777777" w:rsidR="00E40CEA" w:rsidRDefault="00E40CEA" w:rsidP="00BE4D02">
      <w:pPr>
        <w:spacing w:before="28" w:after="0" w:line="249" w:lineRule="auto"/>
        <w:ind w:right="-285"/>
        <w:jc w:val="both"/>
        <w:rPr>
          <w:rFonts w:ascii="Times New Roman" w:eastAsia="Times New Roman" w:hAnsi="Times New Roman" w:cs="Times New Roman"/>
          <w:b/>
          <w:sz w:val="20"/>
          <w:szCs w:val="20"/>
        </w:rPr>
      </w:pPr>
    </w:p>
    <w:p w14:paraId="4970E79F" w14:textId="77777777" w:rsidR="00322853" w:rsidRPr="00D84A12" w:rsidRDefault="00322853" w:rsidP="00BE4D02">
      <w:pPr>
        <w:spacing w:before="28" w:after="0" w:line="249" w:lineRule="auto"/>
        <w:ind w:right="-285"/>
        <w:jc w:val="both"/>
        <w:rPr>
          <w:rFonts w:ascii="Times New Roman" w:eastAsia="Times New Roman" w:hAnsi="Times New Roman" w:cs="Times New Roman"/>
          <w:b/>
          <w:sz w:val="20"/>
          <w:szCs w:val="20"/>
        </w:rPr>
      </w:pPr>
    </w:p>
    <w:p w14:paraId="6AC7ED8F" w14:textId="0610522D" w:rsidR="00405997" w:rsidRDefault="00405997" w:rsidP="00BE4D02">
      <w:pPr>
        <w:spacing w:before="28" w:after="0" w:line="249" w:lineRule="auto"/>
        <w:ind w:right="-285"/>
        <w:jc w:val="both"/>
        <w:rPr>
          <w:rFonts w:ascii="Arial" w:eastAsia="Times New Roman" w:hAnsi="Arial" w:cs="Arial"/>
          <w:sz w:val="24"/>
          <w:szCs w:val="24"/>
        </w:rPr>
      </w:pPr>
      <w:r>
        <w:rPr>
          <w:rFonts w:ascii="Arial" w:eastAsia="Times New Roman" w:hAnsi="Arial" w:cs="Arial"/>
          <w:noProof/>
          <w:sz w:val="24"/>
          <w:szCs w:val="24"/>
          <w:lang w:eastAsia="pt-BR"/>
        </w:rPr>
        <w:drawing>
          <wp:inline distT="0" distB="0" distL="0" distR="0" wp14:anchorId="247B5B44" wp14:editId="2A3B3566">
            <wp:extent cx="6000750" cy="46526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648" cy="4657993"/>
                    </a:xfrm>
                    <a:prstGeom prst="rect">
                      <a:avLst/>
                    </a:prstGeom>
                    <a:noFill/>
                    <a:ln>
                      <a:noFill/>
                    </a:ln>
                  </pic:spPr>
                </pic:pic>
              </a:graphicData>
            </a:graphic>
          </wp:inline>
        </w:drawing>
      </w:r>
    </w:p>
    <w:p w14:paraId="3A43A8C7" w14:textId="5BB80444" w:rsidR="00E40CEA" w:rsidRDefault="00E40CEA" w:rsidP="0047043A">
      <w:pPr>
        <w:spacing w:before="39" w:after="0" w:line="360" w:lineRule="auto"/>
        <w:ind w:right="-20" w:firstLine="1134"/>
        <w:jc w:val="both"/>
        <w:rPr>
          <w:rFonts w:ascii="Times New Roman" w:hAnsi="Times New Roman" w:cs="Times New Roman"/>
          <w:sz w:val="24"/>
          <w:szCs w:val="24"/>
        </w:rPr>
      </w:pPr>
    </w:p>
    <w:p w14:paraId="3D888729" w14:textId="6A2229C4" w:rsidR="00C23854" w:rsidRDefault="00C23854" w:rsidP="0047043A">
      <w:pPr>
        <w:spacing w:before="39" w:after="0" w:line="360" w:lineRule="auto"/>
        <w:ind w:right="-20" w:firstLine="1134"/>
        <w:jc w:val="both"/>
        <w:rPr>
          <w:rFonts w:ascii="Times New Roman" w:hAnsi="Times New Roman" w:cs="Times New Roman"/>
          <w:sz w:val="24"/>
          <w:szCs w:val="24"/>
        </w:rPr>
      </w:pPr>
    </w:p>
    <w:p w14:paraId="2E73F903" w14:textId="77777777" w:rsidR="00C23854" w:rsidRDefault="00C23854" w:rsidP="0047043A">
      <w:pPr>
        <w:spacing w:before="39" w:after="0" w:line="360" w:lineRule="auto"/>
        <w:ind w:right="-20" w:firstLine="1134"/>
        <w:jc w:val="both"/>
        <w:rPr>
          <w:rFonts w:ascii="Times New Roman" w:hAnsi="Times New Roman" w:cs="Times New Roman"/>
          <w:sz w:val="24"/>
          <w:szCs w:val="24"/>
        </w:rPr>
      </w:pPr>
    </w:p>
    <w:p w14:paraId="501E1619" w14:textId="324EB94F" w:rsidR="00E40CEA" w:rsidRDefault="00E40CEA" w:rsidP="0047043A">
      <w:pPr>
        <w:spacing w:before="39" w:after="0" w:line="360" w:lineRule="auto"/>
        <w:ind w:right="-20" w:firstLine="1134"/>
        <w:jc w:val="both"/>
        <w:rPr>
          <w:rFonts w:ascii="Times New Roman" w:hAnsi="Times New Roman" w:cs="Times New Roman"/>
          <w:sz w:val="24"/>
          <w:szCs w:val="24"/>
        </w:rPr>
      </w:pPr>
    </w:p>
    <w:p w14:paraId="1127D9DA" w14:textId="77777777" w:rsidR="00E40CEA" w:rsidRDefault="00E40CEA" w:rsidP="0047043A">
      <w:pPr>
        <w:spacing w:before="39" w:after="0" w:line="360" w:lineRule="auto"/>
        <w:ind w:right="-20" w:firstLine="1134"/>
        <w:jc w:val="both"/>
        <w:rPr>
          <w:rFonts w:ascii="Times New Roman" w:hAnsi="Times New Roman" w:cs="Times New Roman"/>
          <w:sz w:val="24"/>
          <w:szCs w:val="24"/>
        </w:rPr>
      </w:pPr>
    </w:p>
    <w:p w14:paraId="1CB0172C" w14:textId="77777777" w:rsidR="00453888" w:rsidRDefault="00453888" w:rsidP="0047043A">
      <w:pPr>
        <w:spacing w:before="39" w:after="0" w:line="360" w:lineRule="auto"/>
        <w:ind w:right="-20" w:firstLine="1134"/>
        <w:jc w:val="both"/>
        <w:rPr>
          <w:rFonts w:ascii="Times New Roman" w:hAnsi="Times New Roman" w:cs="Times New Roman"/>
          <w:sz w:val="24"/>
          <w:szCs w:val="24"/>
        </w:rPr>
      </w:pPr>
    </w:p>
    <w:p w14:paraId="7E11271F" w14:textId="19C227D4" w:rsidR="00AE0140" w:rsidRDefault="00FB7D74" w:rsidP="00C23854">
      <w:pPr>
        <w:spacing w:before="39" w:after="0" w:line="240" w:lineRule="auto"/>
        <w:ind w:right="-23" w:firstLine="1134"/>
        <w:jc w:val="both"/>
        <w:rPr>
          <w:rFonts w:ascii="Arial" w:eastAsia="Times New Roman" w:hAnsi="Arial" w:cs="Arial"/>
          <w:b/>
          <w:sz w:val="24"/>
          <w:szCs w:val="24"/>
        </w:rPr>
      </w:pPr>
      <w:r w:rsidRPr="001768D8">
        <w:rPr>
          <w:rFonts w:ascii="Times New Roman" w:hAnsi="Times New Roman" w:cs="Times New Roman"/>
          <w:sz w:val="24"/>
          <w:szCs w:val="24"/>
        </w:rPr>
        <w:t xml:space="preserve">O número de nascidos </w:t>
      </w:r>
      <w:r w:rsidR="00D32FE9" w:rsidRPr="001768D8">
        <w:rPr>
          <w:rFonts w:ascii="Times New Roman" w:hAnsi="Times New Roman" w:cs="Times New Roman"/>
          <w:sz w:val="24"/>
          <w:szCs w:val="24"/>
        </w:rPr>
        <w:t>vivos</w:t>
      </w:r>
      <w:r w:rsidRPr="001768D8">
        <w:rPr>
          <w:rFonts w:ascii="Times New Roman" w:hAnsi="Times New Roman" w:cs="Times New Roman"/>
          <w:sz w:val="24"/>
          <w:szCs w:val="24"/>
        </w:rPr>
        <w:t xml:space="preserve"> p</w:t>
      </w:r>
      <w:r w:rsidR="00D32FE9" w:rsidRPr="001768D8">
        <w:rPr>
          <w:rFonts w:ascii="Times New Roman" w:hAnsi="Times New Roman" w:cs="Times New Roman"/>
          <w:sz w:val="24"/>
          <w:szCs w:val="24"/>
        </w:rPr>
        <w:t>or Mesorregiões e Microrregiões, bem a diminuição/aumentos no período analisado</w:t>
      </w:r>
      <w:r w:rsidR="001768D8" w:rsidRPr="001768D8">
        <w:rPr>
          <w:rFonts w:ascii="Times New Roman" w:hAnsi="Times New Roman" w:cs="Times New Roman"/>
          <w:sz w:val="24"/>
          <w:szCs w:val="24"/>
        </w:rPr>
        <w:t>, estão detalhados a seguir:</w:t>
      </w:r>
      <w:r w:rsidR="001768D8" w:rsidRPr="001768D8">
        <w:rPr>
          <w:rFonts w:ascii="Arial" w:eastAsia="Times New Roman" w:hAnsi="Arial" w:cs="Arial"/>
          <w:b/>
          <w:sz w:val="24"/>
          <w:szCs w:val="24"/>
        </w:rPr>
        <w:t xml:space="preserve"> </w:t>
      </w:r>
    </w:p>
    <w:p w14:paraId="2F25CF5E" w14:textId="33A639B5" w:rsidR="00AE0140" w:rsidRDefault="00AE0140" w:rsidP="00C23854">
      <w:pPr>
        <w:spacing w:before="39" w:after="0" w:line="240" w:lineRule="auto"/>
        <w:ind w:right="-23"/>
        <w:jc w:val="both"/>
        <w:rPr>
          <w:rFonts w:ascii="Arial" w:eastAsia="Times New Roman" w:hAnsi="Arial" w:cs="Arial"/>
          <w:b/>
          <w:sz w:val="24"/>
          <w:szCs w:val="24"/>
        </w:rPr>
      </w:pPr>
    </w:p>
    <w:tbl>
      <w:tblPr>
        <w:tblW w:w="5000" w:type="pct"/>
        <w:tblCellMar>
          <w:left w:w="70" w:type="dxa"/>
          <w:right w:w="70" w:type="dxa"/>
        </w:tblCellMar>
        <w:tblLook w:val="04A0" w:firstRow="1" w:lastRow="0" w:firstColumn="1" w:lastColumn="0" w:noHBand="0" w:noVBand="1"/>
      </w:tblPr>
      <w:tblGrid>
        <w:gridCol w:w="3057"/>
        <w:gridCol w:w="2033"/>
        <w:gridCol w:w="2046"/>
        <w:gridCol w:w="1012"/>
        <w:gridCol w:w="921"/>
      </w:tblGrid>
      <w:tr w:rsidR="0047043A" w:rsidRPr="00914A19" w14:paraId="17FA8C84" w14:textId="77777777" w:rsidTr="00AC387C">
        <w:trPr>
          <w:trHeight w:val="126"/>
        </w:trPr>
        <w:tc>
          <w:tcPr>
            <w:tcW w:w="1685" w:type="pct"/>
            <w:vMerge w:val="restart"/>
            <w:tcBorders>
              <w:top w:val="single" w:sz="12" w:space="0" w:color="5B9BD5" w:themeColor="accent1"/>
              <w:left w:val="single" w:sz="12" w:space="0" w:color="5B9BD5" w:themeColor="accent1"/>
              <w:right w:val="single" w:sz="12" w:space="0" w:color="5B9BD5" w:themeColor="accent1"/>
            </w:tcBorders>
            <w:shd w:val="clear" w:color="DCE6F1" w:fill="FFFFFF"/>
            <w:vAlign w:val="center"/>
          </w:tcPr>
          <w:p w14:paraId="13C65FC2" w14:textId="25C12826" w:rsidR="0047043A" w:rsidRPr="00914A19" w:rsidRDefault="0047043A" w:rsidP="0047043A">
            <w:pPr>
              <w:spacing w:after="0" w:line="240" w:lineRule="auto"/>
              <w:jc w:val="center"/>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Mesorregião e Microrregião</w:t>
            </w:r>
          </w:p>
        </w:tc>
        <w:tc>
          <w:tcPr>
            <w:tcW w:w="2249"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vAlign w:val="center"/>
          </w:tcPr>
          <w:p w14:paraId="0A28F72D" w14:textId="6DFC5287"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r w:rsidRPr="00914A19">
              <w:rPr>
                <w:rFonts w:ascii="Calibri" w:eastAsia="Times New Roman" w:hAnsi="Calibri" w:cs="Calibri"/>
                <w:b/>
                <w:color w:val="000000"/>
                <w:sz w:val="20"/>
                <w:szCs w:val="20"/>
                <w:lang w:eastAsia="pt-BR"/>
              </w:rPr>
              <w:t>Nascidos Vivos</w:t>
            </w:r>
          </w:p>
        </w:tc>
        <w:tc>
          <w:tcPr>
            <w:tcW w:w="558" w:type="pct"/>
            <w:vMerge w:val="restart"/>
            <w:tcBorders>
              <w:top w:val="single" w:sz="12" w:space="0" w:color="5B9BD5" w:themeColor="accent1"/>
              <w:left w:val="single" w:sz="12" w:space="0" w:color="5B9BD5" w:themeColor="accent1"/>
              <w:right w:val="single" w:sz="12" w:space="0" w:color="5B9BD5" w:themeColor="accent1"/>
            </w:tcBorders>
            <w:shd w:val="clear" w:color="000000" w:fill="FFFFFF"/>
            <w:vAlign w:val="center"/>
          </w:tcPr>
          <w:p w14:paraId="609F3045" w14:textId="109B3A30"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r w:rsidRPr="00914A19">
              <w:rPr>
                <w:rFonts w:ascii="Calibri" w:eastAsia="Times New Roman" w:hAnsi="Calibri" w:cs="Calibri"/>
                <w:b/>
                <w:color w:val="000000"/>
                <w:sz w:val="20"/>
                <w:szCs w:val="20"/>
                <w:lang w:eastAsia="pt-BR"/>
              </w:rPr>
              <w:t>Variação</w:t>
            </w:r>
          </w:p>
        </w:tc>
        <w:tc>
          <w:tcPr>
            <w:tcW w:w="508" w:type="pct"/>
            <w:vMerge w:val="restart"/>
            <w:tcBorders>
              <w:top w:val="single" w:sz="12" w:space="0" w:color="5B9BD5" w:themeColor="accent1"/>
              <w:left w:val="single" w:sz="12" w:space="0" w:color="5B9BD5" w:themeColor="accent1"/>
              <w:right w:val="single" w:sz="12" w:space="0" w:color="5B9BD5" w:themeColor="accent1"/>
            </w:tcBorders>
            <w:shd w:val="clear" w:color="000000" w:fill="FFFFFF"/>
            <w:vAlign w:val="center"/>
          </w:tcPr>
          <w:p w14:paraId="560BA660" w14:textId="2E1407EC"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r w:rsidRPr="00914A19">
              <w:rPr>
                <w:rFonts w:ascii="Calibri" w:eastAsia="Times New Roman" w:hAnsi="Calibri" w:cs="Calibri"/>
                <w:b/>
                <w:color w:val="000000"/>
                <w:sz w:val="20"/>
                <w:szCs w:val="20"/>
                <w:lang w:eastAsia="pt-BR"/>
              </w:rPr>
              <w:t>% no período</w:t>
            </w:r>
          </w:p>
        </w:tc>
      </w:tr>
      <w:tr w:rsidR="0047043A" w:rsidRPr="00914A19" w14:paraId="51F05C38" w14:textId="77777777" w:rsidTr="00914A19">
        <w:trPr>
          <w:trHeight w:val="287"/>
        </w:trPr>
        <w:tc>
          <w:tcPr>
            <w:tcW w:w="1685" w:type="pct"/>
            <w:vMerge/>
            <w:tcBorders>
              <w:left w:val="single" w:sz="12" w:space="0" w:color="5B9BD5" w:themeColor="accent1"/>
              <w:bottom w:val="single" w:sz="12" w:space="0" w:color="5B9BD5" w:themeColor="accent1"/>
              <w:right w:val="single" w:sz="12" w:space="0" w:color="5B9BD5" w:themeColor="accent1"/>
            </w:tcBorders>
            <w:shd w:val="clear" w:color="DCE6F1" w:fill="FFFFFF"/>
            <w:vAlign w:val="center"/>
            <w:hideMark/>
          </w:tcPr>
          <w:p w14:paraId="1A3B3F78" w14:textId="15227736" w:rsidR="0047043A" w:rsidRPr="00914A19" w:rsidRDefault="0047043A" w:rsidP="0047043A">
            <w:pPr>
              <w:spacing w:after="0" w:line="240" w:lineRule="auto"/>
              <w:jc w:val="center"/>
              <w:rPr>
                <w:rFonts w:ascii="Calibri" w:eastAsia="Times New Roman" w:hAnsi="Calibri" w:cs="Calibri"/>
                <w:b/>
                <w:bCs/>
                <w:color w:val="000000"/>
                <w:sz w:val="20"/>
                <w:szCs w:val="20"/>
                <w:lang w:eastAsia="pt-BR"/>
              </w:rPr>
            </w:pP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vAlign w:val="center"/>
            <w:hideMark/>
          </w:tcPr>
          <w:p w14:paraId="6DFE9D9B" w14:textId="49A2E652"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r w:rsidRPr="00914A19">
              <w:rPr>
                <w:rFonts w:ascii="Calibri" w:eastAsia="Times New Roman" w:hAnsi="Calibri" w:cs="Calibri"/>
                <w:b/>
                <w:color w:val="000000"/>
                <w:sz w:val="20"/>
                <w:szCs w:val="20"/>
                <w:lang w:eastAsia="pt-BR"/>
              </w:rPr>
              <w:t>2005 a 2010</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vAlign w:val="center"/>
            <w:hideMark/>
          </w:tcPr>
          <w:p w14:paraId="5BF13A4B" w14:textId="2B4FB420"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r w:rsidRPr="00914A19">
              <w:rPr>
                <w:rFonts w:ascii="Calibri" w:eastAsia="Times New Roman" w:hAnsi="Calibri" w:cs="Calibri"/>
                <w:b/>
                <w:color w:val="000000"/>
                <w:sz w:val="20"/>
                <w:szCs w:val="20"/>
                <w:lang w:eastAsia="pt-BR"/>
              </w:rPr>
              <w:t>2011 a 2016</w:t>
            </w:r>
          </w:p>
        </w:tc>
        <w:tc>
          <w:tcPr>
            <w:tcW w:w="558" w:type="pct"/>
            <w:vMerge/>
            <w:tcBorders>
              <w:left w:val="single" w:sz="12" w:space="0" w:color="5B9BD5" w:themeColor="accent1"/>
              <w:bottom w:val="single" w:sz="12" w:space="0" w:color="5B9BD5" w:themeColor="accent1"/>
              <w:right w:val="single" w:sz="12" w:space="0" w:color="5B9BD5" w:themeColor="accent1"/>
            </w:tcBorders>
            <w:shd w:val="clear" w:color="000000" w:fill="FFFFFF"/>
            <w:vAlign w:val="center"/>
          </w:tcPr>
          <w:p w14:paraId="50563A2B" w14:textId="637FF26D"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p>
        </w:tc>
        <w:tc>
          <w:tcPr>
            <w:tcW w:w="508" w:type="pct"/>
            <w:vMerge/>
            <w:tcBorders>
              <w:left w:val="single" w:sz="12" w:space="0" w:color="5B9BD5" w:themeColor="accent1"/>
              <w:bottom w:val="single" w:sz="12" w:space="0" w:color="5B9BD5" w:themeColor="accent1"/>
              <w:right w:val="single" w:sz="12" w:space="0" w:color="5B9BD5" w:themeColor="accent1"/>
            </w:tcBorders>
            <w:shd w:val="clear" w:color="000000" w:fill="FFFFFF"/>
            <w:vAlign w:val="center"/>
          </w:tcPr>
          <w:p w14:paraId="1702652E" w14:textId="1E37F35D" w:rsidR="0047043A" w:rsidRPr="00914A19" w:rsidRDefault="0047043A" w:rsidP="0047043A">
            <w:pPr>
              <w:spacing w:after="0" w:line="240" w:lineRule="auto"/>
              <w:jc w:val="center"/>
              <w:rPr>
                <w:rFonts w:ascii="Calibri" w:eastAsia="Times New Roman" w:hAnsi="Calibri" w:cs="Calibri"/>
                <w:b/>
                <w:color w:val="000000"/>
                <w:sz w:val="20"/>
                <w:szCs w:val="20"/>
                <w:lang w:eastAsia="pt-BR"/>
              </w:rPr>
            </w:pPr>
          </w:p>
        </w:tc>
      </w:tr>
      <w:tr w:rsidR="00FB1BFC" w:rsidRPr="00914A19" w14:paraId="4C47E0A9" w14:textId="77777777" w:rsidTr="00914A19">
        <w:trPr>
          <w:trHeight w:val="20"/>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0D0EA744" w14:textId="77777777" w:rsidR="0047043A" w:rsidRPr="00914A19" w:rsidRDefault="0047043A" w:rsidP="0047043A">
            <w:pPr>
              <w:spacing w:after="0" w:line="240" w:lineRule="auto"/>
              <w:rPr>
                <w:rFonts w:ascii="Calibri" w:eastAsia="Times New Roman" w:hAnsi="Calibri" w:cs="Calibri"/>
                <w:b/>
                <w:bCs/>
                <w:color w:val="FF0000"/>
                <w:sz w:val="20"/>
                <w:szCs w:val="20"/>
                <w:lang w:eastAsia="pt-BR"/>
              </w:rPr>
            </w:pPr>
            <w:r w:rsidRPr="00914A19">
              <w:rPr>
                <w:rFonts w:ascii="Calibri" w:eastAsia="Times New Roman" w:hAnsi="Calibri" w:cs="Calibri"/>
                <w:b/>
                <w:bCs/>
                <w:color w:val="FF0000"/>
                <w:sz w:val="20"/>
                <w:szCs w:val="20"/>
                <w:lang w:eastAsia="pt-BR"/>
              </w:rPr>
              <w:t>Centro Ocidental Rio-grandense</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63383CB" w14:textId="1BBD6D4C"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 38.920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153BD0B" w14:textId="79EF935A"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 38.462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4880E9D" w14:textId="2A34132F"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-458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2A558AD" w14:textId="2656EB40"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-1,18%</w:t>
            </w:r>
          </w:p>
        </w:tc>
      </w:tr>
      <w:tr w:rsidR="00FB1BFC" w:rsidRPr="00914A19" w14:paraId="0BCAF94A" w14:textId="77777777" w:rsidTr="00AC387C">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7C829F10"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Restinga Seca</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A1D29B1" w14:textId="615ED82A"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3.949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BD52EF7" w14:textId="6BEAFD4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3.657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C776E09" w14:textId="0F0EC1C6"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-292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CC4FA80" w14:textId="7D3CAA74"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-7,39%</w:t>
            </w:r>
          </w:p>
        </w:tc>
      </w:tr>
      <w:tr w:rsidR="00FB1BFC" w:rsidRPr="00914A19" w14:paraId="77B60A88"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04CA37DF"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Santa Maria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CCE0B06" w14:textId="6B743A0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26.510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789DB0A" w14:textId="1FC52E9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27.092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EA5041F" w14:textId="64321D1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582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B9BEBE9" w14:textId="1AC4353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2,20%</w:t>
            </w:r>
          </w:p>
        </w:tc>
      </w:tr>
      <w:tr w:rsidR="00FB1BFC" w:rsidRPr="00914A19" w14:paraId="0580234B" w14:textId="77777777" w:rsidTr="00AC387C">
        <w:trPr>
          <w:trHeight w:val="148"/>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1DBEE8C9"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Santiago</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FF537B8" w14:textId="74F123BA"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8.461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D67595F" w14:textId="0073EE3B"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7.713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0DC6EF3" w14:textId="2837DC73"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-748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63992728" w14:textId="5E0283E7"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-8,84%</w:t>
            </w:r>
          </w:p>
        </w:tc>
      </w:tr>
      <w:tr w:rsidR="00FB1BFC" w:rsidRPr="00914A19" w14:paraId="7CF34E51" w14:textId="77777777" w:rsidTr="00914A19">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1FD6AE18" w14:textId="77777777" w:rsidR="0047043A" w:rsidRPr="00914A19" w:rsidRDefault="0047043A"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Centro Oriental Rio-grandense</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9E18AE4" w14:textId="6F2F4C3C"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54.007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C99FAD6" w14:textId="1F16F9AE"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56.325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A38AB73" w14:textId="62681F1D"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2.318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B162E19" w14:textId="425E0A8E"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4,29%</w:t>
            </w:r>
          </w:p>
        </w:tc>
      </w:tr>
      <w:tr w:rsidR="00FB1BFC" w:rsidRPr="00914A19" w14:paraId="54ED2ACB" w14:textId="77777777" w:rsidTr="00914A19">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1D108671"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Cachoeira do Sul</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E027133" w14:textId="05CF27B7"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10.769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EBD6454" w14:textId="04D555E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10.202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2BECA33" w14:textId="61BFB89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-567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C5FDEA6" w14:textId="72F5D929"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-5,27%</w:t>
            </w:r>
          </w:p>
        </w:tc>
      </w:tr>
      <w:tr w:rsidR="00FB1BFC" w:rsidRPr="00914A19" w14:paraId="72A20DE2" w14:textId="77777777" w:rsidTr="00AC387C">
        <w:trPr>
          <w:trHeight w:val="103"/>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98F9932"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Lajeado-Estrela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4F4D8C7" w14:textId="72D96D2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20.309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02CF3F4" w14:textId="5D95FFE8"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23.020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797B12F" w14:textId="07DC9CCA"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2.711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1750DE0" w14:textId="489ACD8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13,35%</w:t>
            </w:r>
          </w:p>
        </w:tc>
      </w:tr>
      <w:tr w:rsidR="00FB1BFC" w:rsidRPr="00914A19" w14:paraId="79809396" w14:textId="77777777" w:rsidTr="00683802">
        <w:trPr>
          <w:trHeight w:val="158"/>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4DFB8A31"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Santa Cruz do Sul</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5F153A4" w14:textId="75F8CAF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22.929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6228C40" w14:textId="5A99DF21"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23.103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66B4CA5" w14:textId="33AB3C01"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174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D67FDCD" w14:textId="1E4C4FE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0,76%</w:t>
            </w:r>
          </w:p>
        </w:tc>
      </w:tr>
      <w:tr w:rsidR="00FB1BFC" w:rsidRPr="00914A19" w14:paraId="11A4F3D8" w14:textId="77777777" w:rsidTr="00AC387C">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54AAD3D5" w14:textId="77777777" w:rsidR="0047043A" w:rsidRPr="00914A19" w:rsidRDefault="0047043A"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Metropolitana de Porto Alegre</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88D7369" w14:textId="115BD634"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386.208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591659A" w14:textId="172293C0"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404.337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5F39258" w14:textId="00C88BBA"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18.129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C422C28" w14:textId="5EEEB0D3"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4,69%</w:t>
            </w:r>
          </w:p>
        </w:tc>
      </w:tr>
      <w:tr w:rsidR="00FB1BFC" w:rsidRPr="00914A19" w14:paraId="2A8401CE" w14:textId="77777777" w:rsidTr="00AC387C">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002B5BF2"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Camaquã</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A73086A" w14:textId="28D7E43C"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10.149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A169882" w14:textId="3DD2008C"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9.513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FE59ECE" w14:textId="0E89B730"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-636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70A2041" w14:textId="049A2464"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-6,27%</w:t>
            </w:r>
          </w:p>
        </w:tc>
      </w:tr>
      <w:tr w:rsidR="00FB1BFC" w:rsidRPr="00914A19" w14:paraId="410543FC"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5460B69"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Gramado-Canela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B30913E" w14:textId="55500D32"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22.851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1409FAF" w14:textId="431035B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24.811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73AE434" w14:textId="09D702D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1.960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9515A61" w14:textId="141516B1"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8,58%</w:t>
            </w:r>
          </w:p>
        </w:tc>
      </w:tr>
      <w:tr w:rsidR="00FB1BFC" w:rsidRPr="00914A19" w14:paraId="096B773C"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020DE10F"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Montenegro</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97FAD00" w14:textId="0AFD1B59"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13.983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21CCDD0" w14:textId="73839029"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15.661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6109C3A" w14:textId="0C7B0DB2"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1.678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646139E" w14:textId="274C7D78"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12,00%</w:t>
            </w:r>
          </w:p>
        </w:tc>
      </w:tr>
      <w:tr w:rsidR="00FB1BFC" w:rsidRPr="00914A19" w14:paraId="7799BEF0"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7AC9DC4F"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Osório</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D15C6A6" w14:textId="1D93ED87"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25.660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772A333" w14:textId="1CBCDD27"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29.353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3EBADA6" w14:textId="16CDCEE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3.693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3719624" w14:textId="05288E2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14,39%</w:t>
            </w:r>
          </w:p>
        </w:tc>
      </w:tr>
      <w:tr w:rsidR="00FB1BFC" w:rsidRPr="00914A19" w14:paraId="2F3D86BC"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603EF18D"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Porto Alegre</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9C58B82" w14:textId="7B4EFCF5"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302.372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A85D989" w14:textId="7F16BFC3"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314.493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BF73868" w14:textId="5010E278"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12.121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63BCD3E" w14:textId="79F3738A"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4,01%</w:t>
            </w:r>
          </w:p>
        </w:tc>
      </w:tr>
      <w:tr w:rsidR="00FB1BFC" w:rsidRPr="00914A19" w14:paraId="038947B0" w14:textId="77777777" w:rsidTr="00AC387C">
        <w:trPr>
          <w:trHeight w:val="224"/>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6666B183"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São Jerônimo</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CB4D8EB" w14:textId="3BCF3D1A"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11.193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10F2592F" w14:textId="629DC8D7"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10.506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C542130" w14:textId="50328CF8"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-687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28A025C" w14:textId="2815ABC3"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-6,14%</w:t>
            </w:r>
          </w:p>
        </w:tc>
      </w:tr>
      <w:tr w:rsidR="00FB1BFC" w:rsidRPr="00914A19" w14:paraId="214BF497" w14:textId="77777777" w:rsidTr="00AC387C">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448FCA43" w14:textId="77777777" w:rsidR="0047043A" w:rsidRPr="00914A19" w:rsidRDefault="0047043A"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Nordeste Rio-grandense</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B4F33F6" w14:textId="4321AB9E"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77.666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88947CD" w14:textId="0B2CCBA7"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84.410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15943860" w14:textId="5DDD9894"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6.744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243777D" w14:textId="602CD72F"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8,68%</w:t>
            </w:r>
          </w:p>
        </w:tc>
      </w:tr>
      <w:tr w:rsidR="00FB1BFC" w:rsidRPr="00914A19" w14:paraId="59DD73B4" w14:textId="77777777" w:rsidTr="00AC387C">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79F31A32"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Caxias do Sul</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E40EC18" w14:textId="6D7936EF"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56.664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BAE3F58" w14:textId="745DC25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62.861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6C0D8BB" w14:textId="3DCFEE03"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6.197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F473588" w14:textId="05FA0DFD"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10,94%</w:t>
            </w:r>
          </w:p>
        </w:tc>
      </w:tr>
      <w:tr w:rsidR="00FB1BFC" w:rsidRPr="00914A19" w14:paraId="58E4C8CA"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1FAC9D4E"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Guaporé</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C1B75CE" w14:textId="010196E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7.748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48329B8" w14:textId="5A13FAA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8.578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6E42F11" w14:textId="1354AA2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830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AEE73FE" w14:textId="60C31DD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10,71%</w:t>
            </w:r>
          </w:p>
        </w:tc>
      </w:tr>
      <w:tr w:rsidR="00FB1BFC" w:rsidRPr="00914A19" w14:paraId="002457CC" w14:textId="77777777" w:rsidTr="00AC387C">
        <w:trPr>
          <w:trHeight w:val="28"/>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5BF7CE6A"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Vacaria</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CB69AF7" w14:textId="4631E309"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13.254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1463C322" w14:textId="5A2EBE9A"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12.971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241BB2E" w14:textId="5F371081"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-283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EB6A6A8" w14:textId="1730A020"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-2,14%</w:t>
            </w:r>
          </w:p>
        </w:tc>
      </w:tr>
      <w:tr w:rsidR="00FB1BFC" w:rsidRPr="00914A19" w14:paraId="3FD0FD3E" w14:textId="77777777" w:rsidTr="00AC387C">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0D48DBA5" w14:textId="77777777" w:rsidR="0047043A" w:rsidRPr="00914A19" w:rsidRDefault="0047043A"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Noroeste Rio-grandense</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F1EF4B4" w14:textId="0417DFAF"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138.546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19E623E" w14:textId="74802E63"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142.758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42BAC4E" w14:textId="00241B1A"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4.212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A7E06A0" w14:textId="508E14B7"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3,04%</w:t>
            </w:r>
          </w:p>
        </w:tc>
      </w:tr>
      <w:tr w:rsidR="00FB1BFC" w:rsidRPr="00914A19" w14:paraId="480C9FA3" w14:textId="77777777" w:rsidTr="00AC387C">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4F901A8D"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Carazinho</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65763B2" w14:textId="0718C95D"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12.123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19880A6" w14:textId="3B588077"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12.400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28C4A1B" w14:textId="6FFDF04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277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B03B392" w14:textId="094E6FB2"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2,28%</w:t>
            </w:r>
          </w:p>
        </w:tc>
      </w:tr>
      <w:tr w:rsidR="00FB1BFC" w:rsidRPr="00914A19" w14:paraId="63E538ED"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7550184"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Cerro Largo</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327DB81" w14:textId="5600569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3.864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B1CA055" w14:textId="1D2FB46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3.932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43FA6C4" w14:textId="69090F4B"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68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8ED5511" w14:textId="64104A1F"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1,76%</w:t>
            </w:r>
          </w:p>
        </w:tc>
      </w:tr>
      <w:tr w:rsidR="00FB1BFC" w:rsidRPr="00914A19" w14:paraId="6C0D6ACC"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6BC5CE70"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Cruz Alta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E8D7F92" w14:textId="59A8D1F9"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11.701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563D8A2" w14:textId="690426A3"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11.401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27A9B76" w14:textId="60BDF160"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-300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4AAEB30" w14:textId="7E717E3C"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-2,56%</w:t>
            </w:r>
          </w:p>
        </w:tc>
      </w:tr>
      <w:tr w:rsidR="00FB1BFC" w:rsidRPr="00914A19" w14:paraId="4E941193"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59C7168F"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Erechim</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5B94EEE" w14:textId="48560BF4"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13.608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115D846" w14:textId="5A5C6FC2"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14.472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E16F122" w14:textId="3429B4D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864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12DA15D" w14:textId="59F4954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6,35%</w:t>
            </w:r>
          </w:p>
        </w:tc>
      </w:tr>
      <w:tr w:rsidR="00FB1BFC" w:rsidRPr="00914A19" w14:paraId="138D37F9"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173155D"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Frederico Westphalen</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707515F" w14:textId="26F897A8"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12.575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EC99961" w14:textId="631F4120"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12.320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70DFF59" w14:textId="78DF4F1C"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-255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F09BC64" w14:textId="314F1E24"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-2,03%</w:t>
            </w:r>
          </w:p>
        </w:tc>
      </w:tr>
      <w:tr w:rsidR="00FB1BFC" w:rsidRPr="00914A19" w14:paraId="2D4BBB65"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BA917A9"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Ijuí</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0FD7DD2" w14:textId="264C53EF"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13.444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7D0A971" w14:textId="0D47184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14.637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B01512E" w14:textId="6294741F"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1.193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C943897" w14:textId="18980A2B"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8,87%</w:t>
            </w:r>
          </w:p>
        </w:tc>
      </w:tr>
      <w:tr w:rsidR="00FB1BFC" w:rsidRPr="00914A19" w14:paraId="7BAFCBAA"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4D60D08E"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Não-Me-Toque</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62DC0A3" w14:textId="4DFCD37A"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2.765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443FA03" w14:textId="655DB41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3.080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EDB4C42" w14:textId="47DB5D29"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315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E0973E3" w14:textId="066E748A"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11,39%</w:t>
            </w:r>
          </w:p>
        </w:tc>
      </w:tr>
      <w:tr w:rsidR="00FB1BFC" w:rsidRPr="00914A19" w14:paraId="7856F638"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222530DF"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Passo Fundo</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07D09516" w14:textId="0F1E8250"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24.534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7F417B3" w14:textId="00E53946"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27.176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A3E1C66" w14:textId="59354DA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2.642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BD43DE2" w14:textId="165B5AAD"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10,77%</w:t>
            </w:r>
          </w:p>
        </w:tc>
      </w:tr>
      <w:tr w:rsidR="00FB1BFC" w:rsidRPr="00914A19" w14:paraId="04918A42"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3B30AA7F"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Sananduva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5099032" w14:textId="5849949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3.722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AEDA1A2" w14:textId="751D616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3.544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95EAB07" w14:textId="58275A48"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-178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FD40A06" w14:textId="5F951D56"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-4,78%</w:t>
            </w:r>
          </w:p>
        </w:tc>
      </w:tr>
      <w:tr w:rsidR="00FB1BFC" w:rsidRPr="00914A19" w14:paraId="54C9BDC0"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5E71C60A"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Santa Rosa</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DC75316" w14:textId="0C9252AE"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10.040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2CB4A95" w14:textId="500FDEF3"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10.744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BF91CED" w14:textId="028F8562"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704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ED7B865" w14:textId="37C332DF"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7,01%</w:t>
            </w:r>
          </w:p>
        </w:tc>
      </w:tr>
      <w:tr w:rsidR="00FB1BFC" w:rsidRPr="00914A19" w14:paraId="123B1A93"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5A815E64"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Santo Ângelo</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00F14E5" w14:textId="0A7FDB89"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14.341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DA1649D" w14:textId="6E0DB84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13.894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39DC98E" w14:textId="39DA2A18"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-447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74A235B" w14:textId="33D34971"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-3,12%</w:t>
            </w:r>
          </w:p>
        </w:tc>
      </w:tr>
      <w:tr w:rsidR="00FB1BFC" w:rsidRPr="00914A19" w14:paraId="2139F8AA" w14:textId="77777777" w:rsidTr="00AC387C">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00773BF1"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Soledade</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9434B6A" w14:textId="04746CC6"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5.661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5B10A8F" w14:textId="4B974CC1"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4.828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3EEE84B" w14:textId="6D1E0F4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-833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F523EA4" w14:textId="2380179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-14,71%</w:t>
            </w:r>
          </w:p>
        </w:tc>
      </w:tr>
      <w:tr w:rsidR="00FB1BFC" w:rsidRPr="00914A19" w14:paraId="62864881" w14:textId="77777777" w:rsidTr="00AC387C">
        <w:trPr>
          <w:trHeight w:val="102"/>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4805587D"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Três Passos</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10209F3C" w14:textId="7A31CF83"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10.168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E8982E2" w14:textId="779D8D1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10.330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C6EF9E3" w14:textId="6D482B8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162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18752E84" w14:textId="29B0C4FA"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1,59%</w:t>
            </w:r>
          </w:p>
        </w:tc>
      </w:tr>
      <w:tr w:rsidR="00FB1BFC" w:rsidRPr="00914A19" w14:paraId="3E374B6F" w14:textId="77777777" w:rsidTr="00AC387C">
        <w:trPr>
          <w:trHeight w:val="92"/>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549872CD" w14:textId="77777777" w:rsidR="0047043A" w:rsidRPr="00914A19" w:rsidRDefault="0047043A"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Sudeste Rio-grandense</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778F890" w14:textId="6C77BCD0"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68.201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6E4A133" w14:textId="5D01A4F7"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68.316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C090927" w14:textId="7D8B0744"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115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1B0FF19" w14:textId="5140B9EC"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0,17%</w:t>
            </w:r>
          </w:p>
        </w:tc>
      </w:tr>
      <w:tr w:rsidR="00FB1BFC" w:rsidRPr="00914A19" w14:paraId="45916C28" w14:textId="77777777" w:rsidTr="00AC387C">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6A55A3A2"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Jaguarão</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2737489" w14:textId="42EE8A44"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4.060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24AA12E" w14:textId="7FA3E59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3.601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141653D4" w14:textId="4993EF47"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-459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79AB7FE" w14:textId="3B28DBCB"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-11,31%</w:t>
            </w:r>
          </w:p>
        </w:tc>
      </w:tr>
      <w:tr w:rsidR="00FB1BFC" w:rsidRPr="00914A19" w14:paraId="722956CC" w14:textId="77777777" w:rsidTr="00AC387C">
        <w:trPr>
          <w:trHeight w:val="58"/>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76EF0F0C"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Litoral Lagunar</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C213B5E" w14:textId="67D3B08D"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20.029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31EF504D" w14:textId="2197A1EC"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21.185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4E87AEE" w14:textId="14342328"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1.156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25C0D7F3" w14:textId="2F40E0F1"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5,77%</w:t>
            </w:r>
          </w:p>
        </w:tc>
      </w:tr>
      <w:tr w:rsidR="00FB1BFC" w:rsidRPr="00914A19" w14:paraId="6A5D3866" w14:textId="77777777" w:rsidTr="00AC387C">
        <w:trPr>
          <w:trHeight w:val="48"/>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36F3C1ED" w14:textId="77777777" w:rsidR="0047043A" w:rsidRPr="00914A19" w:rsidRDefault="0047043A" w:rsidP="0047043A">
            <w:pPr>
              <w:spacing w:after="0" w:line="240" w:lineRule="auto"/>
              <w:ind w:firstLineChars="100" w:firstLine="200"/>
              <w:rPr>
                <w:rFonts w:ascii="Calibri" w:eastAsia="Times New Roman" w:hAnsi="Calibri" w:cs="Calibri"/>
                <w:color w:val="000000"/>
                <w:sz w:val="20"/>
                <w:szCs w:val="20"/>
                <w:lang w:eastAsia="pt-BR"/>
              </w:rPr>
            </w:pPr>
            <w:r w:rsidRPr="00914A19">
              <w:rPr>
                <w:rFonts w:ascii="Calibri" w:eastAsia="Times New Roman" w:hAnsi="Calibri" w:cs="Calibri"/>
                <w:color w:val="000000"/>
                <w:sz w:val="20"/>
                <w:szCs w:val="20"/>
                <w:lang w:eastAsia="pt-BR"/>
              </w:rPr>
              <w:t>Pelotas</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06377A4" w14:textId="5F91CC7D"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35.529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2F1A08D" w14:textId="0BDE9B15"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36.078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4AA9101F" w14:textId="19E61DFB"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 xml:space="preserve"> 549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2DC595D" w14:textId="54BE47E3" w:rsidR="0047043A" w:rsidRPr="00914A19" w:rsidRDefault="0047043A" w:rsidP="0047043A">
            <w:pPr>
              <w:spacing w:after="0" w:line="240" w:lineRule="auto"/>
              <w:jc w:val="right"/>
              <w:rPr>
                <w:rFonts w:ascii="Calibri" w:eastAsia="Times New Roman" w:hAnsi="Calibri" w:cs="Calibri"/>
                <w:color w:val="000000"/>
                <w:sz w:val="20"/>
                <w:szCs w:val="20"/>
                <w:lang w:eastAsia="pt-BR"/>
              </w:rPr>
            </w:pPr>
            <w:r w:rsidRPr="00914A19">
              <w:rPr>
                <w:sz w:val="20"/>
                <w:szCs w:val="20"/>
              </w:rPr>
              <w:t>1,55%</w:t>
            </w:r>
          </w:p>
        </w:tc>
      </w:tr>
      <w:tr w:rsidR="00FB1BFC" w:rsidRPr="00914A19" w14:paraId="04CF3B28" w14:textId="77777777" w:rsidTr="00914A19">
        <w:trPr>
          <w:trHeight w:val="20"/>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15498550"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Serras de Sudeste</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08C02E3" w14:textId="6EAA1292"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8.583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6579A7A" w14:textId="0510FA3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7.452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9CE1641" w14:textId="3AADAF53"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-1.131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238B6F1" w14:textId="114593E6"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-13,18%</w:t>
            </w:r>
          </w:p>
        </w:tc>
      </w:tr>
      <w:tr w:rsidR="00FB1BFC" w:rsidRPr="00914A19" w14:paraId="4BA1EFC3" w14:textId="77777777" w:rsidTr="00914A19">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1D1D2DE6" w14:textId="77777777" w:rsidR="0047043A" w:rsidRPr="00914A19" w:rsidRDefault="0047043A" w:rsidP="0047043A">
            <w:pPr>
              <w:spacing w:after="0" w:line="240" w:lineRule="auto"/>
              <w:rPr>
                <w:rFonts w:ascii="Calibri" w:eastAsia="Times New Roman" w:hAnsi="Calibri" w:cs="Calibri"/>
                <w:b/>
                <w:bCs/>
                <w:color w:val="FF0000"/>
                <w:sz w:val="20"/>
                <w:szCs w:val="20"/>
                <w:lang w:eastAsia="pt-BR"/>
              </w:rPr>
            </w:pPr>
            <w:r w:rsidRPr="00914A19">
              <w:rPr>
                <w:rFonts w:ascii="Calibri" w:eastAsia="Times New Roman" w:hAnsi="Calibri" w:cs="Calibri"/>
                <w:b/>
                <w:bCs/>
                <w:color w:val="FF0000"/>
                <w:sz w:val="20"/>
                <w:szCs w:val="20"/>
                <w:lang w:eastAsia="pt-BR"/>
              </w:rPr>
              <w:t>Sudoeste Rio-grandense</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03768529" w14:textId="1552933D"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 60.420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4DF16A3" w14:textId="10860E76"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 56.478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D745384" w14:textId="5AEA9DC7"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 xml:space="preserve">-3.942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62B4C2CC" w14:textId="0CAB65D6" w:rsidR="0047043A" w:rsidRPr="00914A19" w:rsidRDefault="0047043A" w:rsidP="0047043A">
            <w:pPr>
              <w:spacing w:after="0" w:line="240" w:lineRule="auto"/>
              <w:jc w:val="right"/>
              <w:rPr>
                <w:rFonts w:ascii="Calibri" w:eastAsia="Times New Roman" w:hAnsi="Calibri" w:cs="Calibri"/>
                <w:b/>
                <w:color w:val="FF0000"/>
                <w:sz w:val="20"/>
                <w:szCs w:val="20"/>
                <w:lang w:eastAsia="pt-BR"/>
              </w:rPr>
            </w:pPr>
            <w:r w:rsidRPr="00914A19">
              <w:rPr>
                <w:b/>
                <w:color w:val="FF0000"/>
                <w:sz w:val="20"/>
                <w:szCs w:val="20"/>
              </w:rPr>
              <w:t>-6,52%</w:t>
            </w:r>
          </w:p>
        </w:tc>
      </w:tr>
      <w:tr w:rsidR="00FB1BFC" w:rsidRPr="00914A19" w14:paraId="1E9BAB1A" w14:textId="77777777" w:rsidTr="00914A19">
        <w:trPr>
          <w:trHeight w:val="20"/>
        </w:trPr>
        <w:tc>
          <w:tcPr>
            <w:tcW w:w="1685"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1E77FC03"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Campanha Central</w:t>
            </w:r>
          </w:p>
        </w:tc>
        <w:tc>
          <w:tcPr>
            <w:tcW w:w="1121"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C0BAF57" w14:textId="78A87DC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14.835 </w:t>
            </w:r>
          </w:p>
        </w:tc>
        <w:tc>
          <w:tcPr>
            <w:tcW w:w="112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7529BE8" w14:textId="2A1F2DA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14.183 </w:t>
            </w:r>
          </w:p>
        </w:tc>
        <w:tc>
          <w:tcPr>
            <w:tcW w:w="55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6734047F" w14:textId="357EC48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-652 </w:t>
            </w:r>
          </w:p>
        </w:tc>
        <w:tc>
          <w:tcPr>
            <w:tcW w:w="508" w:type="pct"/>
            <w:tcBorders>
              <w:top w:val="double" w:sz="4" w:space="0" w:color="4472C4" w:themeColor="accent5"/>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19D6795" w14:textId="23F07E59"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-4,40%</w:t>
            </w:r>
          </w:p>
        </w:tc>
      </w:tr>
      <w:tr w:rsidR="00FB1BFC" w:rsidRPr="00914A19" w14:paraId="6450F19F" w14:textId="77777777" w:rsidTr="00914A19">
        <w:trPr>
          <w:trHeight w:val="20"/>
        </w:trPr>
        <w:tc>
          <w:tcPr>
            <w:tcW w:w="1685"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vAlign w:val="bottom"/>
            <w:hideMark/>
          </w:tcPr>
          <w:p w14:paraId="54FFD478"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Campanha Meridional</w:t>
            </w:r>
          </w:p>
        </w:tc>
        <w:tc>
          <w:tcPr>
            <w:tcW w:w="112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7586D921" w14:textId="19CFB2DB"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13.946 </w:t>
            </w:r>
          </w:p>
        </w:tc>
        <w:tc>
          <w:tcPr>
            <w:tcW w:w="112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144C983" w14:textId="240EC6B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13.569 </w:t>
            </w:r>
          </w:p>
        </w:tc>
        <w:tc>
          <w:tcPr>
            <w:tcW w:w="55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6F3909D" w14:textId="0353E0F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-377 </w:t>
            </w:r>
          </w:p>
        </w:tc>
        <w:tc>
          <w:tcPr>
            <w:tcW w:w="50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000000" w:fill="FFFFFF"/>
            <w:noWrap/>
            <w:hideMark/>
          </w:tcPr>
          <w:p w14:paraId="58FFB1B2" w14:textId="2E0F56B4"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-2,70%</w:t>
            </w:r>
          </w:p>
        </w:tc>
      </w:tr>
      <w:tr w:rsidR="00FB1BFC" w:rsidRPr="00914A19" w14:paraId="182E1DCF" w14:textId="77777777" w:rsidTr="00914A19">
        <w:trPr>
          <w:trHeight w:val="20"/>
        </w:trPr>
        <w:tc>
          <w:tcPr>
            <w:tcW w:w="1685"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vAlign w:val="bottom"/>
            <w:hideMark/>
          </w:tcPr>
          <w:p w14:paraId="1052598D" w14:textId="77777777" w:rsidR="0047043A" w:rsidRPr="00914A19" w:rsidRDefault="0047043A" w:rsidP="0047043A">
            <w:pPr>
              <w:spacing w:after="0" w:line="240" w:lineRule="auto"/>
              <w:ind w:firstLineChars="100" w:firstLine="200"/>
              <w:rPr>
                <w:rFonts w:ascii="Calibri" w:eastAsia="Times New Roman" w:hAnsi="Calibri" w:cs="Calibri"/>
                <w:color w:val="FF0000"/>
                <w:sz w:val="20"/>
                <w:szCs w:val="20"/>
                <w:lang w:eastAsia="pt-BR"/>
              </w:rPr>
            </w:pPr>
            <w:r w:rsidRPr="00914A19">
              <w:rPr>
                <w:rFonts w:ascii="Calibri" w:eastAsia="Times New Roman" w:hAnsi="Calibri" w:cs="Calibri"/>
                <w:color w:val="FF0000"/>
                <w:sz w:val="20"/>
                <w:szCs w:val="20"/>
                <w:lang w:eastAsia="pt-BR"/>
              </w:rPr>
              <w:t>Campanha Ocidental</w:t>
            </w:r>
          </w:p>
        </w:tc>
        <w:tc>
          <w:tcPr>
            <w:tcW w:w="1121"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2422235" w14:textId="055159AD"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31.639 </w:t>
            </w:r>
          </w:p>
        </w:tc>
        <w:tc>
          <w:tcPr>
            <w:tcW w:w="112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7E2716A1" w14:textId="53C081FE"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 28.726 </w:t>
            </w:r>
          </w:p>
        </w:tc>
        <w:tc>
          <w:tcPr>
            <w:tcW w:w="55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C9C145A" w14:textId="2AF95D5B"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 xml:space="preserve">-2.913 </w:t>
            </w:r>
          </w:p>
        </w:tc>
        <w:tc>
          <w:tcPr>
            <w:tcW w:w="508" w:type="pct"/>
            <w:tcBorders>
              <w:top w:val="single" w:sz="12" w:space="0" w:color="5B9BD5" w:themeColor="accent1"/>
              <w:left w:val="single" w:sz="12" w:space="0" w:color="5B9BD5" w:themeColor="accent1"/>
              <w:bottom w:val="double" w:sz="4" w:space="0" w:color="4472C4" w:themeColor="accent5"/>
              <w:right w:val="single" w:sz="12" w:space="0" w:color="5B9BD5" w:themeColor="accent1"/>
            </w:tcBorders>
            <w:shd w:val="clear" w:color="000000" w:fill="FFFFFF"/>
            <w:noWrap/>
            <w:hideMark/>
          </w:tcPr>
          <w:p w14:paraId="4AC58FE5" w14:textId="1B420A65" w:rsidR="0047043A" w:rsidRPr="00914A19" w:rsidRDefault="0047043A" w:rsidP="0047043A">
            <w:pPr>
              <w:spacing w:after="0" w:line="240" w:lineRule="auto"/>
              <w:jc w:val="right"/>
              <w:rPr>
                <w:rFonts w:ascii="Calibri" w:eastAsia="Times New Roman" w:hAnsi="Calibri" w:cs="Calibri"/>
                <w:color w:val="FF0000"/>
                <w:sz w:val="20"/>
                <w:szCs w:val="20"/>
                <w:lang w:eastAsia="pt-BR"/>
              </w:rPr>
            </w:pPr>
            <w:r w:rsidRPr="00914A19">
              <w:rPr>
                <w:color w:val="FF0000"/>
                <w:sz w:val="20"/>
                <w:szCs w:val="20"/>
              </w:rPr>
              <w:t>-9,21%</w:t>
            </w:r>
          </w:p>
        </w:tc>
      </w:tr>
      <w:tr w:rsidR="00FB1BFC" w:rsidRPr="00914A19" w14:paraId="09A43691" w14:textId="77777777" w:rsidTr="00914A19">
        <w:trPr>
          <w:trHeight w:val="20"/>
        </w:trPr>
        <w:tc>
          <w:tcPr>
            <w:tcW w:w="1685"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DCE6F1" w:fill="FFFFFF"/>
            <w:noWrap/>
            <w:vAlign w:val="bottom"/>
            <w:hideMark/>
          </w:tcPr>
          <w:p w14:paraId="3C3A4AF7" w14:textId="7F4726A8" w:rsidR="0047043A" w:rsidRPr="00914A19" w:rsidRDefault="000003E4" w:rsidP="0047043A">
            <w:pPr>
              <w:spacing w:after="0" w:line="240" w:lineRule="auto"/>
              <w:rPr>
                <w:rFonts w:ascii="Calibri" w:eastAsia="Times New Roman" w:hAnsi="Calibri" w:cs="Calibri"/>
                <w:b/>
                <w:bCs/>
                <w:color w:val="000000"/>
                <w:sz w:val="20"/>
                <w:szCs w:val="20"/>
                <w:lang w:eastAsia="pt-BR"/>
              </w:rPr>
            </w:pPr>
            <w:r w:rsidRPr="00914A19">
              <w:rPr>
                <w:rFonts w:ascii="Calibri" w:eastAsia="Times New Roman" w:hAnsi="Calibri" w:cs="Calibri"/>
                <w:b/>
                <w:bCs/>
                <w:color w:val="000000"/>
                <w:sz w:val="20"/>
                <w:szCs w:val="20"/>
                <w:lang w:eastAsia="pt-BR"/>
              </w:rPr>
              <w:t xml:space="preserve">RS </w:t>
            </w:r>
          </w:p>
        </w:tc>
        <w:tc>
          <w:tcPr>
            <w:tcW w:w="1121"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235ACB7C" w14:textId="49AAC120" w:rsidR="0047043A" w:rsidRPr="00914A19" w:rsidRDefault="0047043A" w:rsidP="000003E4">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823.96</w:t>
            </w:r>
            <w:r w:rsidR="000003E4" w:rsidRPr="00914A19">
              <w:rPr>
                <w:b/>
                <w:sz w:val="20"/>
                <w:szCs w:val="20"/>
              </w:rPr>
              <w:t>8</w:t>
            </w:r>
            <w:r w:rsidRPr="00914A19">
              <w:rPr>
                <w:b/>
                <w:sz w:val="20"/>
                <w:szCs w:val="20"/>
              </w:rPr>
              <w:t xml:space="preserve"> </w:t>
            </w:r>
          </w:p>
        </w:tc>
        <w:tc>
          <w:tcPr>
            <w:tcW w:w="112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6D3D2125" w14:textId="77E9E7A0"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851.086 </w:t>
            </w:r>
          </w:p>
        </w:tc>
        <w:tc>
          <w:tcPr>
            <w:tcW w:w="55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5D2D851F" w14:textId="020999C7" w:rsidR="0047043A" w:rsidRPr="00914A19" w:rsidRDefault="0047043A" w:rsidP="000003E4">
            <w:pPr>
              <w:spacing w:after="0" w:line="240" w:lineRule="auto"/>
              <w:jc w:val="right"/>
              <w:rPr>
                <w:rFonts w:ascii="Calibri" w:eastAsia="Times New Roman" w:hAnsi="Calibri" w:cs="Calibri"/>
                <w:b/>
                <w:color w:val="000000"/>
                <w:sz w:val="20"/>
                <w:szCs w:val="20"/>
                <w:lang w:eastAsia="pt-BR"/>
              </w:rPr>
            </w:pPr>
            <w:r w:rsidRPr="00914A19">
              <w:rPr>
                <w:b/>
                <w:sz w:val="20"/>
                <w:szCs w:val="20"/>
              </w:rPr>
              <w:t xml:space="preserve"> 27.11</w:t>
            </w:r>
            <w:r w:rsidR="000003E4" w:rsidRPr="00914A19">
              <w:rPr>
                <w:b/>
                <w:sz w:val="20"/>
                <w:szCs w:val="20"/>
              </w:rPr>
              <w:t>8</w:t>
            </w:r>
            <w:r w:rsidRPr="00914A19">
              <w:rPr>
                <w:b/>
                <w:sz w:val="20"/>
                <w:szCs w:val="20"/>
              </w:rPr>
              <w:t xml:space="preserve"> </w:t>
            </w:r>
          </w:p>
        </w:tc>
        <w:tc>
          <w:tcPr>
            <w:tcW w:w="508" w:type="pct"/>
            <w:tcBorders>
              <w:top w:val="double" w:sz="4" w:space="0" w:color="4472C4" w:themeColor="accent5"/>
              <w:left w:val="single" w:sz="12" w:space="0" w:color="5B9BD5" w:themeColor="accent1"/>
              <w:bottom w:val="double" w:sz="4" w:space="0" w:color="4472C4" w:themeColor="accent5"/>
              <w:right w:val="single" w:sz="12" w:space="0" w:color="5B9BD5" w:themeColor="accent1"/>
            </w:tcBorders>
            <w:shd w:val="clear" w:color="000000" w:fill="FFFFFF"/>
            <w:noWrap/>
            <w:hideMark/>
          </w:tcPr>
          <w:p w14:paraId="3658D9B1" w14:textId="5F65E8A5" w:rsidR="0047043A" w:rsidRPr="00914A19" w:rsidRDefault="0047043A" w:rsidP="0047043A">
            <w:pPr>
              <w:spacing w:after="0" w:line="240" w:lineRule="auto"/>
              <w:jc w:val="right"/>
              <w:rPr>
                <w:rFonts w:ascii="Calibri" w:eastAsia="Times New Roman" w:hAnsi="Calibri" w:cs="Calibri"/>
                <w:b/>
                <w:color w:val="000000"/>
                <w:sz w:val="20"/>
                <w:szCs w:val="20"/>
                <w:lang w:eastAsia="pt-BR"/>
              </w:rPr>
            </w:pPr>
            <w:r w:rsidRPr="00914A19">
              <w:rPr>
                <w:b/>
                <w:sz w:val="20"/>
                <w:szCs w:val="20"/>
              </w:rPr>
              <w:t>3,29%</w:t>
            </w:r>
          </w:p>
        </w:tc>
      </w:tr>
    </w:tbl>
    <w:p w14:paraId="1FA9393A" w14:textId="2FF55E81" w:rsidR="00F702C9" w:rsidRDefault="00D566FC" w:rsidP="00F702C9">
      <w:pPr>
        <w:spacing w:before="28" w:after="0" w:line="249" w:lineRule="auto"/>
        <w:ind w:right="-285" w:firstLine="1134"/>
        <w:jc w:val="both"/>
        <w:rPr>
          <w:rFonts w:ascii="Arial" w:eastAsia="Times New Roman" w:hAnsi="Arial" w:cs="Arial"/>
          <w:sz w:val="24"/>
          <w:szCs w:val="24"/>
          <w:highlight w:val="yellow"/>
        </w:rPr>
      </w:pPr>
      <w:r>
        <w:rPr>
          <w:rFonts w:ascii="Times New Roman" w:eastAsia="Times New Roman" w:hAnsi="Times New Roman" w:cs="Times New Roman"/>
          <w:sz w:val="24"/>
          <w:szCs w:val="24"/>
        </w:rPr>
        <w:lastRenderedPageBreak/>
        <w:t>Conforme esclarecido anteriormente, para o cálculo das taxas de atendimento em educação infantil constantes na presente radiografia, considerou-se, seguindo a metodologia utilizada nas edições anteriores a estimativa populacional do IBGE.</w:t>
      </w:r>
    </w:p>
    <w:p w14:paraId="18E5E204" w14:textId="77777777" w:rsidR="00D566FC" w:rsidRDefault="00D566FC" w:rsidP="001A3647">
      <w:pPr>
        <w:spacing w:before="19" w:after="0" w:line="240" w:lineRule="auto"/>
        <w:ind w:right="111" w:firstLine="1134"/>
        <w:jc w:val="both"/>
        <w:rPr>
          <w:rFonts w:ascii="Times New Roman" w:eastAsia="Times New Roman" w:hAnsi="Times New Roman" w:cs="Times New Roman"/>
          <w:sz w:val="24"/>
          <w:szCs w:val="24"/>
        </w:rPr>
      </w:pPr>
    </w:p>
    <w:p w14:paraId="7F5B9552" w14:textId="6D5960DD" w:rsidR="00CE0803" w:rsidRPr="00BD2A55" w:rsidRDefault="00AB4DD5" w:rsidP="001A3647">
      <w:pPr>
        <w:spacing w:before="19" w:after="0" w:line="240" w:lineRule="auto"/>
        <w:ind w:right="111" w:firstLine="1134"/>
        <w:jc w:val="both"/>
        <w:rPr>
          <w:rFonts w:ascii="Times New Roman" w:eastAsia="Times New Roman" w:hAnsi="Times New Roman" w:cs="Times New Roman"/>
          <w:w w:val="99"/>
          <w:sz w:val="24"/>
          <w:szCs w:val="24"/>
        </w:rPr>
      </w:pPr>
      <w:r w:rsidRPr="00982C6E">
        <w:rPr>
          <w:rFonts w:ascii="Times New Roman" w:eastAsia="Times New Roman" w:hAnsi="Times New Roman" w:cs="Times New Roman"/>
          <w:sz w:val="24"/>
          <w:szCs w:val="24"/>
        </w:rPr>
        <w:t>8</w:t>
      </w:r>
      <w:r w:rsidR="00982B4C" w:rsidRPr="00982C6E">
        <w:rPr>
          <w:rFonts w:ascii="Times New Roman" w:eastAsia="Times New Roman" w:hAnsi="Times New Roman" w:cs="Times New Roman"/>
          <w:sz w:val="24"/>
          <w:szCs w:val="24"/>
        </w:rPr>
        <w:t>–</w:t>
      </w:r>
      <w:r w:rsidR="00982B4C" w:rsidRPr="00982C6E">
        <w:rPr>
          <w:rFonts w:ascii="Times New Roman" w:eastAsia="Times New Roman" w:hAnsi="Times New Roman" w:cs="Times New Roman"/>
          <w:spacing w:val="-1"/>
          <w:sz w:val="24"/>
          <w:szCs w:val="24"/>
        </w:rPr>
        <w:t xml:space="preserve"> </w:t>
      </w:r>
      <w:r w:rsidR="00982B4C" w:rsidRPr="00982C6E">
        <w:rPr>
          <w:rFonts w:ascii="Times New Roman" w:eastAsia="Times New Roman" w:hAnsi="Times New Roman" w:cs="Times New Roman"/>
          <w:w w:val="108"/>
          <w:sz w:val="24"/>
          <w:szCs w:val="24"/>
        </w:rPr>
        <w:t>C</w:t>
      </w:r>
      <w:r w:rsidR="00982B4C" w:rsidRPr="00982C6E">
        <w:rPr>
          <w:rFonts w:ascii="Times New Roman" w:eastAsia="Times New Roman" w:hAnsi="Times New Roman" w:cs="Times New Roman"/>
          <w:w w:val="99"/>
          <w:sz w:val="24"/>
          <w:szCs w:val="24"/>
        </w:rPr>
        <w:t>O</w:t>
      </w:r>
      <w:r w:rsidR="00982B4C" w:rsidRPr="00982C6E">
        <w:rPr>
          <w:rFonts w:ascii="Times New Roman" w:eastAsia="Times New Roman" w:hAnsi="Times New Roman" w:cs="Times New Roman"/>
          <w:spacing w:val="1"/>
          <w:w w:val="111"/>
          <w:sz w:val="24"/>
          <w:szCs w:val="24"/>
        </w:rPr>
        <w:t>N</w:t>
      </w:r>
      <w:r w:rsidR="00982B4C" w:rsidRPr="00982C6E">
        <w:rPr>
          <w:rFonts w:ascii="Times New Roman" w:eastAsia="Times New Roman" w:hAnsi="Times New Roman" w:cs="Times New Roman"/>
          <w:w w:val="99"/>
          <w:sz w:val="24"/>
          <w:szCs w:val="24"/>
        </w:rPr>
        <w:t>S</w:t>
      </w:r>
      <w:r w:rsidR="00982B4C" w:rsidRPr="00982C6E">
        <w:rPr>
          <w:rFonts w:ascii="Times New Roman" w:eastAsia="Times New Roman" w:hAnsi="Times New Roman" w:cs="Times New Roman"/>
          <w:spacing w:val="1"/>
          <w:w w:val="99"/>
          <w:sz w:val="24"/>
          <w:szCs w:val="24"/>
        </w:rPr>
        <w:t>I</w:t>
      </w:r>
      <w:r w:rsidR="00982B4C" w:rsidRPr="00982C6E">
        <w:rPr>
          <w:rFonts w:ascii="Times New Roman" w:eastAsia="Times New Roman" w:hAnsi="Times New Roman" w:cs="Times New Roman"/>
          <w:spacing w:val="1"/>
          <w:w w:val="111"/>
          <w:sz w:val="24"/>
          <w:szCs w:val="24"/>
        </w:rPr>
        <w:t>D</w:t>
      </w:r>
      <w:r w:rsidR="00982B4C" w:rsidRPr="00982C6E">
        <w:rPr>
          <w:rFonts w:ascii="Times New Roman" w:eastAsia="Times New Roman" w:hAnsi="Times New Roman" w:cs="Times New Roman"/>
          <w:spacing w:val="-1"/>
          <w:w w:val="99"/>
          <w:sz w:val="24"/>
          <w:szCs w:val="24"/>
        </w:rPr>
        <w:t>E</w:t>
      </w:r>
      <w:r w:rsidR="00982B4C" w:rsidRPr="00982C6E">
        <w:rPr>
          <w:rFonts w:ascii="Times New Roman" w:eastAsia="Times New Roman" w:hAnsi="Times New Roman" w:cs="Times New Roman"/>
          <w:spacing w:val="-1"/>
          <w:w w:val="133"/>
          <w:sz w:val="24"/>
          <w:szCs w:val="24"/>
        </w:rPr>
        <w:t>R</w:t>
      </w:r>
      <w:r w:rsidR="00982B4C" w:rsidRPr="00982C6E">
        <w:rPr>
          <w:rFonts w:ascii="Times New Roman" w:eastAsia="Times New Roman" w:hAnsi="Times New Roman" w:cs="Times New Roman"/>
          <w:w w:val="112"/>
          <w:sz w:val="24"/>
          <w:szCs w:val="24"/>
        </w:rPr>
        <w:t>A</w:t>
      </w:r>
      <w:r w:rsidR="00982B4C" w:rsidRPr="00982C6E">
        <w:rPr>
          <w:rFonts w:ascii="Times New Roman" w:eastAsia="Times New Roman" w:hAnsi="Times New Roman" w:cs="Times New Roman"/>
          <w:spacing w:val="-1"/>
          <w:w w:val="99"/>
          <w:sz w:val="24"/>
          <w:szCs w:val="24"/>
        </w:rPr>
        <w:t>Ç</w:t>
      </w:r>
      <w:r w:rsidR="00982B4C" w:rsidRPr="00982C6E">
        <w:rPr>
          <w:rFonts w:ascii="Times New Roman" w:eastAsia="Times New Roman" w:hAnsi="Times New Roman" w:cs="Times New Roman"/>
          <w:w w:val="99"/>
          <w:sz w:val="24"/>
          <w:szCs w:val="24"/>
        </w:rPr>
        <w:t>Õ</w:t>
      </w:r>
      <w:r w:rsidR="00982B4C" w:rsidRPr="00982C6E">
        <w:rPr>
          <w:rFonts w:ascii="Times New Roman" w:eastAsia="Times New Roman" w:hAnsi="Times New Roman" w:cs="Times New Roman"/>
          <w:spacing w:val="-1"/>
          <w:w w:val="99"/>
          <w:sz w:val="24"/>
          <w:szCs w:val="24"/>
        </w:rPr>
        <w:t>E</w:t>
      </w:r>
      <w:r w:rsidR="00982B4C" w:rsidRPr="00982C6E">
        <w:rPr>
          <w:rFonts w:ascii="Times New Roman" w:eastAsia="Times New Roman" w:hAnsi="Times New Roman" w:cs="Times New Roman"/>
          <w:w w:val="99"/>
          <w:sz w:val="24"/>
          <w:szCs w:val="24"/>
        </w:rPr>
        <w:t xml:space="preserve">S </w:t>
      </w:r>
      <w:r w:rsidR="00982B4C" w:rsidRPr="00982C6E">
        <w:rPr>
          <w:rFonts w:ascii="Times New Roman" w:eastAsia="Times New Roman" w:hAnsi="Times New Roman" w:cs="Times New Roman"/>
          <w:spacing w:val="3"/>
          <w:sz w:val="24"/>
          <w:szCs w:val="24"/>
        </w:rPr>
        <w:t>F</w:t>
      </w:r>
      <w:r w:rsidR="00982B4C" w:rsidRPr="00982C6E">
        <w:rPr>
          <w:rFonts w:ascii="Times New Roman" w:eastAsia="Times New Roman" w:hAnsi="Times New Roman" w:cs="Times New Roman"/>
          <w:spacing w:val="1"/>
          <w:w w:val="99"/>
          <w:sz w:val="24"/>
          <w:szCs w:val="24"/>
        </w:rPr>
        <w:t>I</w:t>
      </w:r>
      <w:r w:rsidR="00982B4C" w:rsidRPr="00982C6E">
        <w:rPr>
          <w:rFonts w:ascii="Times New Roman" w:eastAsia="Times New Roman" w:hAnsi="Times New Roman" w:cs="Times New Roman"/>
          <w:spacing w:val="1"/>
          <w:w w:val="111"/>
          <w:sz w:val="24"/>
          <w:szCs w:val="24"/>
        </w:rPr>
        <w:t>N</w:t>
      </w:r>
      <w:r w:rsidR="00982B4C" w:rsidRPr="00982C6E">
        <w:rPr>
          <w:rFonts w:ascii="Times New Roman" w:eastAsia="Times New Roman" w:hAnsi="Times New Roman" w:cs="Times New Roman"/>
          <w:w w:val="112"/>
          <w:sz w:val="24"/>
          <w:szCs w:val="24"/>
        </w:rPr>
        <w:t>A</w:t>
      </w:r>
      <w:r w:rsidR="00982B4C" w:rsidRPr="00982C6E">
        <w:rPr>
          <w:rFonts w:ascii="Times New Roman" w:eastAsia="Times New Roman" w:hAnsi="Times New Roman" w:cs="Times New Roman"/>
          <w:spacing w:val="1"/>
          <w:w w:val="99"/>
          <w:sz w:val="24"/>
          <w:szCs w:val="24"/>
        </w:rPr>
        <w:t>I</w:t>
      </w:r>
      <w:r w:rsidR="00982B4C" w:rsidRPr="00982C6E">
        <w:rPr>
          <w:rFonts w:ascii="Times New Roman" w:eastAsia="Times New Roman" w:hAnsi="Times New Roman" w:cs="Times New Roman"/>
          <w:w w:val="99"/>
          <w:sz w:val="24"/>
          <w:szCs w:val="24"/>
        </w:rPr>
        <w:t>S</w:t>
      </w:r>
    </w:p>
    <w:p w14:paraId="43E3E2C7" w14:textId="77777777" w:rsidR="0082283C" w:rsidRPr="00BD2A55" w:rsidRDefault="0082283C" w:rsidP="001A3647">
      <w:pPr>
        <w:spacing w:before="19" w:after="0" w:line="240" w:lineRule="auto"/>
        <w:ind w:right="111" w:firstLine="1134"/>
        <w:jc w:val="both"/>
        <w:rPr>
          <w:rFonts w:ascii="Times New Roman" w:eastAsia="Times New Roman" w:hAnsi="Times New Roman" w:cs="Times New Roman"/>
          <w:b/>
          <w:w w:val="99"/>
          <w:sz w:val="24"/>
          <w:szCs w:val="24"/>
        </w:rPr>
      </w:pPr>
    </w:p>
    <w:p w14:paraId="7BBC9D09" w14:textId="6D57B2DB" w:rsidR="00CE0803" w:rsidRPr="00BD2A55" w:rsidRDefault="0082283C" w:rsidP="00B55FE9">
      <w:pPr>
        <w:spacing w:after="0" w:line="240" w:lineRule="auto"/>
        <w:ind w:right="-285" w:firstLine="1134"/>
        <w:jc w:val="both"/>
        <w:rPr>
          <w:rFonts w:ascii="Times New Roman" w:eastAsia="Times New Roman" w:hAnsi="Times New Roman" w:cs="Times New Roman"/>
          <w:spacing w:val="5"/>
          <w:sz w:val="24"/>
          <w:szCs w:val="24"/>
        </w:rPr>
      </w:pPr>
      <w:r w:rsidRPr="00BD2A55">
        <w:rPr>
          <w:rFonts w:ascii="Times New Roman" w:eastAsia="Times New Roman" w:hAnsi="Times New Roman" w:cs="Times New Roman"/>
          <w:sz w:val="24"/>
          <w:szCs w:val="24"/>
        </w:rPr>
        <w:t xml:space="preserve">A Constituição Federal </w:t>
      </w:r>
      <w:r w:rsidR="00CE0803" w:rsidRPr="00BD2A55">
        <w:rPr>
          <w:rFonts w:ascii="Times New Roman" w:eastAsia="Times New Roman" w:hAnsi="Times New Roman" w:cs="Times New Roman"/>
          <w:sz w:val="24"/>
          <w:szCs w:val="24"/>
        </w:rPr>
        <w:t>b</w:t>
      </w:r>
      <w:r w:rsidR="00CE0803" w:rsidRPr="00BD2A55">
        <w:rPr>
          <w:rFonts w:ascii="Times New Roman" w:eastAsia="Times New Roman" w:hAnsi="Times New Roman" w:cs="Times New Roman"/>
          <w:spacing w:val="-1"/>
          <w:sz w:val="24"/>
          <w:szCs w:val="24"/>
        </w:rPr>
        <w:t>ra</w:t>
      </w:r>
      <w:r w:rsidR="00CE0803" w:rsidRPr="00BD2A55">
        <w:rPr>
          <w:rFonts w:ascii="Times New Roman" w:eastAsia="Times New Roman" w:hAnsi="Times New Roman" w:cs="Times New Roman"/>
          <w:sz w:val="24"/>
          <w:szCs w:val="24"/>
        </w:rPr>
        <w:t>s</w:t>
      </w:r>
      <w:r w:rsidR="00CE0803" w:rsidRPr="00BD2A55">
        <w:rPr>
          <w:rFonts w:ascii="Times New Roman" w:eastAsia="Times New Roman" w:hAnsi="Times New Roman" w:cs="Times New Roman"/>
          <w:spacing w:val="1"/>
          <w:sz w:val="24"/>
          <w:szCs w:val="24"/>
        </w:rPr>
        <w:t>il</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pacing w:val="-1"/>
          <w:sz w:val="24"/>
          <w:szCs w:val="24"/>
        </w:rPr>
        <w:t>a</w:t>
      </w:r>
      <w:r w:rsidR="00CE0803" w:rsidRPr="00BD2A55">
        <w:rPr>
          <w:rFonts w:ascii="Times New Roman" w:eastAsia="Times New Roman" w:hAnsi="Times New Roman" w:cs="Times New Roman"/>
          <w:spacing w:val="-4"/>
          <w:sz w:val="24"/>
          <w:szCs w:val="24"/>
        </w:rPr>
        <w:t xml:space="preserve"> </w:t>
      </w:r>
      <w:r w:rsidR="00CE0803" w:rsidRPr="00BD2A55">
        <w:rPr>
          <w:rFonts w:ascii="Times New Roman" w:eastAsia="Times New Roman" w:hAnsi="Times New Roman" w:cs="Times New Roman"/>
          <w:sz w:val="24"/>
          <w:szCs w:val="24"/>
        </w:rPr>
        <w:t>g</w:t>
      </w:r>
      <w:r w:rsidR="00CE0803" w:rsidRPr="00BD2A55">
        <w:rPr>
          <w:rFonts w:ascii="Times New Roman" w:eastAsia="Times New Roman" w:hAnsi="Times New Roman" w:cs="Times New Roman"/>
          <w:spacing w:val="2"/>
          <w:sz w:val="24"/>
          <w:szCs w:val="24"/>
        </w:rPr>
        <w:t>a</w:t>
      </w:r>
      <w:r w:rsidR="00CE0803" w:rsidRPr="00BD2A55">
        <w:rPr>
          <w:rFonts w:ascii="Times New Roman" w:eastAsia="Times New Roman" w:hAnsi="Times New Roman" w:cs="Times New Roman"/>
          <w:spacing w:val="-1"/>
          <w:sz w:val="24"/>
          <w:szCs w:val="24"/>
        </w:rPr>
        <w:t>ra</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1"/>
          <w:sz w:val="24"/>
          <w:szCs w:val="24"/>
        </w:rPr>
        <w:t>ti</w:t>
      </w:r>
      <w:r w:rsidR="00CE0803" w:rsidRPr="00BD2A55">
        <w:rPr>
          <w:rFonts w:ascii="Times New Roman" w:eastAsia="Times New Roman" w:hAnsi="Times New Roman" w:cs="Times New Roman"/>
          <w:sz w:val="24"/>
          <w:szCs w:val="24"/>
        </w:rPr>
        <w:t>u</w:t>
      </w:r>
      <w:r w:rsidR="00CE0803" w:rsidRPr="00BD2A55">
        <w:rPr>
          <w:rFonts w:ascii="Times New Roman" w:eastAsia="Times New Roman" w:hAnsi="Times New Roman" w:cs="Times New Roman"/>
          <w:spacing w:val="-6"/>
          <w:sz w:val="24"/>
          <w:szCs w:val="24"/>
        </w:rPr>
        <w:t xml:space="preserve"> </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pacing w:val="-1"/>
          <w:sz w:val="24"/>
          <w:szCs w:val="24"/>
        </w:rPr>
        <w:t>ace</w:t>
      </w:r>
      <w:r w:rsidR="00CE0803" w:rsidRPr="00BD2A55">
        <w:rPr>
          <w:rFonts w:ascii="Times New Roman" w:eastAsia="Times New Roman" w:hAnsi="Times New Roman" w:cs="Times New Roman"/>
          <w:sz w:val="24"/>
          <w:szCs w:val="24"/>
        </w:rPr>
        <w:t>sso</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z w:val="24"/>
          <w:szCs w:val="24"/>
        </w:rPr>
        <w:t>à</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z w:val="24"/>
          <w:szCs w:val="24"/>
        </w:rPr>
        <w:t>du</w:t>
      </w:r>
      <w:r w:rsidR="00CE0803" w:rsidRPr="00BD2A55">
        <w:rPr>
          <w:rFonts w:ascii="Times New Roman" w:eastAsia="Times New Roman" w:hAnsi="Times New Roman" w:cs="Times New Roman"/>
          <w:spacing w:val="2"/>
          <w:sz w:val="24"/>
          <w:szCs w:val="24"/>
        </w:rPr>
        <w:t>c</w:t>
      </w:r>
      <w:r w:rsidR="00CE0803" w:rsidRPr="00BD2A55">
        <w:rPr>
          <w:rFonts w:ascii="Times New Roman" w:eastAsia="Times New Roman" w:hAnsi="Times New Roman" w:cs="Times New Roman"/>
          <w:spacing w:val="-1"/>
          <w:sz w:val="24"/>
          <w:szCs w:val="24"/>
        </w:rPr>
        <w:t>aç</w:t>
      </w:r>
      <w:r w:rsidR="00CE0803" w:rsidRPr="00BD2A55">
        <w:rPr>
          <w:rFonts w:ascii="Times New Roman" w:eastAsia="Times New Roman" w:hAnsi="Times New Roman" w:cs="Times New Roman"/>
          <w:spacing w:val="2"/>
          <w:sz w:val="24"/>
          <w:szCs w:val="24"/>
        </w:rPr>
        <w:t>ã</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7"/>
          <w:sz w:val="24"/>
          <w:szCs w:val="24"/>
        </w:rPr>
        <w:t xml:space="preserve"> </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1"/>
          <w:sz w:val="24"/>
          <w:szCs w:val="24"/>
        </w:rPr>
        <w:t>fa</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1"/>
          <w:sz w:val="24"/>
          <w:szCs w:val="24"/>
        </w:rPr>
        <w:t>ti</w:t>
      </w:r>
      <w:r w:rsidR="00CE0803" w:rsidRPr="00BD2A55">
        <w:rPr>
          <w:rFonts w:ascii="Times New Roman" w:eastAsia="Times New Roman" w:hAnsi="Times New Roman" w:cs="Times New Roman"/>
          <w:sz w:val="24"/>
          <w:szCs w:val="24"/>
        </w:rPr>
        <w:t>l</w:t>
      </w:r>
      <w:r w:rsidR="00CE0803" w:rsidRPr="00BD2A55">
        <w:rPr>
          <w:rFonts w:ascii="Times New Roman" w:eastAsia="Times New Roman" w:hAnsi="Times New Roman" w:cs="Times New Roman"/>
          <w:spacing w:val="-4"/>
          <w:sz w:val="24"/>
          <w:szCs w:val="24"/>
        </w:rPr>
        <w:t xml:space="preserve"> </w:t>
      </w:r>
      <w:r w:rsidR="00CE0803" w:rsidRPr="00BD2A55">
        <w:rPr>
          <w:rFonts w:ascii="Times New Roman" w:eastAsia="Times New Roman" w:hAnsi="Times New Roman" w:cs="Times New Roman"/>
          <w:spacing w:val="-1"/>
          <w:sz w:val="24"/>
          <w:szCs w:val="24"/>
        </w:rPr>
        <w:t>à</w:t>
      </w:r>
      <w:r w:rsidR="00CE0803" w:rsidRPr="00BD2A55">
        <w:rPr>
          <w:rFonts w:ascii="Times New Roman" w:eastAsia="Times New Roman" w:hAnsi="Times New Roman" w:cs="Times New Roman"/>
          <w:sz w:val="24"/>
          <w:szCs w:val="24"/>
        </w:rPr>
        <w:t>s</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pacing w:val="-1"/>
          <w:sz w:val="24"/>
          <w:szCs w:val="24"/>
        </w:rPr>
        <w:t>cr</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pacing w:val="-1"/>
          <w:sz w:val="24"/>
          <w:szCs w:val="24"/>
        </w:rPr>
        <w:t>a</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2"/>
          <w:sz w:val="24"/>
          <w:szCs w:val="24"/>
        </w:rPr>
        <w:t>ç</w:t>
      </w:r>
      <w:r w:rsidR="00CE0803" w:rsidRPr="00BD2A55">
        <w:rPr>
          <w:rFonts w:ascii="Times New Roman" w:eastAsia="Times New Roman" w:hAnsi="Times New Roman" w:cs="Times New Roman"/>
          <w:spacing w:val="-1"/>
          <w:sz w:val="24"/>
          <w:szCs w:val="24"/>
        </w:rPr>
        <w:t>a</w:t>
      </w:r>
      <w:r w:rsidR="00CE0803" w:rsidRPr="00BD2A55">
        <w:rPr>
          <w:rFonts w:ascii="Times New Roman" w:eastAsia="Times New Roman" w:hAnsi="Times New Roman" w:cs="Times New Roman"/>
          <w:sz w:val="24"/>
          <w:szCs w:val="24"/>
        </w:rPr>
        <w:t>s</w:t>
      </w:r>
      <w:r w:rsidR="00CE0803" w:rsidRPr="00BD2A55">
        <w:rPr>
          <w:rFonts w:ascii="Times New Roman" w:eastAsia="Times New Roman" w:hAnsi="Times New Roman" w:cs="Times New Roman"/>
          <w:spacing w:val="-5"/>
          <w:sz w:val="24"/>
          <w:szCs w:val="24"/>
        </w:rPr>
        <w:t xml:space="preserve"> </w:t>
      </w:r>
      <w:r w:rsidR="00CE0803" w:rsidRPr="00BD2A55">
        <w:rPr>
          <w:rFonts w:ascii="Times New Roman" w:eastAsia="Times New Roman" w:hAnsi="Times New Roman" w:cs="Times New Roman"/>
          <w:sz w:val="24"/>
          <w:szCs w:val="24"/>
        </w:rPr>
        <w:t>de</w:t>
      </w:r>
      <w:r w:rsidR="00CE0803" w:rsidRPr="00BD2A55">
        <w:rPr>
          <w:rFonts w:ascii="Times New Roman" w:eastAsia="Times New Roman" w:hAnsi="Times New Roman" w:cs="Times New Roman"/>
          <w:spacing w:val="2"/>
          <w:sz w:val="24"/>
          <w:szCs w:val="24"/>
        </w:rPr>
        <w:t xml:space="preserve"> </w:t>
      </w:r>
      <w:r w:rsidR="00CE0803" w:rsidRPr="00BD2A55">
        <w:rPr>
          <w:rFonts w:ascii="Times New Roman" w:eastAsia="Times New Roman" w:hAnsi="Times New Roman" w:cs="Times New Roman"/>
          <w:sz w:val="24"/>
          <w:szCs w:val="24"/>
        </w:rPr>
        <w:t>0</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z w:val="24"/>
          <w:szCs w:val="24"/>
        </w:rPr>
        <w:t>a 5</w:t>
      </w:r>
      <w:r w:rsidR="00CE0803" w:rsidRPr="00BD2A55">
        <w:rPr>
          <w:rFonts w:ascii="Times New Roman" w:eastAsia="Times New Roman" w:hAnsi="Times New Roman" w:cs="Times New Roman"/>
          <w:spacing w:val="-1"/>
          <w:sz w:val="24"/>
          <w:szCs w:val="24"/>
        </w:rPr>
        <w:t xml:space="preserve"> a</w:t>
      </w:r>
      <w:r w:rsidR="00CE0803" w:rsidRPr="00BD2A55">
        <w:rPr>
          <w:rFonts w:ascii="Times New Roman" w:eastAsia="Times New Roman" w:hAnsi="Times New Roman" w:cs="Times New Roman"/>
          <w:sz w:val="24"/>
          <w:szCs w:val="24"/>
        </w:rPr>
        <w:t>nos.</w:t>
      </w:r>
      <w:r w:rsidR="00CE0803" w:rsidRPr="00BD2A55">
        <w:rPr>
          <w:rFonts w:ascii="Times New Roman" w:eastAsia="Times New Roman" w:hAnsi="Times New Roman" w:cs="Times New Roman"/>
          <w:spacing w:val="-5"/>
          <w:sz w:val="24"/>
          <w:szCs w:val="24"/>
        </w:rPr>
        <w:t xml:space="preserve"> </w:t>
      </w:r>
      <w:r w:rsidR="00CE0803" w:rsidRPr="00BD2A55">
        <w:rPr>
          <w:rFonts w:ascii="Times New Roman" w:eastAsia="Times New Roman" w:hAnsi="Times New Roman" w:cs="Times New Roman"/>
          <w:sz w:val="24"/>
          <w:szCs w:val="24"/>
        </w:rPr>
        <w:t>A p</w:t>
      </w:r>
      <w:r w:rsidR="00CE0803" w:rsidRPr="00BD2A55">
        <w:rPr>
          <w:rFonts w:ascii="Times New Roman" w:eastAsia="Times New Roman" w:hAnsi="Times New Roman" w:cs="Times New Roman"/>
          <w:spacing w:val="-1"/>
          <w:sz w:val="24"/>
          <w:szCs w:val="24"/>
        </w:rPr>
        <w:t>re</w:t>
      </w:r>
      <w:r w:rsidR="00CE0803" w:rsidRPr="00BD2A55">
        <w:rPr>
          <w:rFonts w:ascii="Times New Roman" w:eastAsia="Times New Roman" w:hAnsi="Times New Roman" w:cs="Times New Roman"/>
          <w:sz w:val="24"/>
          <w:szCs w:val="24"/>
        </w:rPr>
        <w:t>v</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z w:val="24"/>
          <w:szCs w:val="24"/>
        </w:rPr>
        <w:t>s</w:t>
      </w:r>
      <w:r w:rsidR="00CE0803" w:rsidRPr="00BD2A55">
        <w:rPr>
          <w:rFonts w:ascii="Times New Roman" w:eastAsia="Times New Roman" w:hAnsi="Times New Roman" w:cs="Times New Roman"/>
          <w:spacing w:val="-1"/>
          <w:sz w:val="24"/>
          <w:szCs w:val="24"/>
        </w:rPr>
        <w:t>ã</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6"/>
          <w:sz w:val="24"/>
          <w:szCs w:val="24"/>
        </w:rPr>
        <w:t xml:space="preserve"> </w:t>
      </w:r>
      <w:r w:rsidR="00CE0803" w:rsidRPr="00BD2A55">
        <w:rPr>
          <w:rFonts w:ascii="Times New Roman" w:eastAsia="Times New Roman" w:hAnsi="Times New Roman" w:cs="Times New Roman"/>
          <w:sz w:val="24"/>
          <w:szCs w:val="24"/>
        </w:rPr>
        <w:t>d</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z w:val="24"/>
          <w:szCs w:val="24"/>
        </w:rPr>
        <w:t>sse</w:t>
      </w:r>
      <w:r w:rsidR="00CE0803" w:rsidRPr="00BD2A55">
        <w:rPr>
          <w:rFonts w:ascii="Times New Roman" w:eastAsia="Times New Roman" w:hAnsi="Times New Roman" w:cs="Times New Roman"/>
          <w:spacing w:val="-1"/>
          <w:sz w:val="24"/>
          <w:szCs w:val="24"/>
        </w:rPr>
        <w:t xml:space="preserve"> </w:t>
      </w:r>
      <w:r w:rsidR="00CE0803" w:rsidRPr="00BD2A55">
        <w:rPr>
          <w:rFonts w:ascii="Times New Roman" w:eastAsia="Times New Roman" w:hAnsi="Times New Roman" w:cs="Times New Roman"/>
          <w:sz w:val="24"/>
          <w:szCs w:val="24"/>
        </w:rPr>
        <w:t>d</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pacing w:val="-1"/>
          <w:sz w:val="24"/>
          <w:szCs w:val="24"/>
        </w:rPr>
        <w:t>re</w:t>
      </w:r>
      <w:r w:rsidR="00CE0803" w:rsidRPr="00BD2A55">
        <w:rPr>
          <w:rFonts w:ascii="Times New Roman" w:eastAsia="Times New Roman" w:hAnsi="Times New Roman" w:cs="Times New Roman"/>
          <w:spacing w:val="1"/>
          <w:sz w:val="24"/>
          <w:szCs w:val="24"/>
        </w:rPr>
        <w:t>it</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6"/>
          <w:sz w:val="24"/>
          <w:szCs w:val="24"/>
        </w:rPr>
        <w:t xml:space="preserve"> </w:t>
      </w:r>
      <w:r w:rsidR="00CE0803" w:rsidRPr="00BD2A55">
        <w:rPr>
          <w:rFonts w:ascii="Times New Roman" w:eastAsia="Times New Roman" w:hAnsi="Times New Roman" w:cs="Times New Roman"/>
          <w:sz w:val="24"/>
          <w:szCs w:val="24"/>
        </w:rPr>
        <w:t>se</w:t>
      </w:r>
      <w:r w:rsidR="00CE0803" w:rsidRPr="00BD2A55">
        <w:rPr>
          <w:rFonts w:ascii="Times New Roman" w:eastAsia="Times New Roman" w:hAnsi="Times New Roman" w:cs="Times New Roman"/>
          <w:spacing w:val="-3"/>
          <w:sz w:val="24"/>
          <w:szCs w:val="24"/>
        </w:rPr>
        <w:t xml:space="preserve"> </w:t>
      </w:r>
      <w:r w:rsidR="00CE0803" w:rsidRPr="00BD2A55">
        <w:rPr>
          <w:rFonts w:ascii="Times New Roman" w:eastAsia="Times New Roman" w:hAnsi="Times New Roman" w:cs="Times New Roman"/>
          <w:sz w:val="24"/>
          <w:szCs w:val="24"/>
        </w:rPr>
        <w:t>d</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pacing w:val="2"/>
          <w:sz w:val="24"/>
          <w:szCs w:val="24"/>
        </w:rPr>
        <w:t>v</w:t>
      </w:r>
      <w:r w:rsidR="00CE0803" w:rsidRPr="00BD2A55">
        <w:rPr>
          <w:rFonts w:ascii="Times New Roman" w:eastAsia="Times New Roman" w:hAnsi="Times New Roman" w:cs="Times New Roman"/>
          <w:sz w:val="24"/>
          <w:szCs w:val="24"/>
        </w:rPr>
        <w:t>e</w:t>
      </w:r>
      <w:r w:rsidR="00CE0803" w:rsidRPr="00BD2A55">
        <w:rPr>
          <w:rFonts w:ascii="Times New Roman" w:eastAsia="Times New Roman" w:hAnsi="Times New Roman" w:cs="Times New Roman"/>
          <w:spacing w:val="-3"/>
          <w:sz w:val="24"/>
          <w:szCs w:val="24"/>
        </w:rPr>
        <w:t xml:space="preserve"> </w:t>
      </w:r>
      <w:r w:rsidR="00CE0803" w:rsidRPr="00BD2A55">
        <w:rPr>
          <w:rFonts w:ascii="Times New Roman" w:eastAsia="Times New Roman" w:hAnsi="Times New Roman" w:cs="Times New Roman"/>
          <w:spacing w:val="-1"/>
          <w:sz w:val="24"/>
          <w:szCs w:val="24"/>
        </w:rPr>
        <w:t>a</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2"/>
          <w:sz w:val="24"/>
          <w:szCs w:val="24"/>
        </w:rPr>
        <w:t xml:space="preserve"> </w:t>
      </w:r>
      <w:r w:rsidR="00CE0803" w:rsidRPr="00BD2A55">
        <w:rPr>
          <w:rFonts w:ascii="Times New Roman" w:eastAsia="Times New Roman" w:hAnsi="Times New Roman" w:cs="Times New Roman"/>
          <w:spacing w:val="2"/>
          <w:sz w:val="24"/>
          <w:szCs w:val="24"/>
        </w:rPr>
        <w:t>r</w:t>
      </w:r>
      <w:r w:rsidR="00CE0803" w:rsidRPr="00BD2A55">
        <w:rPr>
          <w:rFonts w:ascii="Times New Roman" w:eastAsia="Times New Roman" w:hAnsi="Times New Roman" w:cs="Times New Roman"/>
          <w:spacing w:val="-1"/>
          <w:sz w:val="24"/>
          <w:szCs w:val="24"/>
        </w:rPr>
        <w:t>ec</w:t>
      </w:r>
      <w:r w:rsidR="00CE0803" w:rsidRPr="00BD2A55">
        <w:rPr>
          <w:rFonts w:ascii="Times New Roman" w:eastAsia="Times New Roman" w:hAnsi="Times New Roman" w:cs="Times New Roman"/>
          <w:sz w:val="24"/>
          <w:szCs w:val="24"/>
        </w:rPr>
        <w:t>on</w:t>
      </w:r>
      <w:r w:rsidR="00CE0803" w:rsidRPr="00BD2A55">
        <w:rPr>
          <w:rFonts w:ascii="Times New Roman" w:eastAsia="Times New Roman" w:hAnsi="Times New Roman" w:cs="Times New Roman"/>
          <w:spacing w:val="2"/>
          <w:sz w:val="24"/>
          <w:szCs w:val="24"/>
        </w:rPr>
        <w:t>h</w:t>
      </w:r>
      <w:r w:rsidR="00CE0803" w:rsidRPr="00BD2A55">
        <w:rPr>
          <w:rFonts w:ascii="Times New Roman" w:eastAsia="Times New Roman" w:hAnsi="Times New Roman" w:cs="Times New Roman"/>
          <w:spacing w:val="-1"/>
          <w:sz w:val="24"/>
          <w:szCs w:val="24"/>
        </w:rPr>
        <w:t>ec</w:t>
      </w:r>
      <w:r w:rsidR="00CE0803" w:rsidRPr="00BD2A55">
        <w:rPr>
          <w:rFonts w:ascii="Times New Roman" w:eastAsia="Times New Roman" w:hAnsi="Times New Roman" w:cs="Times New Roman"/>
          <w:spacing w:val="1"/>
          <w:sz w:val="24"/>
          <w:szCs w:val="24"/>
        </w:rPr>
        <w:t>im</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1"/>
          <w:sz w:val="24"/>
          <w:szCs w:val="24"/>
        </w:rPr>
        <w:t>t</w:t>
      </w:r>
      <w:r w:rsidR="00CE0803" w:rsidRPr="00BD2A55">
        <w:rPr>
          <w:rFonts w:ascii="Times New Roman" w:eastAsia="Times New Roman" w:hAnsi="Times New Roman" w:cs="Times New Roman"/>
          <w:sz w:val="24"/>
          <w:szCs w:val="24"/>
        </w:rPr>
        <w:t>o</w:t>
      </w:r>
      <w:r w:rsidR="00CE0803" w:rsidRPr="00BD2A55">
        <w:rPr>
          <w:rFonts w:ascii="Times New Roman" w:eastAsia="Times New Roman" w:hAnsi="Times New Roman" w:cs="Times New Roman"/>
          <w:spacing w:val="-15"/>
          <w:sz w:val="24"/>
          <w:szCs w:val="24"/>
        </w:rPr>
        <w:t xml:space="preserve"> </w:t>
      </w:r>
      <w:r w:rsidR="00CE0803" w:rsidRPr="00BD2A55">
        <w:rPr>
          <w:rFonts w:ascii="Times New Roman" w:eastAsia="Times New Roman" w:hAnsi="Times New Roman" w:cs="Times New Roman"/>
          <w:sz w:val="24"/>
          <w:szCs w:val="24"/>
        </w:rPr>
        <w:t xml:space="preserve">da </w:t>
      </w:r>
      <w:r w:rsidR="00CE0803" w:rsidRPr="00BD2A55">
        <w:rPr>
          <w:rFonts w:ascii="Times New Roman" w:eastAsia="Times New Roman" w:hAnsi="Times New Roman" w:cs="Times New Roman"/>
          <w:spacing w:val="1"/>
          <w:sz w:val="24"/>
          <w:szCs w:val="24"/>
        </w:rPr>
        <w:t>im</w:t>
      </w:r>
      <w:r w:rsidR="00CE0803" w:rsidRPr="00BD2A55">
        <w:rPr>
          <w:rFonts w:ascii="Times New Roman" w:eastAsia="Times New Roman" w:hAnsi="Times New Roman" w:cs="Times New Roman"/>
          <w:sz w:val="24"/>
          <w:szCs w:val="24"/>
        </w:rPr>
        <w:t>po</w:t>
      </w:r>
      <w:r w:rsidR="00CE0803" w:rsidRPr="00BD2A55">
        <w:rPr>
          <w:rFonts w:ascii="Times New Roman" w:eastAsia="Times New Roman" w:hAnsi="Times New Roman" w:cs="Times New Roman"/>
          <w:spacing w:val="-1"/>
          <w:sz w:val="24"/>
          <w:szCs w:val="24"/>
        </w:rPr>
        <w:t>r</w:t>
      </w:r>
      <w:r w:rsidR="00CE0803" w:rsidRPr="00BD2A55">
        <w:rPr>
          <w:rFonts w:ascii="Times New Roman" w:eastAsia="Times New Roman" w:hAnsi="Times New Roman" w:cs="Times New Roman"/>
          <w:spacing w:val="1"/>
          <w:sz w:val="24"/>
          <w:szCs w:val="24"/>
        </w:rPr>
        <w:t>t</w:t>
      </w:r>
      <w:r w:rsidR="00CE0803" w:rsidRPr="00BD2A55">
        <w:rPr>
          <w:rFonts w:ascii="Times New Roman" w:eastAsia="Times New Roman" w:hAnsi="Times New Roman" w:cs="Times New Roman"/>
          <w:spacing w:val="-1"/>
          <w:sz w:val="24"/>
          <w:szCs w:val="24"/>
        </w:rPr>
        <w:t>â</w:t>
      </w:r>
      <w:r w:rsidR="00CE0803" w:rsidRPr="00BD2A55">
        <w:rPr>
          <w:rFonts w:ascii="Times New Roman" w:eastAsia="Times New Roman" w:hAnsi="Times New Roman" w:cs="Times New Roman"/>
          <w:sz w:val="24"/>
          <w:szCs w:val="24"/>
        </w:rPr>
        <w:t>n</w:t>
      </w:r>
      <w:r w:rsidR="00CE0803" w:rsidRPr="00BD2A55">
        <w:rPr>
          <w:rFonts w:ascii="Times New Roman" w:eastAsia="Times New Roman" w:hAnsi="Times New Roman" w:cs="Times New Roman"/>
          <w:spacing w:val="-1"/>
          <w:sz w:val="24"/>
          <w:szCs w:val="24"/>
        </w:rPr>
        <w:t>c</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z w:val="24"/>
          <w:szCs w:val="24"/>
        </w:rPr>
        <w:t>a</w:t>
      </w:r>
      <w:r w:rsidR="00CE0803" w:rsidRPr="00BD2A55">
        <w:rPr>
          <w:rFonts w:ascii="Times New Roman" w:eastAsia="Times New Roman" w:hAnsi="Times New Roman" w:cs="Times New Roman"/>
          <w:spacing w:val="-7"/>
          <w:sz w:val="24"/>
          <w:szCs w:val="24"/>
        </w:rPr>
        <w:t xml:space="preserve"> </w:t>
      </w:r>
      <w:r w:rsidR="00CE0803" w:rsidRPr="00BD2A55">
        <w:rPr>
          <w:rFonts w:ascii="Times New Roman" w:eastAsia="Times New Roman" w:hAnsi="Times New Roman" w:cs="Times New Roman"/>
          <w:sz w:val="24"/>
          <w:szCs w:val="24"/>
        </w:rPr>
        <w:t>d</w:t>
      </w:r>
      <w:r w:rsidR="006C2539" w:rsidRPr="00BD2A55">
        <w:rPr>
          <w:rFonts w:ascii="Times New Roman" w:eastAsia="Times New Roman" w:hAnsi="Times New Roman" w:cs="Times New Roman"/>
          <w:sz w:val="24"/>
          <w:szCs w:val="24"/>
        </w:rPr>
        <w:t>essa</w:t>
      </w:r>
      <w:r w:rsidR="00CE0803" w:rsidRPr="00BD2A55">
        <w:rPr>
          <w:rFonts w:ascii="Times New Roman" w:eastAsia="Times New Roman" w:hAnsi="Times New Roman" w:cs="Times New Roman"/>
          <w:spacing w:val="-6"/>
          <w:sz w:val="24"/>
          <w:szCs w:val="24"/>
        </w:rPr>
        <w:t xml:space="preserve"> </w:t>
      </w:r>
      <w:r w:rsidR="00CE0803" w:rsidRPr="00BD2A55">
        <w:rPr>
          <w:rFonts w:ascii="Times New Roman" w:eastAsia="Times New Roman" w:hAnsi="Times New Roman" w:cs="Times New Roman"/>
          <w:sz w:val="24"/>
          <w:szCs w:val="24"/>
        </w:rPr>
        <w:t>p</w:t>
      </w:r>
      <w:r w:rsidR="00CE0803" w:rsidRPr="00BD2A55">
        <w:rPr>
          <w:rFonts w:ascii="Times New Roman" w:eastAsia="Times New Roman" w:hAnsi="Times New Roman" w:cs="Times New Roman"/>
          <w:spacing w:val="-1"/>
          <w:sz w:val="24"/>
          <w:szCs w:val="24"/>
        </w:rPr>
        <w:t>r</w:t>
      </w:r>
      <w:r w:rsidR="00CE0803" w:rsidRPr="00BD2A55">
        <w:rPr>
          <w:rFonts w:ascii="Times New Roman" w:eastAsia="Times New Roman" w:hAnsi="Times New Roman" w:cs="Times New Roman"/>
          <w:spacing w:val="1"/>
          <w:sz w:val="24"/>
          <w:szCs w:val="24"/>
        </w:rPr>
        <w:t>im</w:t>
      </w:r>
      <w:r w:rsidR="00CE0803" w:rsidRPr="00BD2A55">
        <w:rPr>
          <w:rFonts w:ascii="Times New Roman" w:eastAsia="Times New Roman" w:hAnsi="Times New Roman" w:cs="Times New Roman"/>
          <w:spacing w:val="-1"/>
          <w:sz w:val="24"/>
          <w:szCs w:val="24"/>
        </w:rPr>
        <w:t>e</w:t>
      </w:r>
      <w:r w:rsidR="00CE0803" w:rsidRPr="00BD2A55">
        <w:rPr>
          <w:rFonts w:ascii="Times New Roman" w:eastAsia="Times New Roman" w:hAnsi="Times New Roman" w:cs="Times New Roman"/>
          <w:spacing w:val="1"/>
          <w:sz w:val="24"/>
          <w:szCs w:val="24"/>
        </w:rPr>
        <w:t>i</w:t>
      </w:r>
      <w:r w:rsidR="00CE0803" w:rsidRPr="00BD2A55">
        <w:rPr>
          <w:rFonts w:ascii="Times New Roman" w:eastAsia="Times New Roman" w:hAnsi="Times New Roman" w:cs="Times New Roman"/>
          <w:spacing w:val="2"/>
          <w:sz w:val="24"/>
          <w:szCs w:val="24"/>
        </w:rPr>
        <w:t>r</w:t>
      </w:r>
      <w:r w:rsidR="00CE0803" w:rsidRPr="00BD2A55">
        <w:rPr>
          <w:rFonts w:ascii="Times New Roman" w:eastAsia="Times New Roman" w:hAnsi="Times New Roman" w:cs="Times New Roman"/>
          <w:sz w:val="24"/>
          <w:szCs w:val="24"/>
        </w:rPr>
        <w:t xml:space="preserve">a </w:t>
      </w:r>
      <w:r w:rsidR="006C2539" w:rsidRPr="00BD2A55">
        <w:rPr>
          <w:rFonts w:ascii="Times New Roman" w:eastAsia="Times New Roman" w:hAnsi="Times New Roman" w:cs="Times New Roman"/>
          <w:spacing w:val="-1"/>
          <w:sz w:val="24"/>
          <w:szCs w:val="24"/>
        </w:rPr>
        <w:t>fase de ensino</w:t>
      </w:r>
      <w:r w:rsidR="00792F1B" w:rsidRPr="00BD2A55">
        <w:rPr>
          <w:rFonts w:ascii="Times New Roman" w:eastAsia="Times New Roman" w:hAnsi="Times New Roman" w:cs="Times New Roman"/>
          <w:spacing w:val="6"/>
          <w:sz w:val="24"/>
          <w:szCs w:val="24"/>
        </w:rPr>
        <w:t xml:space="preserve">, </w:t>
      </w:r>
      <w:r w:rsidR="006C2539" w:rsidRPr="00BD2A55">
        <w:rPr>
          <w:rFonts w:ascii="Times New Roman" w:eastAsia="Times New Roman" w:hAnsi="Times New Roman" w:cs="Times New Roman"/>
          <w:spacing w:val="5"/>
          <w:sz w:val="24"/>
          <w:szCs w:val="24"/>
        </w:rPr>
        <w:t>onde</w:t>
      </w:r>
      <w:r w:rsidR="00557966" w:rsidRPr="00BD2A55">
        <w:rPr>
          <w:rFonts w:ascii="Times New Roman" w:eastAsia="Times New Roman" w:hAnsi="Times New Roman" w:cs="Times New Roman"/>
          <w:spacing w:val="5"/>
          <w:sz w:val="24"/>
          <w:szCs w:val="24"/>
        </w:rPr>
        <w:t xml:space="preserve"> a criança desenvolve hábitos e valores,</w:t>
      </w:r>
      <w:r w:rsidR="00792F1B" w:rsidRPr="00BD2A55">
        <w:rPr>
          <w:rFonts w:ascii="Times New Roman" w:eastAsia="Times New Roman" w:hAnsi="Times New Roman" w:cs="Times New Roman"/>
          <w:spacing w:val="5"/>
          <w:sz w:val="24"/>
          <w:szCs w:val="24"/>
        </w:rPr>
        <w:t xml:space="preserve"> através do contato com a diversidade, transcendendo </w:t>
      </w:r>
      <w:r w:rsidR="006C2539" w:rsidRPr="00BD2A55">
        <w:rPr>
          <w:rFonts w:ascii="Times New Roman" w:eastAsia="Times New Roman" w:hAnsi="Times New Roman" w:cs="Times New Roman"/>
          <w:spacing w:val="5"/>
          <w:sz w:val="24"/>
          <w:szCs w:val="24"/>
        </w:rPr>
        <w:t>os limites inerentes às</w:t>
      </w:r>
      <w:r w:rsidR="00792F1B" w:rsidRPr="00BD2A55">
        <w:rPr>
          <w:rFonts w:ascii="Times New Roman" w:eastAsia="Times New Roman" w:hAnsi="Times New Roman" w:cs="Times New Roman"/>
          <w:spacing w:val="5"/>
          <w:sz w:val="24"/>
          <w:szCs w:val="24"/>
        </w:rPr>
        <w:t xml:space="preserve"> vivências </w:t>
      </w:r>
      <w:r w:rsidR="006C2539" w:rsidRPr="00BD2A55">
        <w:rPr>
          <w:rFonts w:ascii="Times New Roman" w:eastAsia="Times New Roman" w:hAnsi="Times New Roman" w:cs="Times New Roman"/>
          <w:spacing w:val="5"/>
          <w:sz w:val="24"/>
          <w:szCs w:val="24"/>
        </w:rPr>
        <w:t>no âmbito da</w:t>
      </w:r>
      <w:r w:rsidR="00792F1B" w:rsidRPr="00BD2A55">
        <w:rPr>
          <w:rFonts w:ascii="Times New Roman" w:eastAsia="Times New Roman" w:hAnsi="Times New Roman" w:cs="Times New Roman"/>
          <w:spacing w:val="5"/>
          <w:sz w:val="24"/>
          <w:szCs w:val="24"/>
        </w:rPr>
        <w:t xml:space="preserve"> família,</w:t>
      </w:r>
      <w:r w:rsidR="00557966" w:rsidRPr="00BD2A55">
        <w:rPr>
          <w:rFonts w:ascii="Times New Roman" w:eastAsia="Times New Roman" w:hAnsi="Times New Roman" w:cs="Times New Roman"/>
          <w:spacing w:val="5"/>
          <w:sz w:val="24"/>
          <w:szCs w:val="24"/>
        </w:rPr>
        <w:t xml:space="preserve"> </w:t>
      </w:r>
      <w:r w:rsidR="00792F1B" w:rsidRPr="00BD2A55">
        <w:rPr>
          <w:rFonts w:ascii="Times New Roman" w:eastAsia="Times New Roman" w:hAnsi="Times New Roman" w:cs="Times New Roman"/>
          <w:spacing w:val="5"/>
          <w:sz w:val="24"/>
          <w:szCs w:val="24"/>
        </w:rPr>
        <w:t xml:space="preserve">o que será </w:t>
      </w:r>
      <w:r w:rsidR="00557966" w:rsidRPr="00BD2A55">
        <w:rPr>
          <w:rFonts w:ascii="Times New Roman" w:eastAsia="Times New Roman" w:hAnsi="Times New Roman" w:cs="Times New Roman"/>
          <w:spacing w:val="5"/>
          <w:sz w:val="24"/>
          <w:szCs w:val="24"/>
        </w:rPr>
        <w:t>fundamental para convívio em sociedade</w:t>
      </w:r>
      <w:r w:rsidR="00792F1B" w:rsidRPr="00BD2A55">
        <w:rPr>
          <w:rFonts w:ascii="Times New Roman" w:eastAsia="Times New Roman" w:hAnsi="Times New Roman" w:cs="Times New Roman"/>
          <w:spacing w:val="5"/>
          <w:sz w:val="24"/>
          <w:szCs w:val="24"/>
        </w:rPr>
        <w:t>.</w:t>
      </w:r>
      <w:r w:rsidR="00557966" w:rsidRPr="00BD2A55">
        <w:rPr>
          <w:rFonts w:ascii="Times New Roman" w:eastAsia="Times New Roman" w:hAnsi="Times New Roman" w:cs="Times New Roman"/>
          <w:spacing w:val="5"/>
          <w:sz w:val="24"/>
          <w:szCs w:val="24"/>
        </w:rPr>
        <w:t xml:space="preserve"> </w:t>
      </w:r>
    </w:p>
    <w:p w14:paraId="4477F98C" w14:textId="77777777" w:rsidR="00792F1B" w:rsidRPr="00BD2A55" w:rsidRDefault="00792F1B" w:rsidP="00B55FE9">
      <w:pPr>
        <w:spacing w:after="0" w:line="240" w:lineRule="auto"/>
        <w:ind w:right="-285" w:firstLine="1134"/>
        <w:jc w:val="both"/>
        <w:rPr>
          <w:rFonts w:ascii="Times New Roman" w:eastAsia="Times New Roman" w:hAnsi="Times New Roman" w:cs="Times New Roman"/>
          <w:spacing w:val="5"/>
          <w:sz w:val="24"/>
          <w:szCs w:val="24"/>
        </w:rPr>
      </w:pPr>
    </w:p>
    <w:p w14:paraId="77423D2D" w14:textId="24484EC4" w:rsidR="00557966" w:rsidRPr="00BD2A55" w:rsidRDefault="00557966" w:rsidP="00B55FE9">
      <w:pPr>
        <w:spacing w:after="0" w:line="240" w:lineRule="auto"/>
        <w:ind w:right="-285" w:firstLine="1134"/>
        <w:jc w:val="both"/>
        <w:rPr>
          <w:rFonts w:ascii="Times New Roman" w:eastAsia="Times New Roman" w:hAnsi="Times New Roman" w:cs="Times New Roman"/>
          <w:spacing w:val="5"/>
          <w:sz w:val="24"/>
          <w:szCs w:val="24"/>
        </w:rPr>
      </w:pPr>
      <w:r w:rsidRPr="00BD2A55">
        <w:rPr>
          <w:rFonts w:ascii="Times New Roman" w:eastAsia="Times New Roman" w:hAnsi="Times New Roman" w:cs="Times New Roman"/>
          <w:spacing w:val="5"/>
          <w:sz w:val="24"/>
          <w:szCs w:val="24"/>
        </w:rPr>
        <w:t>Considerando as especificidades da faixa etária atendida</w:t>
      </w:r>
      <w:r w:rsidR="003706E9" w:rsidRPr="00BD2A55">
        <w:rPr>
          <w:rFonts w:ascii="Times New Roman" w:eastAsia="Times New Roman" w:hAnsi="Times New Roman" w:cs="Times New Roman"/>
          <w:spacing w:val="5"/>
          <w:sz w:val="24"/>
          <w:szCs w:val="24"/>
        </w:rPr>
        <w:t xml:space="preserve">, </w:t>
      </w:r>
      <w:r w:rsidR="006270AC" w:rsidRPr="00BD2A55">
        <w:rPr>
          <w:rFonts w:ascii="Times New Roman" w:eastAsia="Times New Roman" w:hAnsi="Times New Roman" w:cs="Times New Roman"/>
          <w:spacing w:val="5"/>
          <w:sz w:val="24"/>
          <w:szCs w:val="24"/>
        </w:rPr>
        <w:t>coexistindo</w:t>
      </w:r>
      <w:r w:rsidR="003706E9" w:rsidRPr="00BD2A55">
        <w:rPr>
          <w:rFonts w:ascii="Times New Roman" w:eastAsia="Times New Roman" w:hAnsi="Times New Roman" w:cs="Times New Roman"/>
          <w:spacing w:val="5"/>
          <w:sz w:val="24"/>
          <w:szCs w:val="24"/>
        </w:rPr>
        <w:t xml:space="preserve"> </w:t>
      </w:r>
      <w:r w:rsidR="006270AC" w:rsidRPr="00BD2A55">
        <w:rPr>
          <w:rFonts w:ascii="Times New Roman" w:eastAsia="Times New Roman" w:hAnsi="Times New Roman" w:cs="Times New Roman"/>
          <w:spacing w:val="5"/>
          <w:sz w:val="24"/>
          <w:szCs w:val="24"/>
        </w:rPr>
        <w:t xml:space="preserve">o </w:t>
      </w:r>
      <w:r w:rsidR="003706E9" w:rsidRPr="00BD2A55">
        <w:rPr>
          <w:rFonts w:ascii="Times New Roman" w:eastAsia="Times New Roman" w:hAnsi="Times New Roman" w:cs="Times New Roman"/>
          <w:spacing w:val="5"/>
          <w:sz w:val="24"/>
          <w:szCs w:val="24"/>
        </w:rPr>
        <w:t xml:space="preserve">educar e o cuidar na educação infantil, </w:t>
      </w:r>
      <w:r w:rsidR="009D687E" w:rsidRPr="00BD2A55">
        <w:rPr>
          <w:rFonts w:ascii="Times New Roman" w:eastAsia="Times New Roman" w:hAnsi="Times New Roman" w:cs="Times New Roman"/>
          <w:spacing w:val="5"/>
          <w:sz w:val="24"/>
          <w:szCs w:val="24"/>
        </w:rPr>
        <w:t xml:space="preserve">a oferta de vagas em creche e pré-escola é um instrumento importante para a inserção das mulheres no mercado de trabalho, </w:t>
      </w:r>
      <w:r w:rsidR="006270AC" w:rsidRPr="00BD2A55">
        <w:rPr>
          <w:rFonts w:ascii="Times New Roman" w:eastAsia="Times New Roman" w:hAnsi="Times New Roman" w:cs="Times New Roman"/>
          <w:spacing w:val="5"/>
          <w:sz w:val="24"/>
          <w:szCs w:val="24"/>
        </w:rPr>
        <w:t xml:space="preserve">considerando que </w:t>
      </w:r>
      <w:r w:rsidR="009D687E" w:rsidRPr="00BD2A55">
        <w:rPr>
          <w:rFonts w:ascii="Times New Roman" w:eastAsia="Times New Roman" w:hAnsi="Times New Roman" w:cs="Times New Roman"/>
          <w:spacing w:val="5"/>
          <w:sz w:val="24"/>
          <w:szCs w:val="24"/>
        </w:rPr>
        <w:t xml:space="preserve">normalmente </w:t>
      </w:r>
      <w:r w:rsidR="006270AC" w:rsidRPr="00BD2A55">
        <w:rPr>
          <w:rFonts w:ascii="Times New Roman" w:eastAsia="Times New Roman" w:hAnsi="Times New Roman" w:cs="Times New Roman"/>
          <w:spacing w:val="5"/>
          <w:sz w:val="24"/>
          <w:szCs w:val="24"/>
        </w:rPr>
        <w:t>possuem maior</w:t>
      </w:r>
      <w:r w:rsidR="009D687E" w:rsidRPr="00BD2A55">
        <w:rPr>
          <w:rFonts w:ascii="Times New Roman" w:eastAsia="Times New Roman" w:hAnsi="Times New Roman" w:cs="Times New Roman"/>
          <w:spacing w:val="5"/>
          <w:sz w:val="24"/>
          <w:szCs w:val="24"/>
        </w:rPr>
        <w:t xml:space="preserve"> carga de responsabilidade no cuidado com as crianças</w:t>
      </w:r>
      <w:r w:rsidR="00406E9C" w:rsidRPr="00BD2A55">
        <w:rPr>
          <w:rFonts w:ascii="Times New Roman" w:eastAsia="Times New Roman" w:hAnsi="Times New Roman" w:cs="Times New Roman"/>
          <w:spacing w:val="5"/>
          <w:sz w:val="24"/>
          <w:szCs w:val="24"/>
        </w:rPr>
        <w:t xml:space="preserve">. </w:t>
      </w:r>
    </w:p>
    <w:p w14:paraId="440F58DB" w14:textId="77777777" w:rsidR="003706E9" w:rsidRPr="00BD2A55" w:rsidRDefault="003706E9" w:rsidP="00B55FE9">
      <w:pPr>
        <w:spacing w:after="0" w:line="240" w:lineRule="auto"/>
        <w:ind w:right="-285" w:firstLine="1134"/>
        <w:jc w:val="both"/>
        <w:rPr>
          <w:rFonts w:ascii="Times New Roman" w:eastAsia="Times New Roman" w:hAnsi="Times New Roman" w:cs="Times New Roman"/>
          <w:spacing w:val="5"/>
          <w:sz w:val="24"/>
          <w:szCs w:val="24"/>
        </w:rPr>
      </w:pPr>
    </w:p>
    <w:p w14:paraId="1BD0A8C9" w14:textId="6444650E" w:rsidR="003706E9" w:rsidRPr="00BD2A55" w:rsidRDefault="00406E9C" w:rsidP="00B55FE9">
      <w:pPr>
        <w:spacing w:after="0" w:line="240" w:lineRule="auto"/>
        <w:ind w:right="-285" w:firstLine="1134"/>
        <w:jc w:val="both"/>
        <w:rPr>
          <w:rFonts w:ascii="Times New Roman" w:hAnsi="Times New Roman" w:cs="Times New Roman"/>
          <w:sz w:val="24"/>
          <w:szCs w:val="24"/>
        </w:rPr>
      </w:pPr>
      <w:r w:rsidRPr="00BD2A55">
        <w:rPr>
          <w:rFonts w:ascii="Times New Roman" w:hAnsi="Times New Roman" w:cs="Times New Roman"/>
          <w:sz w:val="24"/>
          <w:szCs w:val="24"/>
        </w:rPr>
        <w:t xml:space="preserve">O avanço </w:t>
      </w:r>
      <w:r w:rsidR="00166C92" w:rsidRPr="00BD2A55">
        <w:rPr>
          <w:rFonts w:ascii="Times New Roman" w:hAnsi="Times New Roman" w:cs="Times New Roman"/>
          <w:sz w:val="24"/>
          <w:szCs w:val="24"/>
        </w:rPr>
        <w:t>na efetividade d</w:t>
      </w:r>
      <w:r w:rsidRPr="00BD2A55">
        <w:rPr>
          <w:rFonts w:ascii="Times New Roman" w:hAnsi="Times New Roman" w:cs="Times New Roman"/>
          <w:sz w:val="24"/>
          <w:szCs w:val="24"/>
        </w:rPr>
        <w:t xml:space="preserve">esse direito é </w:t>
      </w:r>
      <w:r w:rsidR="00166C92" w:rsidRPr="00BD2A55">
        <w:rPr>
          <w:rFonts w:ascii="Times New Roman" w:hAnsi="Times New Roman" w:cs="Times New Roman"/>
          <w:sz w:val="24"/>
          <w:szCs w:val="24"/>
        </w:rPr>
        <w:t xml:space="preserve">fundamental na </w:t>
      </w:r>
      <w:r w:rsidRPr="00BD2A55">
        <w:rPr>
          <w:rFonts w:ascii="Times New Roman" w:hAnsi="Times New Roman" w:cs="Times New Roman"/>
          <w:sz w:val="24"/>
          <w:szCs w:val="24"/>
        </w:rPr>
        <w:t xml:space="preserve">busca pela igualdade </w:t>
      </w:r>
      <w:r w:rsidR="00166C92" w:rsidRPr="00BD2A55">
        <w:rPr>
          <w:rFonts w:ascii="Times New Roman" w:hAnsi="Times New Roman" w:cs="Times New Roman"/>
          <w:sz w:val="24"/>
          <w:szCs w:val="24"/>
        </w:rPr>
        <w:t xml:space="preserve">das mulheres em relação aos homens, notadamente quando se sabe que a </w:t>
      </w:r>
      <w:r w:rsidR="003706E9" w:rsidRPr="00BD2A55">
        <w:rPr>
          <w:rFonts w:ascii="Times New Roman" w:hAnsi="Times New Roman" w:cs="Times New Roman"/>
          <w:sz w:val="24"/>
          <w:szCs w:val="24"/>
        </w:rPr>
        <w:t>taxa de atividade das mulheres de 16 a 59 anos era de 64,2%, bastante inferior</w:t>
      </w:r>
      <w:r w:rsidRPr="00BD2A55">
        <w:rPr>
          <w:rFonts w:ascii="Times New Roman" w:hAnsi="Times New Roman" w:cs="Times New Roman"/>
          <w:sz w:val="24"/>
          <w:szCs w:val="24"/>
        </w:rPr>
        <w:t xml:space="preserve"> </w:t>
      </w:r>
      <w:r w:rsidR="003706E9" w:rsidRPr="00BD2A55">
        <w:rPr>
          <w:rFonts w:ascii="Times New Roman" w:hAnsi="Times New Roman" w:cs="Times New Roman"/>
          <w:sz w:val="24"/>
          <w:szCs w:val="24"/>
        </w:rPr>
        <w:t xml:space="preserve">à dos homens (86,2%). </w:t>
      </w:r>
      <w:r w:rsidRPr="00BD2A55">
        <w:rPr>
          <w:rFonts w:ascii="Times New Roman" w:hAnsi="Times New Roman" w:cs="Times New Roman"/>
          <w:sz w:val="24"/>
          <w:szCs w:val="24"/>
        </w:rPr>
        <w:t>E a</w:t>
      </w:r>
      <w:r w:rsidR="003706E9" w:rsidRPr="00BD2A55">
        <w:rPr>
          <w:rFonts w:ascii="Times New Roman" w:hAnsi="Times New Roman" w:cs="Times New Roman"/>
          <w:sz w:val="24"/>
          <w:szCs w:val="24"/>
        </w:rPr>
        <w:t>s desigualdades de raça ou cor também eram relevantes, fazendo com</w:t>
      </w:r>
      <w:r w:rsidRPr="00BD2A55">
        <w:rPr>
          <w:rFonts w:ascii="Times New Roman" w:hAnsi="Times New Roman" w:cs="Times New Roman"/>
          <w:sz w:val="24"/>
          <w:szCs w:val="24"/>
        </w:rPr>
        <w:t xml:space="preserve"> </w:t>
      </w:r>
      <w:r w:rsidR="003706E9" w:rsidRPr="00BD2A55">
        <w:rPr>
          <w:rFonts w:ascii="Times New Roman" w:hAnsi="Times New Roman" w:cs="Times New Roman"/>
          <w:sz w:val="24"/>
          <w:szCs w:val="24"/>
        </w:rPr>
        <w:t>que as menores taxas fossem verificadas entre mulheres negras (62,2%) e as maiores entre</w:t>
      </w:r>
      <w:r w:rsidRPr="00BD2A55">
        <w:rPr>
          <w:rFonts w:ascii="Times New Roman" w:hAnsi="Times New Roman" w:cs="Times New Roman"/>
          <w:sz w:val="24"/>
          <w:szCs w:val="24"/>
        </w:rPr>
        <w:t xml:space="preserve"> </w:t>
      </w:r>
      <w:r w:rsidR="00166C92" w:rsidRPr="00BD2A55">
        <w:rPr>
          <w:rFonts w:ascii="Times New Roman" w:hAnsi="Times New Roman" w:cs="Times New Roman"/>
          <w:sz w:val="24"/>
          <w:szCs w:val="24"/>
        </w:rPr>
        <w:t>homens brancos (86,5%), conforme RASEAM 2014.</w:t>
      </w:r>
    </w:p>
    <w:p w14:paraId="162CC511" w14:textId="77777777" w:rsidR="00AF4B29" w:rsidRPr="00E60375" w:rsidRDefault="00AF4B29" w:rsidP="00B55FE9">
      <w:pPr>
        <w:spacing w:after="0" w:line="240" w:lineRule="auto"/>
        <w:ind w:right="-285" w:firstLine="1134"/>
        <w:jc w:val="both"/>
        <w:rPr>
          <w:rFonts w:ascii="Times New Roman" w:hAnsi="Times New Roman" w:cs="Times New Roman"/>
          <w:sz w:val="24"/>
          <w:szCs w:val="24"/>
          <w:highlight w:val="yellow"/>
        </w:rPr>
      </w:pPr>
    </w:p>
    <w:p w14:paraId="4E90E422" w14:textId="42C0DD48" w:rsidR="00AF4B29" w:rsidRPr="00BD2A55" w:rsidRDefault="00057D54" w:rsidP="00B55FE9">
      <w:pPr>
        <w:spacing w:after="0" w:line="240" w:lineRule="auto"/>
        <w:ind w:right="-285" w:firstLine="1134"/>
        <w:jc w:val="both"/>
        <w:rPr>
          <w:rFonts w:ascii="Times New Roman" w:eastAsia="Times New Roman" w:hAnsi="Times New Roman" w:cs="Times New Roman"/>
          <w:sz w:val="24"/>
          <w:szCs w:val="24"/>
        </w:rPr>
      </w:pPr>
      <w:r w:rsidRPr="00BD2A55">
        <w:rPr>
          <w:rFonts w:ascii="Times New Roman" w:hAnsi="Times New Roman" w:cs="Times New Roman"/>
          <w:sz w:val="24"/>
          <w:szCs w:val="24"/>
        </w:rPr>
        <w:t xml:space="preserve">O impacto dessa política pública é maior em relação às famílias em situação de vulnerabilidade, </w:t>
      </w:r>
      <w:r w:rsidR="009677F5" w:rsidRPr="00BD2A55">
        <w:rPr>
          <w:rFonts w:ascii="Times New Roman" w:hAnsi="Times New Roman" w:cs="Times New Roman"/>
          <w:sz w:val="24"/>
          <w:szCs w:val="24"/>
        </w:rPr>
        <w:t>onde</w:t>
      </w:r>
      <w:r w:rsidRPr="00BD2A55">
        <w:rPr>
          <w:rFonts w:ascii="Times New Roman" w:hAnsi="Times New Roman" w:cs="Times New Roman"/>
          <w:sz w:val="24"/>
          <w:szCs w:val="24"/>
        </w:rPr>
        <w:t xml:space="preserve"> as mulheres e crianças sofrem mais </w:t>
      </w:r>
      <w:r w:rsidR="009677F5" w:rsidRPr="00BD2A55">
        <w:rPr>
          <w:rFonts w:ascii="Times New Roman" w:hAnsi="Times New Roman" w:cs="Times New Roman"/>
          <w:sz w:val="24"/>
          <w:szCs w:val="24"/>
        </w:rPr>
        <w:t xml:space="preserve">com </w:t>
      </w:r>
      <w:r w:rsidRPr="00BD2A55">
        <w:rPr>
          <w:rFonts w:ascii="Times New Roman" w:hAnsi="Times New Roman" w:cs="Times New Roman"/>
          <w:sz w:val="24"/>
          <w:szCs w:val="24"/>
        </w:rPr>
        <w:t xml:space="preserve">a ausência de proteção do Estado. </w:t>
      </w:r>
      <w:r w:rsidR="00D10988" w:rsidRPr="00BD2A55">
        <w:rPr>
          <w:rFonts w:ascii="Times New Roman" w:hAnsi="Times New Roman" w:cs="Times New Roman"/>
          <w:sz w:val="24"/>
          <w:szCs w:val="24"/>
        </w:rPr>
        <w:t>E, c</w:t>
      </w:r>
      <w:r w:rsidRPr="00BD2A55">
        <w:rPr>
          <w:rFonts w:ascii="Times New Roman" w:hAnsi="Times New Roman" w:cs="Times New Roman"/>
          <w:sz w:val="24"/>
          <w:szCs w:val="24"/>
        </w:rPr>
        <w:t xml:space="preserve">onsoante verificado no presente estudo, as três </w:t>
      </w:r>
      <w:r w:rsidR="009677F5" w:rsidRPr="00BD2A55">
        <w:rPr>
          <w:rFonts w:ascii="Times New Roman" w:hAnsi="Times New Roman" w:cs="Times New Roman"/>
          <w:sz w:val="24"/>
          <w:szCs w:val="24"/>
        </w:rPr>
        <w:t>M</w:t>
      </w:r>
      <w:r w:rsidRPr="00BD2A55">
        <w:rPr>
          <w:rFonts w:ascii="Times New Roman" w:hAnsi="Times New Roman" w:cs="Times New Roman"/>
          <w:sz w:val="24"/>
          <w:szCs w:val="24"/>
        </w:rPr>
        <w:t>esorregiões do Rio Grande do Sul em que há maior índice de pobreza infantil e maior concentração de renda são</w:t>
      </w:r>
      <w:r w:rsidR="009677F5" w:rsidRPr="00BD2A55">
        <w:rPr>
          <w:rFonts w:ascii="Times New Roman" w:hAnsi="Times New Roman" w:cs="Times New Roman"/>
          <w:sz w:val="24"/>
          <w:szCs w:val="24"/>
        </w:rPr>
        <w:t>, não coincidentemente,</w:t>
      </w:r>
      <w:r w:rsidRPr="00BD2A55">
        <w:rPr>
          <w:rFonts w:ascii="Times New Roman" w:hAnsi="Times New Roman" w:cs="Times New Roman"/>
          <w:sz w:val="24"/>
          <w:szCs w:val="24"/>
        </w:rPr>
        <w:t xml:space="preserve"> as que têm as menores taxas de atendimento na educação infantil. </w:t>
      </w:r>
      <w:r w:rsidR="00AF4B29" w:rsidRPr="00BD2A55">
        <w:rPr>
          <w:rFonts w:ascii="Times New Roman" w:hAnsi="Times New Roman" w:cs="Times New Roman"/>
          <w:sz w:val="24"/>
          <w:szCs w:val="24"/>
        </w:rPr>
        <w:t xml:space="preserve"> </w:t>
      </w:r>
    </w:p>
    <w:p w14:paraId="0DE14A59" w14:textId="77777777" w:rsidR="00CE0803" w:rsidRPr="00E60375" w:rsidRDefault="00CE0803" w:rsidP="00B55FE9">
      <w:pPr>
        <w:spacing w:after="0" w:line="240" w:lineRule="auto"/>
        <w:ind w:right="-285"/>
        <w:jc w:val="both"/>
        <w:rPr>
          <w:rFonts w:ascii="Times New Roman" w:hAnsi="Times New Roman" w:cs="Times New Roman"/>
          <w:sz w:val="24"/>
          <w:szCs w:val="24"/>
          <w:highlight w:val="yellow"/>
        </w:rPr>
      </w:pPr>
    </w:p>
    <w:p w14:paraId="4236E1F4" w14:textId="77777777" w:rsidR="00CE0803" w:rsidRPr="00237E20" w:rsidRDefault="00CE0803" w:rsidP="00B55FE9">
      <w:pPr>
        <w:shd w:val="clear" w:color="auto" w:fill="FFFFFF" w:themeFill="background1"/>
        <w:spacing w:before="19" w:after="0" w:line="240" w:lineRule="auto"/>
        <w:ind w:right="-285" w:firstLine="38"/>
        <w:jc w:val="both"/>
        <w:rPr>
          <w:rFonts w:ascii="Times New Roman" w:hAnsi="Times New Roman" w:cs="Times New Roman"/>
          <w:sz w:val="24"/>
          <w:szCs w:val="24"/>
        </w:rPr>
      </w:pPr>
    </w:p>
    <w:p w14:paraId="39ADD73F" w14:textId="1C26A991" w:rsidR="00CE0803" w:rsidRPr="00237E20" w:rsidRDefault="00CE0803"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rPr>
      </w:pP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z w:val="24"/>
          <w:szCs w:val="24"/>
        </w:rPr>
        <w:t>e</w:t>
      </w:r>
      <w:r w:rsidRPr="00237E20">
        <w:rPr>
          <w:rFonts w:ascii="Times New Roman" w:eastAsia="Times New Roman" w:hAnsi="Times New Roman" w:cs="Times New Roman"/>
          <w:spacing w:val="5"/>
          <w:sz w:val="24"/>
          <w:szCs w:val="24"/>
        </w:rPr>
        <w:t xml:space="preserve"> </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9"/>
          <w:sz w:val="24"/>
          <w:szCs w:val="24"/>
        </w:rPr>
        <w:t xml:space="preserve"> </w:t>
      </w:r>
      <w:r w:rsidRPr="00237E20">
        <w:rPr>
          <w:rFonts w:ascii="Times New Roman" w:eastAsia="Times New Roman" w:hAnsi="Times New Roman" w:cs="Times New Roman"/>
          <w:spacing w:val="1"/>
          <w:sz w:val="24"/>
          <w:szCs w:val="24"/>
        </w:rPr>
        <w:t>im</w:t>
      </w:r>
      <w:r w:rsidRPr="00237E20">
        <w:rPr>
          <w:rFonts w:ascii="Times New Roman" w:eastAsia="Times New Roman" w:hAnsi="Times New Roman" w:cs="Times New Roman"/>
          <w:sz w:val="24"/>
          <w:szCs w:val="24"/>
        </w:rPr>
        <w:t>po</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â</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a da</w:t>
      </w:r>
      <w:r w:rsidRPr="00237E20">
        <w:rPr>
          <w:rFonts w:ascii="Times New Roman" w:eastAsia="Times New Roman" w:hAnsi="Times New Roman" w:cs="Times New Roman"/>
          <w:spacing w:val="9"/>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du</w:t>
      </w:r>
      <w:r w:rsidRPr="00237E20">
        <w:rPr>
          <w:rFonts w:ascii="Times New Roman" w:eastAsia="Times New Roman" w:hAnsi="Times New Roman" w:cs="Times New Roman"/>
          <w:spacing w:val="-1"/>
          <w:sz w:val="24"/>
          <w:szCs w:val="24"/>
        </w:rPr>
        <w:t>ca</w:t>
      </w:r>
      <w:r w:rsidRPr="00237E20">
        <w:rPr>
          <w:rFonts w:ascii="Times New Roman" w:eastAsia="Times New Roman" w:hAnsi="Times New Roman" w:cs="Times New Roman"/>
          <w:spacing w:val="2"/>
          <w:sz w:val="24"/>
          <w:szCs w:val="24"/>
        </w:rPr>
        <w:t>ç</w:t>
      </w:r>
      <w:r w:rsidRPr="00237E20">
        <w:rPr>
          <w:rFonts w:ascii="Times New Roman" w:eastAsia="Times New Roman" w:hAnsi="Times New Roman" w:cs="Times New Roman"/>
          <w:spacing w:val="-1"/>
          <w:sz w:val="24"/>
          <w:szCs w:val="24"/>
        </w:rPr>
        <w:t>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
          <w:sz w:val="24"/>
          <w:szCs w:val="24"/>
        </w:rPr>
        <w:t xml:space="preserve"> </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fa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ti</w:t>
      </w:r>
      <w:r w:rsidRPr="00237E20">
        <w:rPr>
          <w:rFonts w:ascii="Times New Roman" w:eastAsia="Times New Roman" w:hAnsi="Times New Roman" w:cs="Times New Roman"/>
          <w:sz w:val="24"/>
          <w:szCs w:val="24"/>
        </w:rPr>
        <w:t>l</w:t>
      </w:r>
      <w:r w:rsidRPr="00237E20">
        <w:rPr>
          <w:rFonts w:ascii="Times New Roman" w:eastAsia="Times New Roman" w:hAnsi="Times New Roman" w:cs="Times New Roman"/>
          <w:spacing w:val="6"/>
          <w:sz w:val="24"/>
          <w:szCs w:val="24"/>
        </w:rPr>
        <w:t xml:space="preserve"> </w:t>
      </w:r>
      <w:r w:rsidRPr="00237E20">
        <w:rPr>
          <w:rFonts w:ascii="Times New Roman" w:eastAsia="Times New Roman" w:hAnsi="Times New Roman" w:cs="Times New Roman"/>
          <w:sz w:val="24"/>
          <w:szCs w:val="24"/>
        </w:rPr>
        <w:t>p</w:t>
      </w:r>
      <w:r w:rsidRPr="00237E20">
        <w:rPr>
          <w:rFonts w:ascii="Times New Roman" w:eastAsia="Times New Roman" w:hAnsi="Times New Roman" w:cs="Times New Roman"/>
          <w:spacing w:val="-1"/>
          <w:sz w:val="24"/>
          <w:szCs w:val="24"/>
        </w:rPr>
        <w:t>ar</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0"/>
          <w:sz w:val="24"/>
          <w:szCs w:val="24"/>
        </w:rPr>
        <w:t xml:space="preserve"> </w:t>
      </w:r>
      <w:r w:rsidRPr="00237E20">
        <w:rPr>
          <w:rFonts w:ascii="Times New Roman" w:eastAsia="Times New Roman" w:hAnsi="Times New Roman" w:cs="Times New Roman"/>
          <w:spacing w:val="-1"/>
          <w:sz w:val="24"/>
          <w:szCs w:val="24"/>
        </w:rPr>
        <w:t>cr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ça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3"/>
          <w:sz w:val="24"/>
          <w:szCs w:val="24"/>
        </w:rPr>
        <w:t xml:space="preserve"> </w:t>
      </w:r>
      <w:r w:rsidRPr="00237E20">
        <w:rPr>
          <w:rFonts w:ascii="Times New Roman" w:eastAsia="Times New Roman" w:hAnsi="Times New Roman" w:cs="Times New Roman"/>
          <w:sz w:val="24"/>
          <w:szCs w:val="24"/>
        </w:rPr>
        <w:t>su</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1"/>
          <w:sz w:val="24"/>
          <w:szCs w:val="24"/>
        </w:rPr>
        <w:t>fa</w:t>
      </w:r>
      <w:r w:rsidRPr="00237E20">
        <w:rPr>
          <w:rFonts w:ascii="Times New Roman" w:eastAsia="Times New Roman" w:hAnsi="Times New Roman" w:cs="Times New Roman"/>
          <w:spacing w:val="1"/>
          <w:sz w:val="24"/>
          <w:szCs w:val="24"/>
        </w:rPr>
        <w:t>míli</w:t>
      </w:r>
      <w:r w:rsidRPr="00237E20">
        <w:rPr>
          <w:rFonts w:ascii="Times New Roman" w:eastAsia="Times New Roman" w:hAnsi="Times New Roman" w:cs="Times New Roman"/>
          <w:spacing w:val="2"/>
          <w:sz w:val="24"/>
          <w:szCs w:val="24"/>
        </w:rPr>
        <w:t>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5"/>
          <w:sz w:val="24"/>
          <w:szCs w:val="24"/>
        </w:rPr>
        <w:t xml:space="preserve"> </w:t>
      </w:r>
      <w:r w:rsidRPr="00237E20">
        <w:rPr>
          <w:rFonts w:ascii="Times New Roman" w:eastAsia="Times New Roman" w:hAnsi="Times New Roman" w:cs="Times New Roman"/>
          <w:sz w:val="24"/>
          <w:szCs w:val="24"/>
        </w:rPr>
        <w:t>e p</w:t>
      </w:r>
      <w:r w:rsidRPr="00237E20">
        <w:rPr>
          <w:rFonts w:ascii="Times New Roman" w:eastAsia="Times New Roman" w:hAnsi="Times New Roman" w:cs="Times New Roman"/>
          <w:spacing w:val="-1"/>
          <w:sz w:val="24"/>
          <w:szCs w:val="24"/>
        </w:rPr>
        <w:t>ar</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z w:val="24"/>
          <w:szCs w:val="24"/>
        </w:rPr>
        <w:t>so</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pacing w:val="3"/>
          <w:sz w:val="24"/>
          <w:szCs w:val="24"/>
        </w:rPr>
        <w:t>i</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de</w:t>
      </w:r>
      <w:r w:rsidRPr="00237E20">
        <w:rPr>
          <w:rFonts w:ascii="Times New Roman" w:eastAsia="Times New Roman" w:hAnsi="Times New Roman" w:cs="Times New Roman"/>
          <w:spacing w:val="2"/>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m</w:t>
      </w:r>
      <w:r w:rsidRPr="00237E20">
        <w:rPr>
          <w:rFonts w:ascii="Times New Roman" w:eastAsia="Times New Roman" w:hAnsi="Times New Roman" w:cs="Times New Roman"/>
          <w:spacing w:val="10"/>
          <w:sz w:val="24"/>
          <w:szCs w:val="24"/>
        </w:rPr>
        <w:t xml:space="preserve"> </w:t>
      </w:r>
      <w:r w:rsidRPr="00237E20">
        <w:rPr>
          <w:rFonts w:ascii="Times New Roman" w:eastAsia="Times New Roman" w:hAnsi="Times New Roman" w:cs="Times New Roman"/>
          <w:spacing w:val="-2"/>
          <w:sz w:val="24"/>
          <w:szCs w:val="24"/>
        </w:rPr>
        <w:t>g</w:t>
      </w:r>
      <w:r w:rsidRPr="00237E20">
        <w:rPr>
          <w:rFonts w:ascii="Times New Roman" w:eastAsia="Times New Roman" w:hAnsi="Times New Roman" w:cs="Times New Roman"/>
          <w:spacing w:val="2"/>
          <w:sz w:val="24"/>
          <w:szCs w:val="24"/>
        </w:rPr>
        <w:t>er</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z w:val="24"/>
          <w:szCs w:val="24"/>
        </w:rPr>
        <w:t>,</w:t>
      </w:r>
      <w:r w:rsidRPr="00237E20">
        <w:rPr>
          <w:rFonts w:ascii="Times New Roman" w:eastAsia="Times New Roman" w:hAnsi="Times New Roman" w:cs="Times New Roman"/>
          <w:spacing w:val="4"/>
          <w:sz w:val="24"/>
          <w:szCs w:val="24"/>
        </w:rPr>
        <w:t xml:space="preserve"> </w:t>
      </w:r>
      <w:r w:rsidRPr="00237E20">
        <w:rPr>
          <w:rFonts w:ascii="Times New Roman" w:eastAsia="Times New Roman" w:hAnsi="Times New Roman" w:cs="Times New Roman"/>
          <w:sz w:val="24"/>
          <w:szCs w:val="24"/>
        </w:rPr>
        <w:t>na</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4"/>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m</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z w:val="24"/>
          <w:szCs w:val="24"/>
        </w:rPr>
        <w:t>q</w:t>
      </w:r>
      <w:r w:rsidRPr="00237E20">
        <w:rPr>
          <w:rFonts w:ascii="Times New Roman" w:eastAsia="Times New Roman" w:hAnsi="Times New Roman" w:cs="Times New Roman"/>
          <w:spacing w:val="2"/>
          <w:sz w:val="24"/>
          <w:szCs w:val="24"/>
        </w:rPr>
        <w:t>u</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w:t>
      </w:r>
      <w:r w:rsidRPr="00237E20">
        <w:rPr>
          <w:rFonts w:ascii="Times New Roman" w:eastAsia="Times New Roman" w:hAnsi="Times New Roman" w:cs="Times New Roman"/>
          <w:spacing w:val="5"/>
          <w:sz w:val="24"/>
          <w:szCs w:val="24"/>
        </w:rPr>
        <w:t xml:space="preserve"> </w:t>
      </w:r>
      <w:r w:rsidRPr="00237E20">
        <w:rPr>
          <w:rFonts w:ascii="Times New Roman" w:eastAsia="Times New Roman" w:hAnsi="Times New Roman" w:cs="Times New Roman"/>
          <w:spacing w:val="2"/>
          <w:sz w:val="24"/>
          <w:szCs w:val="24"/>
        </w:rPr>
        <w:t>c</w:t>
      </w:r>
      <w:r w:rsidRPr="00237E20">
        <w:rPr>
          <w:rFonts w:ascii="Times New Roman" w:eastAsia="Times New Roman" w:hAnsi="Times New Roman" w:cs="Times New Roman"/>
          <w:sz w:val="24"/>
          <w:szCs w:val="24"/>
        </w:rPr>
        <w:t>om</w:t>
      </w:r>
      <w:r w:rsidRPr="00237E20">
        <w:rPr>
          <w:rFonts w:ascii="Times New Roman" w:eastAsia="Times New Roman" w:hAnsi="Times New Roman" w:cs="Times New Roman"/>
          <w:spacing w:val="6"/>
          <w:sz w:val="24"/>
          <w:szCs w:val="24"/>
        </w:rPr>
        <w:t xml:space="preserve"> </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z w:val="24"/>
          <w:szCs w:val="24"/>
        </w:rPr>
        <w:t>ho</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1"/>
          <w:sz w:val="24"/>
          <w:szCs w:val="24"/>
        </w:rPr>
        <w:t xml:space="preserve"> </w:t>
      </w:r>
      <w:r w:rsidRPr="00237E20">
        <w:rPr>
          <w:rFonts w:ascii="Times New Roman" w:eastAsia="Times New Roman" w:hAnsi="Times New Roman" w:cs="Times New Roman"/>
          <w:spacing w:val="2"/>
          <w:sz w:val="24"/>
          <w:szCs w:val="24"/>
        </w:rPr>
        <w:t>d</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9"/>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du</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pacing w:val="2"/>
          <w:sz w:val="24"/>
          <w:szCs w:val="24"/>
        </w:rPr>
        <w:t>a</w:t>
      </w:r>
      <w:r w:rsidRPr="00237E20">
        <w:rPr>
          <w:rFonts w:ascii="Times New Roman" w:eastAsia="Times New Roman" w:hAnsi="Times New Roman" w:cs="Times New Roman"/>
          <w:spacing w:val="-1"/>
          <w:sz w:val="24"/>
          <w:szCs w:val="24"/>
        </w:rPr>
        <w:t>çã</w:t>
      </w:r>
      <w:r w:rsidRPr="00237E20">
        <w:rPr>
          <w:rFonts w:ascii="Times New Roman" w:eastAsia="Times New Roman" w:hAnsi="Times New Roman" w:cs="Times New Roman"/>
          <w:sz w:val="24"/>
          <w:szCs w:val="24"/>
        </w:rPr>
        <w:t>o, d</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2"/>
          <w:sz w:val="24"/>
          <w:szCs w:val="24"/>
        </w:rPr>
        <w:t>f</w:t>
      </w:r>
      <w:r w:rsidRPr="00237E20">
        <w:rPr>
          <w:rFonts w:ascii="Times New Roman" w:eastAsia="Times New Roman" w:hAnsi="Times New Roman" w:cs="Times New Roman"/>
          <w:spacing w:val="-1"/>
          <w:sz w:val="24"/>
          <w:szCs w:val="24"/>
        </w:rPr>
        <w:t>ere</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s p</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z w:val="24"/>
          <w:szCs w:val="24"/>
        </w:rPr>
        <w:t>ob</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24"/>
          <w:sz w:val="24"/>
          <w:szCs w:val="24"/>
        </w:rPr>
        <w:t xml:space="preserve"> </w:t>
      </w:r>
      <w:r w:rsidRPr="00237E20">
        <w:rPr>
          <w:rFonts w:ascii="Times New Roman" w:eastAsia="Times New Roman" w:hAnsi="Times New Roman" w:cs="Times New Roman"/>
          <w:sz w:val="24"/>
          <w:szCs w:val="24"/>
        </w:rPr>
        <w:t>so</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27"/>
          <w:sz w:val="24"/>
          <w:szCs w:val="24"/>
        </w:rPr>
        <w:t xml:space="preserve"> </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
          <w:sz w:val="24"/>
          <w:szCs w:val="24"/>
        </w:rPr>
        <w:t>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1"/>
          <w:sz w:val="24"/>
          <w:szCs w:val="24"/>
        </w:rPr>
        <w:t xml:space="preserve"> </w:t>
      </w:r>
      <w:r w:rsidRPr="00237E20">
        <w:rPr>
          <w:rFonts w:ascii="Times New Roman" w:eastAsia="Times New Roman" w:hAnsi="Times New Roman" w:cs="Times New Roman"/>
          <w:spacing w:val="1"/>
          <w:sz w:val="24"/>
          <w:szCs w:val="24"/>
        </w:rPr>
        <w:t>mi</w:t>
      </w:r>
      <w:r w:rsidRPr="00237E20">
        <w:rPr>
          <w:rFonts w:ascii="Times New Roman" w:eastAsia="Times New Roman" w:hAnsi="Times New Roman" w:cs="Times New Roman"/>
          <w:sz w:val="24"/>
          <w:szCs w:val="24"/>
        </w:rPr>
        <w:t>no</w:t>
      </w:r>
      <w:r w:rsidRPr="00237E20">
        <w:rPr>
          <w:rFonts w:ascii="Times New Roman" w:eastAsia="Times New Roman" w:hAnsi="Times New Roman" w:cs="Times New Roman"/>
          <w:spacing w:val="-1"/>
          <w:sz w:val="24"/>
          <w:szCs w:val="24"/>
        </w:rPr>
        <w:t>ra</w:t>
      </w:r>
      <w:r w:rsidRPr="00237E20">
        <w:rPr>
          <w:rFonts w:ascii="Times New Roman" w:eastAsia="Times New Roman" w:hAnsi="Times New Roman" w:cs="Times New Roman"/>
          <w:sz w:val="24"/>
          <w:szCs w:val="24"/>
        </w:rPr>
        <w:t>dos,</w:t>
      </w:r>
      <w:r w:rsidRPr="00237E20">
        <w:rPr>
          <w:rFonts w:ascii="Times New Roman" w:eastAsia="Times New Roman" w:hAnsi="Times New Roman" w:cs="Times New Roman"/>
          <w:spacing w:val="23"/>
          <w:sz w:val="24"/>
          <w:szCs w:val="24"/>
        </w:rPr>
        <w:t xml:space="preserve"> </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3"/>
          <w:sz w:val="24"/>
          <w:szCs w:val="24"/>
        </w:rPr>
        <w:t xml:space="preserve"> </w:t>
      </w:r>
      <w:r w:rsidRPr="00237E20">
        <w:rPr>
          <w:rFonts w:ascii="Times New Roman" w:eastAsia="Times New Roman" w:hAnsi="Times New Roman" w:cs="Times New Roman"/>
          <w:sz w:val="24"/>
          <w:szCs w:val="24"/>
        </w:rPr>
        <w:t>T</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bun</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l</w:t>
      </w:r>
      <w:r w:rsidRPr="00237E20">
        <w:rPr>
          <w:rFonts w:ascii="Times New Roman" w:eastAsia="Times New Roman" w:hAnsi="Times New Roman" w:cs="Times New Roman"/>
          <w:spacing w:val="26"/>
          <w:sz w:val="24"/>
          <w:szCs w:val="24"/>
        </w:rPr>
        <w:t xml:space="preserve"> </w:t>
      </w:r>
      <w:r w:rsidRPr="00237E20">
        <w:rPr>
          <w:rFonts w:ascii="Times New Roman" w:eastAsia="Times New Roman" w:hAnsi="Times New Roman" w:cs="Times New Roman"/>
          <w:sz w:val="24"/>
          <w:szCs w:val="24"/>
        </w:rPr>
        <w:t>de</w:t>
      </w:r>
      <w:r w:rsidRPr="00237E20">
        <w:rPr>
          <w:rFonts w:ascii="Times New Roman" w:eastAsia="Times New Roman" w:hAnsi="Times New Roman" w:cs="Times New Roman"/>
          <w:spacing w:val="28"/>
          <w:sz w:val="24"/>
          <w:szCs w:val="24"/>
        </w:rPr>
        <w:t xml:space="preserve"> </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z w:val="24"/>
          <w:szCs w:val="24"/>
        </w:rPr>
        <w:t>on</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27"/>
          <w:sz w:val="24"/>
          <w:szCs w:val="24"/>
        </w:rPr>
        <w:t xml:space="preserve"> </w:t>
      </w:r>
      <w:r w:rsidRPr="00237E20">
        <w:rPr>
          <w:rFonts w:ascii="Times New Roman" w:eastAsia="Times New Roman" w:hAnsi="Times New Roman" w:cs="Times New Roman"/>
          <w:sz w:val="24"/>
          <w:szCs w:val="24"/>
        </w:rPr>
        <w:t>do</w:t>
      </w:r>
      <w:r w:rsidRPr="00237E20">
        <w:rPr>
          <w:rFonts w:ascii="Times New Roman" w:eastAsia="Times New Roman" w:hAnsi="Times New Roman" w:cs="Times New Roman"/>
          <w:spacing w:val="32"/>
          <w:sz w:val="24"/>
          <w:szCs w:val="24"/>
        </w:rPr>
        <w:t xml:space="preserve"> </w:t>
      </w:r>
      <w:r w:rsidRPr="00237E20">
        <w:rPr>
          <w:rFonts w:ascii="Times New Roman" w:eastAsia="Times New Roman" w:hAnsi="Times New Roman" w:cs="Times New Roman"/>
          <w:spacing w:val="-2"/>
          <w:sz w:val="24"/>
          <w:szCs w:val="24"/>
        </w:rPr>
        <w:t>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1"/>
          <w:sz w:val="24"/>
          <w:szCs w:val="24"/>
        </w:rPr>
        <w:t xml:space="preserve"> </w:t>
      </w:r>
      <w:r w:rsidRPr="00237E20">
        <w:rPr>
          <w:rFonts w:ascii="Times New Roman" w:eastAsia="Times New Roman" w:hAnsi="Times New Roman" w:cs="Times New Roman"/>
          <w:sz w:val="24"/>
          <w:szCs w:val="24"/>
        </w:rPr>
        <w:t>G</w:t>
      </w:r>
      <w:r w:rsidRPr="00237E20">
        <w:rPr>
          <w:rFonts w:ascii="Times New Roman" w:eastAsia="Times New Roman" w:hAnsi="Times New Roman" w:cs="Times New Roman"/>
          <w:spacing w:val="-1"/>
          <w:sz w:val="24"/>
          <w:szCs w:val="24"/>
        </w:rPr>
        <w:t>ra</w:t>
      </w:r>
      <w:r w:rsidRPr="00237E20">
        <w:rPr>
          <w:rFonts w:ascii="Times New Roman" w:eastAsia="Times New Roman" w:hAnsi="Times New Roman" w:cs="Times New Roman"/>
          <w:sz w:val="24"/>
          <w:szCs w:val="24"/>
        </w:rPr>
        <w:t>nde</w:t>
      </w:r>
      <w:r w:rsidRPr="00237E20">
        <w:rPr>
          <w:rFonts w:ascii="Times New Roman" w:eastAsia="Times New Roman" w:hAnsi="Times New Roman" w:cs="Times New Roman"/>
          <w:spacing w:val="26"/>
          <w:sz w:val="24"/>
          <w:szCs w:val="24"/>
        </w:rPr>
        <w:t xml:space="preserve"> </w:t>
      </w:r>
      <w:r w:rsidRPr="00237E20">
        <w:rPr>
          <w:rFonts w:ascii="Times New Roman" w:eastAsia="Times New Roman" w:hAnsi="Times New Roman" w:cs="Times New Roman"/>
          <w:sz w:val="24"/>
          <w:szCs w:val="24"/>
        </w:rPr>
        <w:t>do</w:t>
      </w:r>
      <w:r w:rsidRPr="00237E20">
        <w:rPr>
          <w:rFonts w:ascii="Times New Roman" w:eastAsia="Times New Roman" w:hAnsi="Times New Roman" w:cs="Times New Roman"/>
          <w:spacing w:val="32"/>
          <w:sz w:val="24"/>
          <w:szCs w:val="24"/>
        </w:rPr>
        <w:t xml:space="preserve"> </w:t>
      </w:r>
      <w:r w:rsidRPr="00237E20">
        <w:rPr>
          <w:rFonts w:ascii="Times New Roman" w:eastAsia="Times New Roman" w:hAnsi="Times New Roman" w:cs="Times New Roman"/>
          <w:spacing w:val="1"/>
          <w:sz w:val="24"/>
          <w:szCs w:val="24"/>
        </w:rPr>
        <w:t>S</w:t>
      </w:r>
      <w:r w:rsidRPr="00237E20">
        <w:rPr>
          <w:rFonts w:ascii="Times New Roman" w:eastAsia="Times New Roman" w:hAnsi="Times New Roman" w:cs="Times New Roman"/>
          <w:sz w:val="24"/>
          <w:szCs w:val="24"/>
        </w:rPr>
        <w:t>ul</w:t>
      </w:r>
      <w:r w:rsidR="00A60C69" w:rsidRPr="00237E20">
        <w:rPr>
          <w:rFonts w:ascii="Times New Roman" w:eastAsia="Times New Roman" w:hAnsi="Times New Roman" w:cs="Times New Roman"/>
          <w:sz w:val="24"/>
          <w:szCs w:val="24"/>
        </w:rPr>
        <w:t xml:space="preserve"> (TCE-RS)</w:t>
      </w:r>
      <w:r w:rsidRPr="00237E20">
        <w:rPr>
          <w:rFonts w:ascii="Times New Roman" w:eastAsia="Times New Roman" w:hAnsi="Times New Roman" w:cs="Times New Roman"/>
          <w:spacing w:val="31"/>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bo</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z w:val="24"/>
          <w:szCs w:val="24"/>
        </w:rPr>
        <w:t xml:space="preserve">a </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nu</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lm</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z w:val="24"/>
          <w:szCs w:val="24"/>
        </w:rPr>
        <w:t>e a</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2"/>
          <w:sz w:val="24"/>
          <w:szCs w:val="24"/>
        </w:rPr>
        <w:t>o</w:t>
      </w:r>
      <w:r w:rsidRPr="00237E20">
        <w:rPr>
          <w:rFonts w:ascii="Times New Roman" w:eastAsia="Times New Roman" w:hAnsi="Times New Roman" w:cs="Times New Roman"/>
          <w:spacing w:val="-2"/>
          <w:sz w:val="24"/>
          <w:szCs w:val="24"/>
        </w:rPr>
        <w:t>g</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2"/>
          <w:sz w:val="24"/>
          <w:szCs w:val="24"/>
        </w:rPr>
        <w:t>a</w:t>
      </w:r>
      <w:r w:rsidRPr="00237E20">
        <w:rPr>
          <w:rFonts w:ascii="Times New Roman" w:eastAsia="Times New Roman" w:hAnsi="Times New Roman" w:cs="Times New Roman"/>
          <w:spacing w:val="-1"/>
          <w:sz w:val="24"/>
          <w:szCs w:val="24"/>
        </w:rPr>
        <w:t>f</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2"/>
          <w:sz w:val="24"/>
          <w:szCs w:val="24"/>
        </w:rPr>
        <w:t xml:space="preserve"> </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z w:val="24"/>
          <w:szCs w:val="24"/>
        </w:rPr>
        <w:t>Ed</w:t>
      </w:r>
      <w:r w:rsidRPr="00237E20">
        <w:rPr>
          <w:rFonts w:ascii="Times New Roman" w:eastAsia="Times New Roman" w:hAnsi="Times New Roman" w:cs="Times New Roman"/>
          <w:spacing w:val="2"/>
          <w:sz w:val="24"/>
          <w:szCs w:val="24"/>
        </w:rPr>
        <w:t>u</w:t>
      </w:r>
      <w:r w:rsidRPr="00237E20">
        <w:rPr>
          <w:rFonts w:ascii="Times New Roman" w:eastAsia="Times New Roman" w:hAnsi="Times New Roman" w:cs="Times New Roman"/>
          <w:spacing w:val="-1"/>
          <w:sz w:val="24"/>
          <w:szCs w:val="24"/>
        </w:rPr>
        <w:t>ca</w:t>
      </w:r>
      <w:r w:rsidRPr="00237E20">
        <w:rPr>
          <w:rFonts w:ascii="Times New Roman" w:eastAsia="Times New Roman" w:hAnsi="Times New Roman" w:cs="Times New Roman"/>
          <w:spacing w:val="2"/>
          <w:sz w:val="24"/>
          <w:szCs w:val="24"/>
        </w:rPr>
        <w:t>ç</w:t>
      </w:r>
      <w:r w:rsidRPr="00237E20">
        <w:rPr>
          <w:rFonts w:ascii="Times New Roman" w:eastAsia="Times New Roman" w:hAnsi="Times New Roman" w:cs="Times New Roman"/>
          <w:spacing w:val="-1"/>
          <w:sz w:val="24"/>
          <w:szCs w:val="24"/>
        </w:rPr>
        <w:t>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
          <w:sz w:val="24"/>
          <w:szCs w:val="24"/>
        </w:rPr>
        <w:t xml:space="preserve"> </w:t>
      </w:r>
      <w:r w:rsidRPr="00237E20">
        <w:rPr>
          <w:rFonts w:ascii="Times New Roman" w:eastAsia="Times New Roman" w:hAnsi="Times New Roman" w:cs="Times New Roman"/>
          <w:spacing w:val="-3"/>
          <w:sz w:val="24"/>
          <w:szCs w:val="24"/>
        </w:rPr>
        <w:t>I</w:t>
      </w:r>
      <w:r w:rsidRPr="00237E20">
        <w:rPr>
          <w:rFonts w:ascii="Times New Roman" w:eastAsia="Times New Roman" w:hAnsi="Times New Roman" w:cs="Times New Roman"/>
          <w:spacing w:val="2"/>
          <w:sz w:val="24"/>
          <w:szCs w:val="24"/>
        </w:rPr>
        <w:t>n</w:t>
      </w:r>
      <w:r w:rsidRPr="00237E20">
        <w:rPr>
          <w:rFonts w:ascii="Times New Roman" w:eastAsia="Times New Roman" w:hAnsi="Times New Roman" w:cs="Times New Roman"/>
          <w:spacing w:val="-1"/>
          <w:sz w:val="24"/>
          <w:szCs w:val="24"/>
        </w:rPr>
        <w:t>fa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til</w:t>
      </w:r>
      <w:r w:rsidRPr="00237E20">
        <w:rPr>
          <w:rFonts w:ascii="Times New Roman" w:eastAsia="Times New Roman" w:hAnsi="Times New Roman" w:cs="Times New Roman"/>
          <w:sz w:val="24"/>
          <w:szCs w:val="24"/>
        </w:rPr>
        <w:t>.</w:t>
      </w:r>
      <w:r w:rsidRPr="00237E20">
        <w:rPr>
          <w:rFonts w:ascii="Times New Roman" w:eastAsia="Times New Roman" w:hAnsi="Times New Roman" w:cs="Times New Roman"/>
          <w:spacing w:val="4"/>
          <w:sz w:val="24"/>
          <w:szCs w:val="24"/>
        </w:rPr>
        <w:t xml:space="preserve"> </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z w:val="24"/>
          <w:szCs w:val="24"/>
        </w:rPr>
        <w:t>ob</w:t>
      </w:r>
      <w:r w:rsidRPr="00237E20">
        <w:rPr>
          <w:rFonts w:ascii="Times New Roman" w:eastAsia="Times New Roman" w:hAnsi="Times New Roman" w:cs="Times New Roman"/>
          <w:spacing w:val="1"/>
          <w:sz w:val="24"/>
          <w:szCs w:val="24"/>
        </w:rPr>
        <w:t>j</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ti</w:t>
      </w:r>
      <w:r w:rsidRPr="00237E20">
        <w:rPr>
          <w:rFonts w:ascii="Times New Roman" w:eastAsia="Times New Roman" w:hAnsi="Times New Roman" w:cs="Times New Roman"/>
          <w:sz w:val="24"/>
          <w:szCs w:val="24"/>
        </w:rPr>
        <w:t>vo</w:t>
      </w:r>
      <w:r w:rsidRPr="00237E20">
        <w:rPr>
          <w:rFonts w:ascii="Times New Roman" w:eastAsia="Times New Roman" w:hAnsi="Times New Roman" w:cs="Times New Roman"/>
          <w:spacing w:val="2"/>
          <w:sz w:val="24"/>
          <w:szCs w:val="24"/>
        </w:rPr>
        <w:t xml:space="preserve"> </w:t>
      </w:r>
      <w:r w:rsidRPr="00237E20">
        <w:rPr>
          <w:rFonts w:ascii="Times New Roman" w:eastAsia="Times New Roman" w:hAnsi="Times New Roman" w:cs="Times New Roman"/>
          <w:sz w:val="24"/>
          <w:szCs w:val="24"/>
        </w:rPr>
        <w:t>do</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ra</w:t>
      </w:r>
      <w:r w:rsidRPr="00237E20">
        <w:rPr>
          <w:rFonts w:ascii="Times New Roman" w:eastAsia="Times New Roman" w:hAnsi="Times New Roman" w:cs="Times New Roman"/>
          <w:spacing w:val="2"/>
          <w:sz w:val="24"/>
          <w:szCs w:val="24"/>
        </w:rPr>
        <w:t>b</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z w:val="24"/>
          <w:szCs w:val="24"/>
        </w:rPr>
        <w:t>ho</w:t>
      </w:r>
      <w:r w:rsidRPr="00237E20">
        <w:rPr>
          <w:rFonts w:ascii="Times New Roman" w:eastAsia="Times New Roman" w:hAnsi="Times New Roman" w:cs="Times New Roman"/>
          <w:spacing w:val="2"/>
          <w:sz w:val="24"/>
          <w:szCs w:val="24"/>
        </w:rPr>
        <w:t xml:space="preserve"> </w:t>
      </w:r>
      <w:r w:rsidRPr="00237E20">
        <w:rPr>
          <w:rFonts w:ascii="Times New Roman" w:eastAsia="Times New Roman" w:hAnsi="Times New Roman" w:cs="Times New Roman"/>
          <w:sz w:val="24"/>
          <w:szCs w:val="24"/>
        </w:rPr>
        <w:t>é</w:t>
      </w:r>
      <w:r w:rsidRPr="00237E20">
        <w:rPr>
          <w:rFonts w:ascii="Times New Roman" w:eastAsia="Times New Roman" w:hAnsi="Times New Roman" w:cs="Times New Roman"/>
          <w:spacing w:val="10"/>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
          <w:sz w:val="24"/>
          <w:szCs w:val="24"/>
        </w:rPr>
        <w:t>tim</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r a</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z w:val="24"/>
          <w:szCs w:val="24"/>
        </w:rPr>
        <w:t>p</w:t>
      </w:r>
      <w:r w:rsidRPr="00237E20">
        <w:rPr>
          <w:rFonts w:ascii="Times New Roman" w:eastAsia="Times New Roman" w:hAnsi="Times New Roman" w:cs="Times New Roman"/>
          <w:spacing w:val="1"/>
          <w:sz w:val="24"/>
          <w:szCs w:val="24"/>
        </w:rPr>
        <w:t>li</w:t>
      </w:r>
      <w:r w:rsidRPr="00237E20">
        <w:rPr>
          <w:rFonts w:ascii="Times New Roman" w:eastAsia="Times New Roman" w:hAnsi="Times New Roman" w:cs="Times New Roman"/>
          <w:spacing w:val="-1"/>
          <w:sz w:val="24"/>
          <w:szCs w:val="24"/>
        </w:rPr>
        <w:t>açã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3"/>
          <w:sz w:val="24"/>
          <w:szCs w:val="24"/>
        </w:rPr>
        <w:t xml:space="preserve"> </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10"/>
          <w:sz w:val="24"/>
          <w:szCs w:val="24"/>
        </w:rPr>
        <w:t xml:space="preserve"> </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1"/>
          <w:sz w:val="24"/>
          <w:szCs w:val="24"/>
        </w:rPr>
        <w:t>f</w:t>
      </w:r>
      <w:r w:rsidRPr="00237E20">
        <w:rPr>
          <w:rFonts w:ascii="Times New Roman" w:eastAsia="Times New Roman" w:hAnsi="Times New Roman" w:cs="Times New Roman"/>
          <w:spacing w:val="2"/>
          <w:sz w:val="24"/>
          <w:szCs w:val="24"/>
        </w:rPr>
        <w:t>e</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3"/>
          <w:sz w:val="24"/>
          <w:szCs w:val="24"/>
        </w:rPr>
        <w:t xml:space="preserve"> </w:t>
      </w:r>
      <w:r w:rsidRPr="00237E20">
        <w:rPr>
          <w:rFonts w:ascii="Times New Roman" w:eastAsia="Times New Roman" w:hAnsi="Times New Roman" w:cs="Times New Roman"/>
          <w:spacing w:val="2"/>
          <w:sz w:val="24"/>
          <w:szCs w:val="24"/>
        </w:rPr>
        <w:t>d</w:t>
      </w:r>
      <w:r w:rsidRPr="00237E20">
        <w:rPr>
          <w:rFonts w:ascii="Times New Roman" w:eastAsia="Times New Roman" w:hAnsi="Times New Roman" w:cs="Times New Roman"/>
          <w:sz w:val="24"/>
          <w:szCs w:val="24"/>
        </w:rPr>
        <w:t>e</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2"/>
          <w:sz w:val="24"/>
          <w:szCs w:val="24"/>
        </w:rPr>
        <w:t>u</w:t>
      </w:r>
      <w:r w:rsidRPr="00237E20">
        <w:rPr>
          <w:rFonts w:ascii="Times New Roman" w:eastAsia="Times New Roman" w:hAnsi="Times New Roman" w:cs="Times New Roman"/>
          <w:spacing w:val="-1"/>
          <w:sz w:val="24"/>
          <w:szCs w:val="24"/>
        </w:rPr>
        <w:t>ca</w:t>
      </w:r>
      <w:r w:rsidRPr="00237E20">
        <w:rPr>
          <w:rFonts w:ascii="Times New Roman" w:eastAsia="Times New Roman" w:hAnsi="Times New Roman" w:cs="Times New Roman"/>
          <w:spacing w:val="2"/>
          <w:sz w:val="24"/>
          <w:szCs w:val="24"/>
        </w:rPr>
        <w:t>ç</w:t>
      </w:r>
      <w:r w:rsidRPr="00237E20">
        <w:rPr>
          <w:rFonts w:ascii="Times New Roman" w:eastAsia="Times New Roman" w:hAnsi="Times New Roman" w:cs="Times New Roman"/>
          <w:spacing w:val="-1"/>
          <w:sz w:val="24"/>
          <w:szCs w:val="24"/>
        </w:rPr>
        <w:t>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1"/>
          <w:sz w:val="24"/>
          <w:szCs w:val="24"/>
        </w:rPr>
        <w:t xml:space="preserve"> i</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fa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ti</w:t>
      </w:r>
      <w:r w:rsidRPr="00237E20">
        <w:rPr>
          <w:rFonts w:ascii="Times New Roman" w:eastAsia="Times New Roman" w:hAnsi="Times New Roman" w:cs="Times New Roman"/>
          <w:sz w:val="24"/>
          <w:szCs w:val="24"/>
        </w:rPr>
        <w:t>l</w:t>
      </w:r>
      <w:r w:rsidRPr="00237E20">
        <w:rPr>
          <w:rFonts w:ascii="Times New Roman" w:eastAsia="Times New Roman" w:hAnsi="Times New Roman" w:cs="Times New Roman"/>
          <w:spacing w:val="4"/>
          <w:sz w:val="24"/>
          <w:szCs w:val="24"/>
        </w:rPr>
        <w:t xml:space="preserve"> </w:t>
      </w:r>
      <w:r w:rsidRPr="00237E20">
        <w:rPr>
          <w:rFonts w:ascii="Times New Roman" w:eastAsia="Times New Roman" w:hAnsi="Times New Roman" w:cs="Times New Roman"/>
          <w:sz w:val="24"/>
          <w:szCs w:val="24"/>
        </w:rPr>
        <w:t>púb</w:t>
      </w:r>
      <w:r w:rsidRPr="00237E20">
        <w:rPr>
          <w:rFonts w:ascii="Times New Roman" w:eastAsia="Times New Roman" w:hAnsi="Times New Roman" w:cs="Times New Roman"/>
          <w:spacing w:val="1"/>
          <w:sz w:val="24"/>
          <w:szCs w:val="24"/>
        </w:rPr>
        <w:t>li</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z w:val="24"/>
          <w:szCs w:val="24"/>
        </w:rPr>
        <w:t>a</w:t>
      </w:r>
      <w:r w:rsidRPr="00237E20">
        <w:rPr>
          <w:rFonts w:ascii="Times New Roman" w:eastAsia="Times New Roman" w:hAnsi="Times New Roman" w:cs="Times New Roman"/>
          <w:spacing w:val="5"/>
          <w:sz w:val="24"/>
          <w:szCs w:val="24"/>
        </w:rPr>
        <w:t xml:space="preserve"> </w:t>
      </w:r>
      <w:r w:rsidRPr="00237E20">
        <w:rPr>
          <w:rFonts w:ascii="Times New Roman" w:eastAsia="Times New Roman" w:hAnsi="Times New Roman" w:cs="Times New Roman"/>
          <w:sz w:val="24"/>
          <w:szCs w:val="24"/>
        </w:rPr>
        <w:t>de</w:t>
      </w:r>
      <w:r w:rsidRPr="00237E20">
        <w:rPr>
          <w:rFonts w:ascii="Times New Roman" w:eastAsia="Times New Roman" w:hAnsi="Times New Roman" w:cs="Times New Roman"/>
          <w:spacing w:val="10"/>
          <w:sz w:val="24"/>
          <w:szCs w:val="24"/>
        </w:rPr>
        <w:t xml:space="preserve"> </w:t>
      </w:r>
      <w:r w:rsidRPr="00237E20">
        <w:rPr>
          <w:rFonts w:ascii="Times New Roman" w:eastAsia="Times New Roman" w:hAnsi="Times New Roman" w:cs="Times New Roman"/>
          <w:sz w:val="24"/>
          <w:szCs w:val="24"/>
        </w:rPr>
        <w:t>qu</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li</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 ou</w:t>
      </w:r>
      <w:r w:rsidRPr="00237E20">
        <w:rPr>
          <w:rFonts w:ascii="Times New Roman" w:eastAsia="Times New Roman" w:hAnsi="Times New Roman" w:cs="Times New Roman"/>
          <w:spacing w:val="11"/>
          <w:sz w:val="24"/>
          <w:szCs w:val="24"/>
        </w:rPr>
        <w:t xml:space="preserve"> </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j</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w:t>
      </w:r>
      <w:r w:rsidRPr="00237E20">
        <w:rPr>
          <w:rFonts w:ascii="Times New Roman" w:eastAsia="Times New Roman" w:hAnsi="Times New Roman" w:cs="Times New Roman"/>
          <w:spacing w:val="6"/>
          <w:sz w:val="24"/>
          <w:szCs w:val="24"/>
        </w:rPr>
        <w:t xml:space="preserve"> </w:t>
      </w:r>
      <w:r w:rsidRPr="00237E20">
        <w:rPr>
          <w:rFonts w:ascii="Times New Roman" w:eastAsia="Times New Roman" w:hAnsi="Times New Roman" w:cs="Times New Roman"/>
          <w:sz w:val="24"/>
          <w:szCs w:val="24"/>
        </w:rPr>
        <w:t>nos</w:t>
      </w:r>
      <w:r w:rsidRPr="00237E20">
        <w:rPr>
          <w:rFonts w:ascii="Times New Roman" w:eastAsia="Times New Roman" w:hAnsi="Times New Roman" w:cs="Times New Roman"/>
          <w:spacing w:val="12"/>
          <w:sz w:val="24"/>
          <w:szCs w:val="24"/>
        </w:rPr>
        <w:t xml:space="preserve"> </w:t>
      </w:r>
      <w:r w:rsidRPr="00237E20">
        <w:rPr>
          <w:rFonts w:ascii="Times New Roman" w:eastAsia="Times New Roman" w:hAnsi="Times New Roman" w:cs="Times New Roman"/>
          <w:sz w:val="24"/>
          <w:szCs w:val="24"/>
        </w:rPr>
        <w:t>p</w:t>
      </w:r>
      <w:r w:rsidRPr="00237E20">
        <w:rPr>
          <w:rFonts w:ascii="Times New Roman" w:eastAsia="Times New Roman" w:hAnsi="Times New Roman" w:cs="Times New Roman"/>
          <w:spacing w:val="-1"/>
          <w:sz w:val="24"/>
          <w:szCs w:val="24"/>
        </w:rPr>
        <w:t>arâ</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z w:val="24"/>
          <w:szCs w:val="24"/>
        </w:rPr>
        <w:t>os</w:t>
      </w:r>
      <w:r w:rsidRPr="00237E20">
        <w:rPr>
          <w:rFonts w:ascii="Times New Roman" w:eastAsia="Times New Roman" w:hAnsi="Times New Roman" w:cs="Times New Roman"/>
          <w:spacing w:val="2"/>
          <w:sz w:val="24"/>
          <w:szCs w:val="24"/>
        </w:rPr>
        <w:t xml:space="preserve"> </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z w:val="24"/>
          <w:szCs w:val="24"/>
        </w:rPr>
        <w:t>s D</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1"/>
          <w:sz w:val="24"/>
          <w:szCs w:val="24"/>
        </w:rPr>
        <w:t>re</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2"/>
          <w:sz w:val="24"/>
          <w:szCs w:val="24"/>
        </w:rPr>
        <w:t>z</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3"/>
          <w:sz w:val="24"/>
          <w:szCs w:val="24"/>
        </w:rPr>
        <w:t xml:space="preserve"> </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1"/>
          <w:sz w:val="24"/>
          <w:szCs w:val="24"/>
        </w:rPr>
        <w:t>rr</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2"/>
          <w:sz w:val="24"/>
          <w:szCs w:val="24"/>
        </w:rPr>
        <w:t>r</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2"/>
          <w:sz w:val="24"/>
          <w:szCs w:val="24"/>
        </w:rPr>
        <w:t xml:space="preserve"> </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ac</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on</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2"/>
          <w:sz w:val="24"/>
          <w:szCs w:val="24"/>
        </w:rPr>
        <w:t xml:space="preserve"> </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21"/>
          <w:sz w:val="24"/>
          <w:szCs w:val="24"/>
        </w:rPr>
        <w:t xml:space="preserve"> </w:t>
      </w:r>
      <w:r w:rsidRPr="00237E20">
        <w:rPr>
          <w:rFonts w:ascii="Times New Roman" w:eastAsia="Times New Roman" w:hAnsi="Times New Roman" w:cs="Times New Roman"/>
          <w:sz w:val="24"/>
          <w:szCs w:val="24"/>
        </w:rPr>
        <w:t>Edu</w:t>
      </w:r>
      <w:r w:rsidRPr="00237E20">
        <w:rPr>
          <w:rFonts w:ascii="Times New Roman" w:eastAsia="Times New Roman" w:hAnsi="Times New Roman" w:cs="Times New Roman"/>
          <w:spacing w:val="-1"/>
          <w:sz w:val="24"/>
          <w:szCs w:val="24"/>
        </w:rPr>
        <w:t>c</w:t>
      </w:r>
      <w:r w:rsidRPr="00237E20">
        <w:rPr>
          <w:rFonts w:ascii="Times New Roman" w:eastAsia="Times New Roman" w:hAnsi="Times New Roman" w:cs="Times New Roman"/>
          <w:spacing w:val="2"/>
          <w:sz w:val="24"/>
          <w:szCs w:val="24"/>
        </w:rPr>
        <w:t>a</w:t>
      </w:r>
      <w:r w:rsidRPr="00237E20">
        <w:rPr>
          <w:rFonts w:ascii="Times New Roman" w:eastAsia="Times New Roman" w:hAnsi="Times New Roman" w:cs="Times New Roman"/>
          <w:spacing w:val="-1"/>
          <w:sz w:val="24"/>
          <w:szCs w:val="24"/>
        </w:rPr>
        <w:t>çã</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17"/>
          <w:sz w:val="24"/>
          <w:szCs w:val="24"/>
        </w:rPr>
        <w:t xml:space="preserve"> </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fa</w:t>
      </w:r>
      <w:r w:rsidRPr="00237E20">
        <w:rPr>
          <w:rFonts w:ascii="Times New Roman" w:eastAsia="Times New Roman" w:hAnsi="Times New Roman" w:cs="Times New Roman"/>
          <w:sz w:val="24"/>
          <w:szCs w:val="24"/>
        </w:rPr>
        <w:t>n</w:t>
      </w:r>
      <w:r w:rsidRPr="00237E20">
        <w:rPr>
          <w:rFonts w:ascii="Times New Roman" w:eastAsia="Times New Roman" w:hAnsi="Times New Roman" w:cs="Times New Roman"/>
          <w:spacing w:val="1"/>
          <w:sz w:val="24"/>
          <w:szCs w:val="24"/>
        </w:rPr>
        <w:t>til</w:t>
      </w:r>
      <w:r w:rsidRPr="00237E20">
        <w:rPr>
          <w:rFonts w:ascii="Times New Roman" w:eastAsia="Times New Roman" w:hAnsi="Times New Roman" w:cs="Times New Roman"/>
          <w:sz w:val="24"/>
          <w:szCs w:val="24"/>
        </w:rPr>
        <w:t>,</w:t>
      </w:r>
      <w:r w:rsidRPr="00237E20">
        <w:rPr>
          <w:rFonts w:ascii="Times New Roman" w:eastAsia="Times New Roman" w:hAnsi="Times New Roman" w:cs="Times New Roman"/>
          <w:spacing w:val="14"/>
          <w:sz w:val="24"/>
          <w:szCs w:val="24"/>
        </w:rPr>
        <w:t xml:space="preserve"> </w:t>
      </w:r>
      <w:r w:rsidRPr="00237E20">
        <w:rPr>
          <w:rFonts w:ascii="Times New Roman" w:eastAsia="Times New Roman" w:hAnsi="Times New Roman" w:cs="Times New Roman"/>
          <w:spacing w:val="1"/>
          <w:sz w:val="24"/>
          <w:szCs w:val="24"/>
        </w:rPr>
        <w:t>i</w:t>
      </w:r>
      <w:r w:rsidRPr="00237E20">
        <w:rPr>
          <w:rFonts w:ascii="Times New Roman" w:eastAsia="Times New Roman" w:hAnsi="Times New Roman" w:cs="Times New Roman"/>
          <w:sz w:val="24"/>
          <w:szCs w:val="24"/>
        </w:rPr>
        <w:t>ns</w:t>
      </w:r>
      <w:r w:rsidRPr="00237E20">
        <w:rPr>
          <w:rFonts w:ascii="Times New Roman" w:eastAsia="Times New Roman" w:hAnsi="Times New Roman" w:cs="Times New Roman"/>
          <w:spacing w:val="1"/>
          <w:sz w:val="24"/>
          <w:szCs w:val="24"/>
        </w:rPr>
        <w:t>tit</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1"/>
          <w:sz w:val="24"/>
          <w:szCs w:val="24"/>
        </w:rPr>
        <w:t>í</w:t>
      </w:r>
      <w:r w:rsidRPr="00237E20">
        <w:rPr>
          <w:rFonts w:ascii="Times New Roman" w:eastAsia="Times New Roman" w:hAnsi="Times New Roman" w:cs="Times New Roman"/>
          <w:sz w:val="24"/>
          <w:szCs w:val="24"/>
        </w:rPr>
        <w:t>d</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2"/>
          <w:sz w:val="24"/>
          <w:szCs w:val="24"/>
        </w:rPr>
        <w:t xml:space="preserve"> </w:t>
      </w:r>
      <w:r w:rsidRPr="00237E20">
        <w:rPr>
          <w:rFonts w:ascii="Times New Roman" w:eastAsia="Times New Roman" w:hAnsi="Times New Roman" w:cs="Times New Roman"/>
          <w:spacing w:val="-1"/>
          <w:sz w:val="24"/>
          <w:szCs w:val="24"/>
        </w:rPr>
        <w:t>a</w:t>
      </w:r>
      <w:r w:rsidRPr="00237E20">
        <w:rPr>
          <w:rFonts w:ascii="Times New Roman" w:eastAsia="Times New Roman" w:hAnsi="Times New Roman" w:cs="Times New Roman"/>
          <w:spacing w:val="1"/>
          <w:sz w:val="24"/>
          <w:szCs w:val="24"/>
        </w:rPr>
        <w:t>t</w:t>
      </w:r>
      <w:r w:rsidRPr="00237E20">
        <w:rPr>
          <w:rFonts w:ascii="Times New Roman" w:eastAsia="Times New Roman" w:hAnsi="Times New Roman" w:cs="Times New Roman"/>
          <w:spacing w:val="-1"/>
          <w:sz w:val="24"/>
          <w:szCs w:val="24"/>
        </w:rPr>
        <w:t>ra</w:t>
      </w:r>
      <w:r w:rsidRPr="00237E20">
        <w:rPr>
          <w:rFonts w:ascii="Times New Roman" w:eastAsia="Times New Roman" w:hAnsi="Times New Roman" w:cs="Times New Roman"/>
          <w:sz w:val="24"/>
          <w:szCs w:val="24"/>
        </w:rPr>
        <w:t>v</w:t>
      </w:r>
      <w:r w:rsidRPr="00237E20">
        <w:rPr>
          <w:rFonts w:ascii="Times New Roman" w:eastAsia="Times New Roman" w:hAnsi="Times New Roman" w:cs="Times New Roman"/>
          <w:spacing w:val="2"/>
          <w:sz w:val="24"/>
          <w:szCs w:val="24"/>
        </w:rPr>
        <w:t>é</w:t>
      </w:r>
      <w:r w:rsidRPr="00237E20">
        <w:rPr>
          <w:rFonts w:ascii="Times New Roman" w:eastAsia="Times New Roman" w:hAnsi="Times New Roman" w:cs="Times New Roman"/>
          <w:sz w:val="24"/>
          <w:szCs w:val="24"/>
        </w:rPr>
        <w:t>s</w:t>
      </w:r>
      <w:r w:rsidRPr="00237E20">
        <w:rPr>
          <w:rFonts w:ascii="Times New Roman" w:eastAsia="Times New Roman" w:hAnsi="Times New Roman" w:cs="Times New Roman"/>
          <w:spacing w:val="15"/>
          <w:sz w:val="24"/>
          <w:szCs w:val="24"/>
        </w:rPr>
        <w:t xml:space="preserve"> </w:t>
      </w:r>
      <w:r w:rsidRPr="00237E20">
        <w:rPr>
          <w:rFonts w:ascii="Times New Roman" w:eastAsia="Times New Roman" w:hAnsi="Times New Roman" w:cs="Times New Roman"/>
          <w:sz w:val="24"/>
          <w:szCs w:val="24"/>
        </w:rPr>
        <w:t>da</w:t>
      </w:r>
      <w:r w:rsidRPr="00237E20">
        <w:rPr>
          <w:rFonts w:ascii="Times New Roman" w:eastAsia="Times New Roman" w:hAnsi="Times New Roman" w:cs="Times New Roman"/>
          <w:spacing w:val="19"/>
          <w:sz w:val="24"/>
          <w:szCs w:val="24"/>
        </w:rPr>
        <w:t xml:space="preserve"> </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z w:val="24"/>
          <w:szCs w:val="24"/>
        </w:rPr>
        <w:t>so</w:t>
      </w:r>
      <w:r w:rsidRPr="00237E20">
        <w:rPr>
          <w:rFonts w:ascii="Times New Roman" w:eastAsia="Times New Roman" w:hAnsi="Times New Roman" w:cs="Times New Roman"/>
          <w:spacing w:val="1"/>
          <w:sz w:val="24"/>
          <w:szCs w:val="24"/>
        </w:rPr>
        <w:t>l</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1"/>
          <w:sz w:val="24"/>
          <w:szCs w:val="24"/>
        </w:rPr>
        <w:t>çã</w:t>
      </w:r>
      <w:r w:rsidRPr="00237E20">
        <w:rPr>
          <w:rFonts w:ascii="Times New Roman" w:eastAsia="Times New Roman" w:hAnsi="Times New Roman" w:cs="Times New Roman"/>
          <w:sz w:val="24"/>
          <w:szCs w:val="24"/>
        </w:rPr>
        <w:t xml:space="preserve">o </w:t>
      </w:r>
      <w:r w:rsidR="00A60C69" w:rsidRPr="00237E20">
        <w:rPr>
          <w:rFonts w:ascii="Times New Roman" w:eastAsia="Times New Roman" w:hAnsi="Times New Roman" w:cs="Times New Roman"/>
          <w:sz w:val="24"/>
          <w:szCs w:val="24"/>
        </w:rPr>
        <w:t>nº</w:t>
      </w:r>
      <w:r w:rsidR="00A60C69" w:rsidRPr="00237E20">
        <w:rPr>
          <w:rFonts w:ascii="Times New Roman" w:eastAsia="Times New Roman" w:hAnsi="Times New Roman" w:cs="Times New Roman"/>
          <w:spacing w:val="9"/>
          <w:sz w:val="24"/>
          <w:szCs w:val="24"/>
        </w:rPr>
        <w:t xml:space="preserve"> </w:t>
      </w:r>
      <w:r w:rsidRPr="00237E20">
        <w:rPr>
          <w:rFonts w:ascii="Times New Roman" w:eastAsia="Times New Roman" w:hAnsi="Times New Roman" w:cs="Times New Roman"/>
          <w:sz w:val="24"/>
          <w:szCs w:val="24"/>
        </w:rPr>
        <w:t>5,</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z w:val="24"/>
          <w:szCs w:val="24"/>
        </w:rPr>
        <w:t>de</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z w:val="24"/>
          <w:szCs w:val="24"/>
        </w:rPr>
        <w:t>17</w:t>
      </w:r>
      <w:r w:rsidRPr="00237E20">
        <w:rPr>
          <w:rFonts w:ascii="Times New Roman" w:eastAsia="Times New Roman" w:hAnsi="Times New Roman" w:cs="Times New Roman"/>
          <w:spacing w:val="8"/>
          <w:sz w:val="24"/>
          <w:szCs w:val="24"/>
        </w:rPr>
        <w:t xml:space="preserve"> </w:t>
      </w:r>
      <w:r w:rsidRPr="00237E20">
        <w:rPr>
          <w:rFonts w:ascii="Times New Roman" w:eastAsia="Times New Roman" w:hAnsi="Times New Roman" w:cs="Times New Roman"/>
          <w:spacing w:val="2"/>
          <w:sz w:val="24"/>
          <w:szCs w:val="24"/>
        </w:rPr>
        <w:t>d</w:t>
      </w:r>
      <w:r w:rsidRPr="00237E20">
        <w:rPr>
          <w:rFonts w:ascii="Times New Roman" w:eastAsia="Times New Roman" w:hAnsi="Times New Roman" w:cs="Times New Roman"/>
          <w:sz w:val="24"/>
          <w:szCs w:val="24"/>
        </w:rPr>
        <w:t>e</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pacing w:val="2"/>
          <w:sz w:val="24"/>
          <w:szCs w:val="24"/>
        </w:rPr>
        <w:t>d</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2"/>
          <w:sz w:val="24"/>
          <w:szCs w:val="24"/>
        </w:rPr>
        <w:t>z</w:t>
      </w:r>
      <w:r w:rsidRPr="00237E20">
        <w:rPr>
          <w:rFonts w:ascii="Times New Roman" w:eastAsia="Times New Roman" w:hAnsi="Times New Roman" w:cs="Times New Roman"/>
          <w:spacing w:val="-1"/>
          <w:sz w:val="24"/>
          <w:szCs w:val="24"/>
        </w:rPr>
        <w:t>e</w:t>
      </w:r>
      <w:r w:rsidRPr="00237E20">
        <w:rPr>
          <w:rFonts w:ascii="Times New Roman" w:eastAsia="Times New Roman" w:hAnsi="Times New Roman" w:cs="Times New Roman"/>
          <w:spacing w:val="1"/>
          <w:sz w:val="24"/>
          <w:szCs w:val="24"/>
        </w:rPr>
        <w:t>m</w:t>
      </w:r>
      <w:r w:rsidRPr="00237E20">
        <w:rPr>
          <w:rFonts w:ascii="Times New Roman" w:eastAsia="Times New Roman" w:hAnsi="Times New Roman" w:cs="Times New Roman"/>
          <w:sz w:val="24"/>
          <w:szCs w:val="24"/>
        </w:rPr>
        <w:t>b</w:t>
      </w:r>
      <w:r w:rsidRPr="00237E20">
        <w:rPr>
          <w:rFonts w:ascii="Times New Roman" w:eastAsia="Times New Roman" w:hAnsi="Times New Roman" w:cs="Times New Roman"/>
          <w:spacing w:val="-1"/>
          <w:sz w:val="24"/>
          <w:szCs w:val="24"/>
        </w:rPr>
        <w:t>r</w:t>
      </w:r>
      <w:r w:rsidRPr="00237E20">
        <w:rPr>
          <w:rFonts w:ascii="Times New Roman" w:eastAsia="Times New Roman" w:hAnsi="Times New Roman" w:cs="Times New Roman"/>
          <w:sz w:val="24"/>
          <w:szCs w:val="24"/>
        </w:rPr>
        <w:t>o</w:t>
      </w:r>
      <w:r w:rsidRPr="00237E20">
        <w:rPr>
          <w:rFonts w:ascii="Times New Roman" w:eastAsia="Times New Roman" w:hAnsi="Times New Roman" w:cs="Times New Roman"/>
          <w:spacing w:val="1"/>
          <w:sz w:val="24"/>
          <w:szCs w:val="24"/>
        </w:rPr>
        <w:t xml:space="preserve"> </w:t>
      </w:r>
      <w:r w:rsidRPr="00237E20">
        <w:rPr>
          <w:rFonts w:ascii="Times New Roman" w:eastAsia="Times New Roman" w:hAnsi="Times New Roman" w:cs="Times New Roman"/>
          <w:sz w:val="24"/>
          <w:szCs w:val="24"/>
        </w:rPr>
        <w:t>de</w:t>
      </w:r>
      <w:r w:rsidRPr="00237E20">
        <w:rPr>
          <w:rFonts w:ascii="Times New Roman" w:eastAsia="Times New Roman" w:hAnsi="Times New Roman" w:cs="Times New Roman"/>
          <w:spacing w:val="7"/>
          <w:sz w:val="24"/>
          <w:szCs w:val="24"/>
        </w:rPr>
        <w:t xml:space="preserve"> </w:t>
      </w:r>
      <w:r w:rsidRPr="00237E20">
        <w:rPr>
          <w:rFonts w:ascii="Times New Roman" w:eastAsia="Times New Roman" w:hAnsi="Times New Roman" w:cs="Times New Roman"/>
          <w:sz w:val="24"/>
          <w:szCs w:val="24"/>
        </w:rPr>
        <w:t>2009,</w:t>
      </w:r>
      <w:r w:rsidRPr="00237E20">
        <w:rPr>
          <w:rFonts w:ascii="Times New Roman" w:eastAsia="Times New Roman" w:hAnsi="Times New Roman" w:cs="Times New Roman"/>
          <w:spacing w:val="5"/>
          <w:sz w:val="24"/>
          <w:szCs w:val="24"/>
        </w:rPr>
        <w:t xml:space="preserve"> </w:t>
      </w:r>
      <w:r w:rsidRPr="00237E20">
        <w:rPr>
          <w:rFonts w:ascii="Times New Roman" w:eastAsia="Times New Roman" w:hAnsi="Times New Roman" w:cs="Times New Roman"/>
          <w:sz w:val="24"/>
          <w:szCs w:val="24"/>
        </w:rPr>
        <w:t>do</w:t>
      </w:r>
      <w:r w:rsidRPr="00237E20">
        <w:rPr>
          <w:rFonts w:ascii="Times New Roman" w:eastAsia="Times New Roman" w:hAnsi="Times New Roman" w:cs="Times New Roman"/>
          <w:spacing w:val="10"/>
          <w:sz w:val="24"/>
          <w:szCs w:val="24"/>
        </w:rPr>
        <w:t xml:space="preserve"> </w:t>
      </w:r>
      <w:r w:rsidR="00F23E77" w:rsidRPr="00237E20">
        <w:rPr>
          <w:rFonts w:ascii="Times New Roman" w:eastAsia="Times New Roman" w:hAnsi="Times New Roman" w:cs="Times New Roman"/>
          <w:spacing w:val="10"/>
          <w:sz w:val="24"/>
          <w:szCs w:val="24"/>
        </w:rPr>
        <w:t>Conselho Nacional de Ed</w:t>
      </w:r>
      <w:r w:rsidRPr="00237E20">
        <w:rPr>
          <w:rFonts w:ascii="Times New Roman" w:eastAsia="Times New Roman" w:hAnsi="Times New Roman" w:cs="Times New Roman"/>
          <w:sz w:val="24"/>
          <w:szCs w:val="24"/>
        </w:rPr>
        <w:t>u</w:t>
      </w:r>
      <w:r w:rsidRPr="00237E20">
        <w:rPr>
          <w:rFonts w:ascii="Times New Roman" w:eastAsia="Times New Roman" w:hAnsi="Times New Roman" w:cs="Times New Roman"/>
          <w:spacing w:val="2"/>
          <w:sz w:val="24"/>
          <w:szCs w:val="24"/>
        </w:rPr>
        <w:t>c</w:t>
      </w:r>
      <w:r w:rsidRPr="00237E20">
        <w:rPr>
          <w:rFonts w:ascii="Times New Roman" w:eastAsia="Times New Roman" w:hAnsi="Times New Roman" w:cs="Times New Roman"/>
          <w:spacing w:val="-1"/>
          <w:sz w:val="24"/>
          <w:szCs w:val="24"/>
        </w:rPr>
        <w:t>açã</w:t>
      </w:r>
      <w:r w:rsidRPr="00237E20">
        <w:rPr>
          <w:rFonts w:ascii="Times New Roman" w:eastAsia="Times New Roman" w:hAnsi="Times New Roman" w:cs="Times New Roman"/>
          <w:spacing w:val="2"/>
          <w:sz w:val="24"/>
          <w:szCs w:val="24"/>
        </w:rPr>
        <w:t>o</w:t>
      </w:r>
      <w:r w:rsidR="00921567" w:rsidRPr="00237E20">
        <w:rPr>
          <w:rFonts w:ascii="Times New Roman" w:eastAsia="Times New Roman" w:hAnsi="Times New Roman" w:cs="Times New Roman"/>
          <w:spacing w:val="2"/>
          <w:sz w:val="24"/>
          <w:szCs w:val="24"/>
        </w:rPr>
        <w:t>.</w:t>
      </w:r>
      <w:r w:rsidRPr="00237E20">
        <w:rPr>
          <w:rFonts w:ascii="Times New Roman" w:eastAsia="Times New Roman" w:hAnsi="Times New Roman" w:cs="Times New Roman"/>
          <w:sz w:val="24"/>
          <w:szCs w:val="24"/>
        </w:rPr>
        <w:t xml:space="preserve"> </w:t>
      </w:r>
    </w:p>
    <w:p w14:paraId="47DA1BE8" w14:textId="77777777" w:rsidR="00D10988" w:rsidRPr="00E60375" w:rsidRDefault="00D10988"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highlight w:val="yellow"/>
        </w:rPr>
      </w:pPr>
    </w:p>
    <w:p w14:paraId="263B312C" w14:textId="53290139" w:rsidR="00D10988" w:rsidRPr="00F67909" w:rsidRDefault="00D10988" w:rsidP="00B55FE9">
      <w:pPr>
        <w:shd w:val="clear" w:color="auto" w:fill="FFFFFF" w:themeFill="background1"/>
        <w:spacing w:after="0" w:line="240" w:lineRule="auto"/>
        <w:ind w:right="-285" w:firstLine="1134"/>
        <w:jc w:val="both"/>
        <w:rPr>
          <w:rFonts w:ascii="Times New Roman" w:hAnsi="Times New Roman" w:cs="Times New Roman"/>
          <w:sz w:val="24"/>
          <w:szCs w:val="24"/>
        </w:rPr>
      </w:pPr>
      <w:r w:rsidRPr="00F67909">
        <w:rPr>
          <w:rFonts w:ascii="Times New Roman" w:eastAsia="Times New Roman" w:hAnsi="Times New Roman" w:cs="Times New Roman"/>
          <w:sz w:val="24"/>
          <w:szCs w:val="24"/>
        </w:rPr>
        <w:t xml:space="preserve">No período de 2008/2017, </w:t>
      </w:r>
      <w:r w:rsidR="0025154F" w:rsidRPr="00F67909">
        <w:rPr>
          <w:rFonts w:ascii="Times New Roman" w:eastAsia="Times New Roman" w:hAnsi="Times New Roman" w:cs="Times New Roman"/>
          <w:sz w:val="24"/>
          <w:szCs w:val="24"/>
        </w:rPr>
        <w:t>o Rio Grande do Sul registrou</w:t>
      </w:r>
      <w:r w:rsidRPr="00F67909">
        <w:rPr>
          <w:rFonts w:ascii="Times New Roman" w:eastAsia="Times New Roman" w:hAnsi="Times New Roman" w:cs="Times New Roman"/>
          <w:sz w:val="24"/>
          <w:szCs w:val="24"/>
        </w:rPr>
        <w:t xml:space="preserve"> um aumento de </w:t>
      </w:r>
      <w:r w:rsidR="00072A31" w:rsidRPr="00F67909">
        <w:rPr>
          <w:rFonts w:ascii="Times New Roman" w:eastAsia="Times New Roman" w:hAnsi="Times New Roman" w:cs="Times New Roman"/>
          <w:sz w:val="24"/>
          <w:szCs w:val="24"/>
        </w:rPr>
        <w:t xml:space="preserve">69,9% </w:t>
      </w:r>
      <w:r w:rsidR="0025154F" w:rsidRPr="00F67909">
        <w:rPr>
          <w:rFonts w:ascii="Times New Roman" w:eastAsia="Times New Roman" w:hAnsi="Times New Roman" w:cs="Times New Roman"/>
          <w:sz w:val="24"/>
          <w:szCs w:val="24"/>
        </w:rPr>
        <w:t xml:space="preserve">no </w:t>
      </w:r>
      <w:r w:rsidR="004D7885" w:rsidRPr="00F67909">
        <w:rPr>
          <w:rFonts w:ascii="Times New Roman" w:eastAsia="Times New Roman" w:hAnsi="Times New Roman" w:cs="Times New Roman"/>
          <w:sz w:val="24"/>
          <w:szCs w:val="24"/>
        </w:rPr>
        <w:t xml:space="preserve">atendimento em creche e pré-escola. </w:t>
      </w:r>
      <w:r w:rsidR="00571C7F" w:rsidRPr="00F67909">
        <w:rPr>
          <w:rFonts w:ascii="Times New Roman" w:eastAsia="Times New Roman" w:hAnsi="Times New Roman" w:cs="Times New Roman"/>
          <w:sz w:val="24"/>
          <w:szCs w:val="24"/>
        </w:rPr>
        <w:t>Houve um incremento no período de 92.473 matrículas em creche e 82.327 na pré-escola, totalizando 174.800 novas matrículas na educação infantil o que coloca o Estado</w:t>
      </w:r>
      <w:r w:rsidRPr="00F67909">
        <w:rPr>
          <w:rFonts w:ascii="Times New Roman" w:hAnsi="Times New Roman" w:cs="Times New Roman"/>
          <w:sz w:val="24"/>
          <w:szCs w:val="24"/>
        </w:rPr>
        <w:t xml:space="preserve"> na 4ª posição nacional</w:t>
      </w:r>
      <w:r w:rsidR="00571C7F" w:rsidRPr="00F67909">
        <w:rPr>
          <w:rFonts w:ascii="Times New Roman" w:hAnsi="Times New Roman" w:cs="Times New Roman"/>
          <w:sz w:val="24"/>
          <w:szCs w:val="24"/>
        </w:rPr>
        <w:t xml:space="preserve"> no atendimento educacional a crianças de 0 a 5 anos</w:t>
      </w:r>
      <w:r w:rsidRPr="00F67909">
        <w:rPr>
          <w:rFonts w:ascii="Times New Roman" w:hAnsi="Times New Roman" w:cs="Times New Roman"/>
          <w:sz w:val="24"/>
          <w:szCs w:val="24"/>
        </w:rPr>
        <w:t xml:space="preserve">. </w:t>
      </w:r>
    </w:p>
    <w:p w14:paraId="244F82B0" w14:textId="5846F983" w:rsidR="00CE0803" w:rsidRPr="00BD2A55" w:rsidRDefault="00CE0803"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rPr>
      </w:pP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z w:val="24"/>
          <w:szCs w:val="24"/>
        </w:rPr>
        <w:t>ob</w:t>
      </w:r>
      <w:r w:rsidRPr="00BD2A55">
        <w:rPr>
          <w:rFonts w:ascii="Times New Roman" w:eastAsia="Times New Roman" w:hAnsi="Times New Roman" w:cs="Times New Roman"/>
          <w:spacing w:val="1"/>
          <w:sz w:val="24"/>
          <w:szCs w:val="24"/>
        </w:rPr>
        <w:t>j</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1"/>
          <w:sz w:val="24"/>
          <w:szCs w:val="24"/>
        </w:rPr>
        <w:t>ti</w:t>
      </w:r>
      <w:r w:rsidRPr="00BD2A55">
        <w:rPr>
          <w:rFonts w:ascii="Times New Roman" w:eastAsia="Times New Roman" w:hAnsi="Times New Roman" w:cs="Times New Roman"/>
          <w:sz w:val="24"/>
          <w:szCs w:val="24"/>
        </w:rPr>
        <w:t>vo</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z w:val="24"/>
          <w:szCs w:val="24"/>
        </w:rPr>
        <w:t>de</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v</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2"/>
          <w:sz w:val="24"/>
          <w:szCs w:val="24"/>
        </w:rPr>
        <w:t>ç</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r</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z w:val="24"/>
          <w:szCs w:val="24"/>
        </w:rPr>
        <w:t>na</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f</w:t>
      </w:r>
      <w:r w:rsidRPr="00BD2A55">
        <w:rPr>
          <w:rFonts w:ascii="Times New Roman" w:eastAsia="Times New Roman" w:hAnsi="Times New Roman" w:cs="Times New Roman"/>
          <w:spacing w:val="2"/>
          <w:sz w:val="24"/>
          <w:szCs w:val="24"/>
        </w:rPr>
        <w:t>e</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de v</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g</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z w:val="24"/>
          <w:szCs w:val="24"/>
        </w:rPr>
        <w:t>po</w:t>
      </w:r>
      <w:r w:rsidRPr="00BD2A55">
        <w:rPr>
          <w:rFonts w:ascii="Times New Roman" w:eastAsia="Times New Roman" w:hAnsi="Times New Roman" w:cs="Times New Roman"/>
          <w:spacing w:val="2"/>
          <w:sz w:val="24"/>
          <w:szCs w:val="24"/>
        </w:rPr>
        <w:t>r</w:t>
      </w:r>
      <w:r w:rsidRPr="00BD2A55">
        <w:rPr>
          <w:rFonts w:ascii="Times New Roman" w:eastAsia="Times New Roman" w:hAnsi="Times New Roman" w:cs="Times New Roman"/>
          <w:spacing w:val="-1"/>
          <w:sz w:val="24"/>
          <w:szCs w:val="24"/>
        </w:rPr>
        <w:t>é</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z w:val="24"/>
          <w:szCs w:val="24"/>
        </w:rPr>
        <w:t>,</w:t>
      </w:r>
      <w:r w:rsidRPr="00BD2A55">
        <w:rPr>
          <w:rFonts w:ascii="Times New Roman" w:eastAsia="Times New Roman" w:hAnsi="Times New Roman" w:cs="Times New Roman"/>
          <w:spacing w:val="-7"/>
          <w:sz w:val="24"/>
          <w:szCs w:val="24"/>
        </w:rPr>
        <w:t xml:space="preserve"> </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2"/>
          <w:sz w:val="24"/>
          <w:szCs w:val="24"/>
        </w:rPr>
        <w:t>v</w:t>
      </w:r>
      <w:r w:rsidRPr="00BD2A55">
        <w:rPr>
          <w:rFonts w:ascii="Times New Roman" w:eastAsia="Times New Roman" w:hAnsi="Times New Roman" w:cs="Times New Roman"/>
          <w:sz w:val="24"/>
          <w:szCs w:val="24"/>
        </w:rPr>
        <w:t>e</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pacing w:val="2"/>
          <w:sz w:val="24"/>
          <w:szCs w:val="24"/>
        </w:rPr>
        <w:t>r</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p</w:t>
      </w:r>
      <w:r w:rsidRPr="00BD2A55">
        <w:rPr>
          <w:rFonts w:ascii="Times New Roman" w:eastAsia="Times New Roman" w:hAnsi="Times New Roman" w:cs="Times New Roman"/>
          <w:spacing w:val="-1"/>
          <w:sz w:val="24"/>
          <w:szCs w:val="24"/>
        </w:rPr>
        <w:t>erc</w:t>
      </w:r>
      <w:r w:rsidRPr="00BD2A55">
        <w:rPr>
          <w:rFonts w:ascii="Times New Roman" w:eastAsia="Times New Roman" w:hAnsi="Times New Roman" w:cs="Times New Roman"/>
          <w:sz w:val="24"/>
          <w:szCs w:val="24"/>
        </w:rPr>
        <w:t>u</w:t>
      </w:r>
      <w:r w:rsidRPr="00BD2A55">
        <w:rPr>
          <w:rFonts w:ascii="Times New Roman" w:eastAsia="Times New Roman" w:hAnsi="Times New Roman" w:cs="Times New Roman"/>
          <w:spacing w:val="1"/>
          <w:sz w:val="24"/>
          <w:szCs w:val="24"/>
        </w:rPr>
        <w:t>ti</w:t>
      </w:r>
      <w:r w:rsidRPr="00BD2A55">
        <w:rPr>
          <w:rFonts w:ascii="Times New Roman" w:eastAsia="Times New Roman" w:hAnsi="Times New Roman" w:cs="Times New Roman"/>
          <w:sz w:val="24"/>
          <w:szCs w:val="24"/>
        </w:rPr>
        <w:t>r</w:t>
      </w:r>
      <w:r w:rsidRPr="00BD2A55">
        <w:rPr>
          <w:rFonts w:ascii="Times New Roman" w:eastAsia="Times New Roman" w:hAnsi="Times New Roman" w:cs="Times New Roman"/>
          <w:spacing w:val="-7"/>
          <w:sz w:val="24"/>
          <w:szCs w:val="24"/>
        </w:rPr>
        <w:t xml:space="preserve"> </w:t>
      </w:r>
      <w:r w:rsidRPr="00BD2A55">
        <w:rPr>
          <w:rFonts w:ascii="Times New Roman" w:eastAsia="Times New Roman" w:hAnsi="Times New Roman" w:cs="Times New Roman"/>
          <w:sz w:val="24"/>
          <w:szCs w:val="24"/>
        </w:rPr>
        <w:t>na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2"/>
          <w:sz w:val="24"/>
          <w:szCs w:val="24"/>
        </w:rPr>
        <w:t>r</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du</w:t>
      </w:r>
      <w:r w:rsidRPr="00BD2A55">
        <w:rPr>
          <w:rFonts w:ascii="Times New Roman" w:eastAsia="Times New Roman" w:hAnsi="Times New Roman" w:cs="Times New Roman"/>
          <w:spacing w:val="2"/>
          <w:sz w:val="24"/>
          <w:szCs w:val="24"/>
        </w:rPr>
        <w:t>ç</w:t>
      </w:r>
      <w:r w:rsidRPr="00BD2A55">
        <w:rPr>
          <w:rFonts w:ascii="Times New Roman" w:eastAsia="Times New Roman" w:hAnsi="Times New Roman" w:cs="Times New Roman"/>
          <w:spacing w:val="-1"/>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z w:val="24"/>
          <w:szCs w:val="24"/>
        </w:rPr>
        <w:t>da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2"/>
          <w:sz w:val="24"/>
          <w:szCs w:val="24"/>
        </w:rPr>
        <w:t>q</w:t>
      </w:r>
      <w:r w:rsidRPr="00BD2A55">
        <w:rPr>
          <w:rFonts w:ascii="Times New Roman" w:eastAsia="Times New Roman" w:hAnsi="Times New Roman" w:cs="Times New Roman"/>
          <w:sz w:val="24"/>
          <w:szCs w:val="24"/>
        </w:rPr>
        <w:t>u</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li</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de</w:t>
      </w:r>
      <w:r w:rsidRPr="00BD2A55">
        <w:rPr>
          <w:rFonts w:ascii="Times New Roman" w:eastAsia="Times New Roman" w:hAnsi="Times New Roman" w:cs="Times New Roman"/>
          <w:spacing w:val="-10"/>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 xml:space="preserve">s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l</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7"/>
          <w:sz w:val="24"/>
          <w:szCs w:val="24"/>
        </w:rPr>
        <w:t xml:space="preserve"> </w:t>
      </w:r>
      <w:r w:rsidRPr="00BD2A55">
        <w:rPr>
          <w:rFonts w:ascii="Times New Roman" w:eastAsia="Times New Roman" w:hAnsi="Times New Roman" w:cs="Times New Roman"/>
          <w:spacing w:val="2"/>
          <w:sz w:val="24"/>
          <w:szCs w:val="24"/>
        </w:rPr>
        <w:t>d</w:t>
      </w:r>
      <w:r w:rsidRPr="00BD2A55">
        <w:rPr>
          <w:rFonts w:ascii="Times New Roman" w:eastAsia="Times New Roman" w:hAnsi="Times New Roman" w:cs="Times New Roman"/>
          <w:sz w:val="24"/>
          <w:szCs w:val="24"/>
        </w:rPr>
        <w:t>e</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2"/>
          <w:sz w:val="24"/>
          <w:szCs w:val="24"/>
        </w:rPr>
        <w:t>e</w:t>
      </w:r>
      <w:r w:rsidRPr="00BD2A55">
        <w:rPr>
          <w:rFonts w:ascii="Times New Roman" w:eastAsia="Times New Roman" w:hAnsi="Times New Roman" w:cs="Times New Roman"/>
          <w:sz w:val="24"/>
          <w:szCs w:val="24"/>
        </w:rPr>
        <w:t>du</w:t>
      </w:r>
      <w:r w:rsidRPr="00BD2A55">
        <w:rPr>
          <w:rFonts w:ascii="Times New Roman" w:eastAsia="Times New Roman" w:hAnsi="Times New Roman" w:cs="Times New Roman"/>
          <w:spacing w:val="-1"/>
          <w:sz w:val="24"/>
          <w:szCs w:val="24"/>
        </w:rPr>
        <w:t>ca</w:t>
      </w:r>
      <w:r w:rsidRPr="00BD2A55">
        <w:rPr>
          <w:rFonts w:ascii="Times New Roman" w:eastAsia="Times New Roman" w:hAnsi="Times New Roman" w:cs="Times New Roman"/>
          <w:spacing w:val="2"/>
          <w:sz w:val="24"/>
          <w:szCs w:val="24"/>
        </w:rPr>
        <w:t>ç</w:t>
      </w:r>
      <w:r w:rsidRPr="00BD2A55">
        <w:rPr>
          <w:rFonts w:ascii="Times New Roman" w:eastAsia="Times New Roman" w:hAnsi="Times New Roman" w:cs="Times New Roman"/>
          <w:spacing w:val="-1"/>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9"/>
          <w:sz w:val="24"/>
          <w:szCs w:val="24"/>
        </w:rPr>
        <w:t xml:space="preserve"> </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fa</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til</w:t>
      </w:r>
      <w:r w:rsidRPr="00BD2A55">
        <w:rPr>
          <w:rFonts w:ascii="Times New Roman" w:eastAsia="Times New Roman" w:hAnsi="Times New Roman" w:cs="Times New Roman"/>
          <w:sz w:val="24"/>
          <w:szCs w:val="24"/>
        </w:rPr>
        <w:t>.</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z w:val="24"/>
          <w:szCs w:val="24"/>
        </w:rPr>
        <w:t>Um</w:t>
      </w:r>
      <w:r w:rsidRPr="00BD2A55">
        <w:rPr>
          <w:rFonts w:ascii="Times New Roman" w:eastAsia="Times New Roman" w:hAnsi="Times New Roman" w:cs="Times New Roman"/>
          <w:spacing w:val="7"/>
          <w:sz w:val="24"/>
          <w:szCs w:val="24"/>
        </w:rPr>
        <w:t xml:space="preserve"> </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sp</w:t>
      </w:r>
      <w:r w:rsidRPr="00BD2A55">
        <w:rPr>
          <w:rFonts w:ascii="Times New Roman" w:eastAsia="Times New Roman" w:hAnsi="Times New Roman" w:cs="Times New Roman"/>
          <w:spacing w:val="-1"/>
          <w:sz w:val="24"/>
          <w:szCs w:val="24"/>
        </w:rPr>
        <w:t>ec</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qu</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lit</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z w:val="24"/>
          <w:szCs w:val="24"/>
        </w:rPr>
        <w:t xml:space="preserve">vo </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v</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li</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do</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z w:val="24"/>
          <w:szCs w:val="24"/>
        </w:rPr>
        <w:t>no</w:t>
      </w:r>
      <w:r w:rsidRPr="00BD2A55">
        <w:rPr>
          <w:rFonts w:ascii="Times New Roman" w:eastAsia="Times New Roman" w:hAnsi="Times New Roman" w:cs="Times New Roman"/>
          <w:spacing w:val="10"/>
          <w:sz w:val="24"/>
          <w:szCs w:val="24"/>
        </w:rPr>
        <w:t xml:space="preserve"> </w:t>
      </w:r>
      <w:r w:rsidRPr="00BD2A55">
        <w:rPr>
          <w:rFonts w:ascii="Times New Roman" w:eastAsia="Times New Roman" w:hAnsi="Times New Roman" w:cs="Times New Roman"/>
          <w:sz w:val="24"/>
          <w:szCs w:val="24"/>
        </w:rPr>
        <w:t>p</w:t>
      </w:r>
      <w:r w:rsidRPr="00BD2A55">
        <w:rPr>
          <w:rFonts w:ascii="Times New Roman" w:eastAsia="Times New Roman" w:hAnsi="Times New Roman" w:cs="Times New Roman"/>
          <w:spacing w:val="-1"/>
          <w:sz w:val="24"/>
          <w:szCs w:val="24"/>
        </w:rPr>
        <w:t>re</w:t>
      </w:r>
      <w:r w:rsidRPr="00BD2A55">
        <w:rPr>
          <w:rFonts w:ascii="Times New Roman" w:eastAsia="Times New Roman" w:hAnsi="Times New Roman" w:cs="Times New Roman"/>
          <w:spacing w:val="3"/>
          <w:sz w:val="24"/>
          <w:szCs w:val="24"/>
        </w:rPr>
        <w:t>s</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z w:val="24"/>
          <w:szCs w:val="24"/>
        </w:rPr>
        <w:t>e</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z w:val="24"/>
          <w:szCs w:val="24"/>
        </w:rPr>
        <w:t>udo</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lastRenderedPageBreak/>
        <w:t>é</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10"/>
          <w:sz w:val="24"/>
          <w:szCs w:val="24"/>
        </w:rPr>
        <w:t xml:space="preserve">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pacing w:val="2"/>
          <w:sz w:val="24"/>
          <w:szCs w:val="24"/>
        </w:rPr>
        <w:t>ar</w:t>
      </w:r>
      <w:r w:rsidRPr="00BD2A55">
        <w:rPr>
          <w:rFonts w:ascii="Times New Roman" w:eastAsia="Times New Roman" w:hAnsi="Times New Roman" w:cs="Times New Roman"/>
          <w:spacing w:val="-2"/>
          <w:sz w:val="24"/>
          <w:szCs w:val="24"/>
        </w:rPr>
        <w:t>g</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h</w:t>
      </w:r>
      <w:r w:rsidRPr="00BD2A55">
        <w:rPr>
          <w:rFonts w:ascii="Times New Roman" w:eastAsia="Times New Roman" w:hAnsi="Times New Roman" w:cs="Times New Roman"/>
          <w:spacing w:val="2"/>
          <w:sz w:val="24"/>
          <w:szCs w:val="24"/>
        </w:rPr>
        <w:t>o</w:t>
      </w:r>
      <w:r w:rsidRPr="00BD2A55">
        <w:rPr>
          <w:rFonts w:ascii="Times New Roman" w:eastAsia="Times New Roman" w:hAnsi="Times New Roman" w:cs="Times New Roman"/>
          <w:spacing w:val="-1"/>
          <w:sz w:val="24"/>
          <w:szCs w:val="24"/>
        </w:rPr>
        <w:t>rár</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ár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9"/>
          <w:sz w:val="24"/>
          <w:szCs w:val="24"/>
        </w:rPr>
        <w:t xml:space="preserve">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pacing w:val="2"/>
          <w:sz w:val="24"/>
          <w:szCs w:val="24"/>
        </w:rPr>
        <w:t>r</w:t>
      </w:r>
      <w:r w:rsidRPr="00BD2A55">
        <w:rPr>
          <w:rFonts w:ascii="Times New Roman" w:eastAsia="Times New Roman" w:hAnsi="Times New Roman" w:cs="Times New Roman"/>
          <w:spacing w:val="-1"/>
          <w:sz w:val="24"/>
          <w:szCs w:val="24"/>
        </w:rPr>
        <w:t>ec</w:t>
      </w:r>
      <w:r w:rsidRPr="00BD2A55">
        <w:rPr>
          <w:rFonts w:ascii="Times New Roman" w:eastAsia="Times New Roman" w:hAnsi="Times New Roman" w:cs="Times New Roman"/>
          <w:sz w:val="24"/>
          <w:szCs w:val="24"/>
        </w:rPr>
        <w:t>h</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z w:val="24"/>
          <w:szCs w:val="24"/>
        </w:rPr>
        <w:t>e</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2"/>
          <w:sz w:val="24"/>
          <w:szCs w:val="24"/>
        </w:rPr>
        <w:t>p</w:t>
      </w:r>
      <w:r w:rsidRPr="00BD2A55">
        <w:rPr>
          <w:rFonts w:ascii="Times New Roman" w:eastAsia="Times New Roman" w:hAnsi="Times New Roman" w:cs="Times New Roman"/>
          <w:spacing w:val="-1"/>
          <w:sz w:val="24"/>
          <w:szCs w:val="24"/>
        </w:rPr>
        <w:t>ré</w:t>
      </w:r>
      <w:r w:rsidRPr="00BD2A55">
        <w:rPr>
          <w:rFonts w:ascii="Times New Roman" w:eastAsia="Times New Roman" w:hAnsi="Times New Roman" w:cs="Times New Roman"/>
          <w:spacing w:val="2"/>
          <w:sz w:val="24"/>
          <w:szCs w:val="24"/>
        </w:rPr>
        <w:t>-</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l</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 xml:space="preserve">sse </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 xml:space="preserve">, </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pacing w:val="-1"/>
          <w:sz w:val="24"/>
          <w:szCs w:val="24"/>
        </w:rPr>
        <w:t>re</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2"/>
          <w:sz w:val="24"/>
          <w:szCs w:val="24"/>
        </w:rPr>
        <w:t>z</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u</w:t>
      </w:r>
      <w:r w:rsidRPr="00BD2A55">
        <w:rPr>
          <w:rFonts w:ascii="Times New Roman" w:eastAsia="Times New Roman" w:hAnsi="Times New Roman" w:cs="Times New Roman"/>
          <w:spacing w:val="-1"/>
          <w:sz w:val="24"/>
          <w:szCs w:val="24"/>
        </w:rPr>
        <w:t>rr</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u</w:t>
      </w:r>
      <w:r w:rsidRPr="00BD2A55">
        <w:rPr>
          <w:rFonts w:ascii="Times New Roman" w:eastAsia="Times New Roman" w:hAnsi="Times New Roman" w:cs="Times New Roman"/>
          <w:spacing w:val="1"/>
          <w:sz w:val="24"/>
          <w:szCs w:val="24"/>
        </w:rPr>
        <w:t>l</w:t>
      </w:r>
      <w:r w:rsidRPr="00BD2A55">
        <w:rPr>
          <w:rFonts w:ascii="Times New Roman" w:eastAsia="Times New Roman" w:hAnsi="Times New Roman" w:cs="Times New Roman"/>
          <w:spacing w:val="-1"/>
          <w:sz w:val="24"/>
          <w:szCs w:val="24"/>
        </w:rPr>
        <w:t>are</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5"/>
          <w:sz w:val="24"/>
          <w:szCs w:val="24"/>
        </w:rPr>
        <w:t xml:space="preserve"> </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ac</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2"/>
          <w:sz w:val="24"/>
          <w:szCs w:val="24"/>
        </w:rPr>
        <w:t>n</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5"/>
          <w:sz w:val="24"/>
          <w:szCs w:val="24"/>
        </w:rPr>
        <w:t xml:space="preserve"> </w:t>
      </w:r>
      <w:r w:rsidRPr="00BD2A55">
        <w:rPr>
          <w:rFonts w:ascii="Times New Roman" w:eastAsia="Times New Roman" w:hAnsi="Times New Roman" w:cs="Times New Roman"/>
          <w:sz w:val="24"/>
          <w:szCs w:val="24"/>
        </w:rPr>
        <w:t>da</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z w:val="24"/>
          <w:szCs w:val="24"/>
        </w:rPr>
        <w:t>Ed</w:t>
      </w:r>
      <w:r w:rsidRPr="00BD2A55">
        <w:rPr>
          <w:rFonts w:ascii="Times New Roman" w:eastAsia="Times New Roman" w:hAnsi="Times New Roman" w:cs="Times New Roman"/>
          <w:spacing w:val="2"/>
          <w:sz w:val="24"/>
          <w:szCs w:val="24"/>
        </w:rPr>
        <w:t>u</w:t>
      </w:r>
      <w:r w:rsidRPr="00BD2A55">
        <w:rPr>
          <w:rFonts w:ascii="Times New Roman" w:eastAsia="Times New Roman" w:hAnsi="Times New Roman" w:cs="Times New Roman"/>
          <w:spacing w:val="-1"/>
          <w:sz w:val="24"/>
          <w:szCs w:val="24"/>
        </w:rPr>
        <w:t>ca</w:t>
      </w:r>
      <w:r w:rsidRPr="00BD2A55">
        <w:rPr>
          <w:rFonts w:ascii="Times New Roman" w:eastAsia="Times New Roman" w:hAnsi="Times New Roman" w:cs="Times New Roman"/>
          <w:spacing w:val="2"/>
          <w:sz w:val="24"/>
          <w:szCs w:val="24"/>
        </w:rPr>
        <w:t>ç</w:t>
      </w:r>
      <w:r w:rsidRPr="00BD2A55">
        <w:rPr>
          <w:rFonts w:ascii="Times New Roman" w:eastAsia="Times New Roman" w:hAnsi="Times New Roman" w:cs="Times New Roman"/>
          <w:spacing w:val="-1"/>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2"/>
          <w:sz w:val="24"/>
          <w:szCs w:val="24"/>
        </w:rPr>
        <w:t>f</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ti</w:t>
      </w:r>
      <w:r w:rsidRPr="00BD2A55">
        <w:rPr>
          <w:rFonts w:ascii="Times New Roman" w:eastAsia="Times New Roman" w:hAnsi="Times New Roman" w:cs="Times New Roman"/>
          <w:sz w:val="24"/>
          <w:szCs w:val="24"/>
        </w:rPr>
        <w:t xml:space="preserve">l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ons</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era</w:t>
      </w:r>
      <w:r w:rsidRPr="00BD2A55">
        <w:rPr>
          <w:rFonts w:ascii="Times New Roman" w:eastAsia="Times New Roman" w:hAnsi="Times New Roman" w:cs="Times New Roman"/>
          <w:sz w:val="24"/>
          <w:szCs w:val="24"/>
        </w:rPr>
        <w:t xml:space="preserve">m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du</w:t>
      </w:r>
      <w:r w:rsidRPr="00BD2A55">
        <w:rPr>
          <w:rFonts w:ascii="Times New Roman" w:eastAsia="Times New Roman" w:hAnsi="Times New Roman" w:cs="Times New Roman"/>
          <w:spacing w:val="2"/>
          <w:sz w:val="24"/>
          <w:szCs w:val="24"/>
        </w:rPr>
        <w:t>c</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2"/>
          <w:sz w:val="24"/>
          <w:szCs w:val="24"/>
        </w:rPr>
        <w:t>ç</w:t>
      </w:r>
      <w:r w:rsidRPr="00BD2A55">
        <w:rPr>
          <w:rFonts w:ascii="Times New Roman" w:eastAsia="Times New Roman" w:hAnsi="Times New Roman" w:cs="Times New Roman"/>
          <w:spacing w:val="-1"/>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fa</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ti</w:t>
      </w:r>
      <w:r w:rsidRPr="00BD2A55">
        <w:rPr>
          <w:rFonts w:ascii="Times New Roman" w:eastAsia="Times New Roman" w:hAnsi="Times New Roman" w:cs="Times New Roman"/>
          <w:sz w:val="24"/>
          <w:szCs w:val="24"/>
        </w:rPr>
        <w:t>l</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m</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z w:val="24"/>
          <w:szCs w:val="24"/>
        </w:rPr>
        <w:t>po</w:t>
      </w:r>
      <w:r w:rsidRPr="00BD2A55">
        <w:rPr>
          <w:rFonts w:ascii="Times New Roman" w:eastAsia="Times New Roman" w:hAnsi="Times New Roman" w:cs="Times New Roman"/>
          <w:spacing w:val="5"/>
          <w:sz w:val="24"/>
          <w:szCs w:val="24"/>
        </w:rPr>
        <w:t xml:space="preserve"> </w:t>
      </w:r>
      <w:r w:rsidRPr="00BD2A55">
        <w:rPr>
          <w:rFonts w:ascii="Times New Roman" w:eastAsia="Times New Roman" w:hAnsi="Times New Roman" w:cs="Times New Roman"/>
          <w:sz w:val="24"/>
          <w:szCs w:val="24"/>
        </w:rPr>
        <w:t>p</w:t>
      </w:r>
      <w:r w:rsidRPr="00BD2A55">
        <w:rPr>
          <w:rFonts w:ascii="Times New Roman" w:eastAsia="Times New Roman" w:hAnsi="Times New Roman" w:cs="Times New Roman"/>
          <w:spacing w:val="-1"/>
          <w:sz w:val="24"/>
          <w:szCs w:val="24"/>
        </w:rPr>
        <w:t>arc</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l</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9"/>
          <w:sz w:val="24"/>
          <w:szCs w:val="24"/>
        </w:rPr>
        <w:t xml:space="preserve"> </w:t>
      </w:r>
      <w:r w:rsidRPr="00BD2A55">
        <w:rPr>
          <w:rFonts w:ascii="Times New Roman" w:eastAsia="Times New Roman" w:hAnsi="Times New Roman" w:cs="Times New Roman"/>
          <w:spacing w:val="1"/>
          <w:sz w:val="24"/>
          <w:szCs w:val="24"/>
        </w:rPr>
        <w:t>j</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da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z w:val="24"/>
          <w:szCs w:val="24"/>
        </w:rPr>
        <w:t>no</w:t>
      </w:r>
      <w:r w:rsidRPr="00BD2A55">
        <w:rPr>
          <w:rFonts w:ascii="Times New Roman" w:eastAsia="Times New Roman" w:hAnsi="Times New Roman" w:cs="Times New Roman"/>
          <w:spacing w:val="9"/>
          <w:sz w:val="24"/>
          <w:szCs w:val="24"/>
        </w:rPr>
        <w:t xml:space="preserve"> </w:t>
      </w:r>
      <w:r w:rsidRPr="00BD2A55">
        <w:rPr>
          <w:rFonts w:ascii="Times New Roman" w:eastAsia="Times New Roman" w:hAnsi="Times New Roman" w:cs="Times New Roman"/>
          <w:spacing w:val="1"/>
          <w:sz w:val="24"/>
          <w:szCs w:val="24"/>
        </w:rPr>
        <w:t>mí</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im</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z w:val="24"/>
          <w:szCs w:val="24"/>
        </w:rPr>
        <w:t>qu</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5"/>
          <w:sz w:val="24"/>
          <w:szCs w:val="24"/>
        </w:rPr>
        <w:t xml:space="preserve"> </w:t>
      </w:r>
      <w:r w:rsidRPr="00BD2A55">
        <w:rPr>
          <w:rFonts w:ascii="Times New Roman" w:eastAsia="Times New Roman" w:hAnsi="Times New Roman" w:cs="Times New Roman"/>
          <w:sz w:val="24"/>
          <w:szCs w:val="24"/>
        </w:rPr>
        <w:t>ho</w:t>
      </w:r>
      <w:r w:rsidRPr="00BD2A55">
        <w:rPr>
          <w:rFonts w:ascii="Times New Roman" w:eastAsia="Times New Roman" w:hAnsi="Times New Roman" w:cs="Times New Roman"/>
          <w:spacing w:val="-1"/>
          <w:sz w:val="24"/>
          <w:szCs w:val="24"/>
        </w:rPr>
        <w:t>ra</w:t>
      </w:r>
      <w:r w:rsidRPr="00BD2A55">
        <w:rPr>
          <w:rFonts w:ascii="Times New Roman" w:eastAsia="Times New Roman" w:hAnsi="Times New Roman" w:cs="Times New Roman"/>
          <w:sz w:val="24"/>
          <w:szCs w:val="24"/>
        </w:rPr>
        <w:t>s d</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ár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 xml:space="preserve">m </w:t>
      </w:r>
      <w:r w:rsidRPr="00BD2A55">
        <w:rPr>
          <w:rFonts w:ascii="Times New Roman" w:eastAsia="Times New Roman" w:hAnsi="Times New Roman" w:cs="Times New Roman"/>
          <w:spacing w:val="3"/>
          <w:sz w:val="24"/>
          <w:szCs w:val="24"/>
        </w:rPr>
        <w:t>t</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z w:val="24"/>
          <w:szCs w:val="24"/>
        </w:rPr>
        <w:t>po</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2"/>
          <w:sz w:val="24"/>
          <w:szCs w:val="24"/>
        </w:rPr>
        <w:t>e</w:t>
      </w:r>
      <w:r w:rsidRPr="00BD2A55">
        <w:rPr>
          <w:rFonts w:ascii="Times New Roman" w:eastAsia="Times New Roman" w:hAnsi="Times New Roman" w:cs="Times New Roman"/>
          <w:sz w:val="24"/>
          <w:szCs w:val="24"/>
        </w:rPr>
        <w:t>g</w:t>
      </w:r>
      <w:r w:rsidRPr="00BD2A55">
        <w:rPr>
          <w:rFonts w:ascii="Times New Roman" w:eastAsia="Times New Roman" w:hAnsi="Times New Roman" w:cs="Times New Roman"/>
          <w:spacing w:val="-1"/>
          <w:sz w:val="24"/>
          <w:szCs w:val="24"/>
        </w:rPr>
        <w:t>ra</w:t>
      </w:r>
      <w:r w:rsidRPr="00BD2A55">
        <w:rPr>
          <w:rFonts w:ascii="Times New Roman" w:eastAsia="Times New Roman" w:hAnsi="Times New Roman" w:cs="Times New Roman"/>
          <w:spacing w:val="1"/>
          <w:sz w:val="24"/>
          <w:szCs w:val="24"/>
        </w:rPr>
        <w:t>l</w:t>
      </w:r>
      <w:r w:rsidRPr="00BD2A55">
        <w:rPr>
          <w:rFonts w:ascii="Times New Roman" w:eastAsia="Times New Roman" w:hAnsi="Times New Roman" w:cs="Times New Roman"/>
          <w:sz w:val="24"/>
          <w:szCs w:val="24"/>
        </w:rPr>
        <w:t>,</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1"/>
          <w:sz w:val="24"/>
          <w:szCs w:val="24"/>
        </w:rPr>
        <w:t>j</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2"/>
          <w:sz w:val="24"/>
          <w:szCs w:val="24"/>
        </w:rPr>
        <w:t>d</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5"/>
          <w:sz w:val="24"/>
          <w:szCs w:val="24"/>
        </w:rPr>
        <w:t xml:space="preserve">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om</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z w:val="24"/>
          <w:szCs w:val="24"/>
        </w:rPr>
        <w:t>du</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pacing w:val="2"/>
          <w:sz w:val="24"/>
          <w:szCs w:val="24"/>
        </w:rPr>
        <w:t>a</w:t>
      </w:r>
      <w:r w:rsidRPr="00BD2A55">
        <w:rPr>
          <w:rFonts w:ascii="Times New Roman" w:eastAsia="Times New Roman" w:hAnsi="Times New Roman" w:cs="Times New Roman"/>
          <w:spacing w:val="-1"/>
          <w:sz w:val="24"/>
          <w:szCs w:val="24"/>
        </w:rPr>
        <w:t>ç</w:t>
      </w:r>
      <w:r w:rsidRPr="00BD2A55">
        <w:rPr>
          <w:rFonts w:ascii="Times New Roman" w:eastAsia="Times New Roman" w:hAnsi="Times New Roman" w:cs="Times New Roman"/>
          <w:spacing w:val="2"/>
          <w:sz w:val="24"/>
          <w:szCs w:val="24"/>
        </w:rPr>
        <w:t>ã</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6"/>
          <w:sz w:val="24"/>
          <w:szCs w:val="24"/>
        </w:rPr>
        <w:t xml:space="preserve"> </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2"/>
          <w:sz w:val="24"/>
          <w:szCs w:val="24"/>
        </w:rPr>
        <w:t>g</w:t>
      </w:r>
      <w:r w:rsidRPr="00BD2A55">
        <w:rPr>
          <w:rFonts w:ascii="Times New Roman" w:eastAsia="Times New Roman" w:hAnsi="Times New Roman" w:cs="Times New Roman"/>
          <w:spacing w:val="2"/>
          <w:sz w:val="24"/>
          <w:szCs w:val="24"/>
        </w:rPr>
        <w:t>u</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l</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z w:val="24"/>
          <w:szCs w:val="24"/>
        </w:rPr>
        <w:t>ou sup</w:t>
      </w:r>
      <w:r w:rsidRPr="00BD2A55">
        <w:rPr>
          <w:rFonts w:ascii="Times New Roman" w:eastAsia="Times New Roman" w:hAnsi="Times New Roman" w:cs="Times New Roman"/>
          <w:spacing w:val="2"/>
          <w:sz w:val="24"/>
          <w:szCs w:val="24"/>
        </w:rPr>
        <w:t>e</w:t>
      </w:r>
      <w:r w:rsidRPr="00BD2A55">
        <w:rPr>
          <w:rFonts w:ascii="Times New Roman" w:eastAsia="Times New Roman" w:hAnsi="Times New Roman" w:cs="Times New Roman"/>
          <w:spacing w:val="-1"/>
          <w:sz w:val="24"/>
          <w:szCs w:val="24"/>
        </w:rPr>
        <w:t>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or</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3"/>
          <w:sz w:val="24"/>
          <w:szCs w:val="24"/>
        </w:rPr>
        <w:t>t</w:t>
      </w:r>
      <w:r w:rsidRPr="00BD2A55">
        <w:rPr>
          <w:rFonts w:ascii="Times New Roman" w:eastAsia="Times New Roman" w:hAnsi="Times New Roman" w:cs="Times New Roman"/>
          <w:sz w:val="24"/>
          <w:szCs w:val="24"/>
        </w:rPr>
        <w:t>e ho</w:t>
      </w:r>
      <w:r w:rsidRPr="00BD2A55">
        <w:rPr>
          <w:rFonts w:ascii="Times New Roman" w:eastAsia="Times New Roman" w:hAnsi="Times New Roman" w:cs="Times New Roman"/>
          <w:spacing w:val="-1"/>
          <w:sz w:val="24"/>
          <w:szCs w:val="24"/>
        </w:rPr>
        <w:t>ra</w:t>
      </w:r>
      <w:r w:rsidRPr="00BD2A55">
        <w:rPr>
          <w:rFonts w:ascii="Times New Roman" w:eastAsia="Times New Roman" w:hAnsi="Times New Roman" w:cs="Times New Roman"/>
          <w:sz w:val="24"/>
          <w:szCs w:val="24"/>
        </w:rPr>
        <w:t>s</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z w:val="24"/>
          <w:szCs w:val="24"/>
        </w:rPr>
        <w:t>d</w:t>
      </w:r>
      <w:r w:rsidRPr="00BD2A55">
        <w:rPr>
          <w:rFonts w:ascii="Times New Roman" w:eastAsia="Times New Roman" w:hAnsi="Times New Roman" w:cs="Times New Roman"/>
          <w:spacing w:val="3"/>
          <w:sz w:val="24"/>
          <w:szCs w:val="24"/>
        </w:rPr>
        <w:t>i</w:t>
      </w:r>
      <w:r w:rsidRPr="00BD2A55">
        <w:rPr>
          <w:rFonts w:ascii="Times New Roman" w:eastAsia="Times New Roman" w:hAnsi="Times New Roman" w:cs="Times New Roman"/>
          <w:spacing w:val="-1"/>
          <w:sz w:val="24"/>
          <w:szCs w:val="24"/>
        </w:rPr>
        <w:t>ár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 xml:space="preserve">s, </w:t>
      </w:r>
      <w:r w:rsidRPr="00BD2A55">
        <w:rPr>
          <w:rFonts w:ascii="Times New Roman" w:eastAsia="Times New Roman" w:hAnsi="Times New Roman" w:cs="Times New Roman"/>
          <w:spacing w:val="-1"/>
          <w:sz w:val="24"/>
          <w:szCs w:val="24"/>
        </w:rPr>
        <w:t>c</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z w:val="24"/>
          <w:szCs w:val="24"/>
        </w:rPr>
        <w:t>p</w:t>
      </w:r>
      <w:r w:rsidRPr="00BD2A55">
        <w:rPr>
          <w:rFonts w:ascii="Times New Roman" w:eastAsia="Times New Roman" w:hAnsi="Times New Roman" w:cs="Times New Roman"/>
          <w:spacing w:val="-1"/>
          <w:sz w:val="24"/>
          <w:szCs w:val="24"/>
        </w:rPr>
        <w:t>ree</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2"/>
          <w:sz w:val="24"/>
          <w:szCs w:val="24"/>
        </w:rPr>
        <w:t>d</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z w:val="24"/>
          <w:szCs w:val="24"/>
        </w:rPr>
        <w:t>ndo</w:t>
      </w:r>
      <w:r w:rsidRPr="00BD2A55">
        <w:rPr>
          <w:rFonts w:ascii="Times New Roman" w:eastAsia="Times New Roman" w:hAnsi="Times New Roman" w:cs="Times New Roman"/>
          <w:spacing w:val="-15"/>
          <w:sz w:val="24"/>
          <w:szCs w:val="24"/>
        </w:rPr>
        <w:t xml:space="preserve"> </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 xml:space="preserve"> </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e</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z w:val="24"/>
          <w:szCs w:val="24"/>
        </w:rPr>
        <w:t>po</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z w:val="24"/>
          <w:szCs w:val="24"/>
        </w:rPr>
        <w:t>o</w:t>
      </w:r>
      <w:r w:rsidRPr="00BD2A55">
        <w:rPr>
          <w:rFonts w:ascii="Times New Roman" w:eastAsia="Times New Roman" w:hAnsi="Times New Roman" w:cs="Times New Roman"/>
          <w:spacing w:val="1"/>
          <w:sz w:val="24"/>
          <w:szCs w:val="24"/>
        </w:rPr>
        <w:t>t</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z w:val="24"/>
          <w:szCs w:val="24"/>
        </w:rPr>
        <w:t>l</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que</w:t>
      </w:r>
      <w:r w:rsidRPr="00BD2A55">
        <w:rPr>
          <w:rFonts w:ascii="Times New Roman" w:eastAsia="Times New Roman" w:hAnsi="Times New Roman" w:cs="Times New Roman"/>
          <w:spacing w:val="-4"/>
          <w:sz w:val="24"/>
          <w:szCs w:val="24"/>
        </w:rPr>
        <w:t xml:space="preserve"> </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2"/>
          <w:sz w:val="24"/>
          <w:szCs w:val="24"/>
        </w:rPr>
        <w:t xml:space="preserve"> </w:t>
      </w:r>
      <w:r w:rsidRPr="00BD2A55">
        <w:rPr>
          <w:rFonts w:ascii="Times New Roman" w:eastAsia="Times New Roman" w:hAnsi="Times New Roman" w:cs="Times New Roman"/>
          <w:spacing w:val="-1"/>
          <w:sz w:val="24"/>
          <w:szCs w:val="24"/>
        </w:rPr>
        <w:t>cr</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a</w:t>
      </w:r>
      <w:r w:rsidRPr="00BD2A55">
        <w:rPr>
          <w:rFonts w:ascii="Times New Roman" w:eastAsia="Times New Roman" w:hAnsi="Times New Roman" w:cs="Times New Roman"/>
          <w:spacing w:val="2"/>
          <w:sz w:val="24"/>
          <w:szCs w:val="24"/>
        </w:rPr>
        <w:t>n</w:t>
      </w:r>
      <w:r w:rsidRPr="00BD2A55">
        <w:rPr>
          <w:rFonts w:ascii="Times New Roman" w:eastAsia="Times New Roman" w:hAnsi="Times New Roman" w:cs="Times New Roman"/>
          <w:spacing w:val="-1"/>
          <w:sz w:val="24"/>
          <w:szCs w:val="24"/>
        </w:rPr>
        <w:t>ç</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8"/>
          <w:sz w:val="24"/>
          <w:szCs w:val="24"/>
        </w:rPr>
        <w:t xml:space="preserve"> </w:t>
      </w:r>
      <w:r w:rsidRPr="00BD2A55">
        <w:rPr>
          <w:rFonts w:ascii="Times New Roman" w:eastAsia="Times New Roman" w:hAnsi="Times New Roman" w:cs="Times New Roman"/>
          <w:spacing w:val="2"/>
          <w:sz w:val="24"/>
          <w:szCs w:val="24"/>
        </w:rPr>
        <w:t>p</w:t>
      </w:r>
      <w:r w:rsidRPr="00BD2A55">
        <w:rPr>
          <w:rFonts w:ascii="Times New Roman" w:eastAsia="Times New Roman" w:hAnsi="Times New Roman" w:cs="Times New Roman"/>
          <w:spacing w:val="-1"/>
          <w:sz w:val="24"/>
          <w:szCs w:val="24"/>
        </w:rPr>
        <w:t>er</w:t>
      </w:r>
      <w:r w:rsidRPr="00BD2A55">
        <w:rPr>
          <w:rFonts w:ascii="Times New Roman" w:eastAsia="Times New Roman" w:hAnsi="Times New Roman" w:cs="Times New Roman"/>
          <w:spacing w:val="1"/>
          <w:sz w:val="24"/>
          <w:szCs w:val="24"/>
        </w:rPr>
        <w:t>m</w:t>
      </w:r>
      <w:r w:rsidRPr="00BD2A55">
        <w:rPr>
          <w:rFonts w:ascii="Times New Roman" w:eastAsia="Times New Roman" w:hAnsi="Times New Roman" w:cs="Times New Roman"/>
          <w:spacing w:val="2"/>
          <w:sz w:val="24"/>
          <w:szCs w:val="24"/>
        </w:rPr>
        <w:t>a</w:t>
      </w:r>
      <w:r w:rsidRPr="00BD2A55">
        <w:rPr>
          <w:rFonts w:ascii="Times New Roman" w:eastAsia="Times New Roman" w:hAnsi="Times New Roman" w:cs="Times New Roman"/>
          <w:sz w:val="24"/>
          <w:szCs w:val="24"/>
        </w:rPr>
        <w:t>n</w:t>
      </w:r>
      <w:r w:rsidRPr="00BD2A55">
        <w:rPr>
          <w:rFonts w:ascii="Times New Roman" w:eastAsia="Times New Roman" w:hAnsi="Times New Roman" w:cs="Times New Roman"/>
          <w:spacing w:val="-1"/>
          <w:sz w:val="24"/>
          <w:szCs w:val="24"/>
        </w:rPr>
        <w:t>ec</w:t>
      </w:r>
      <w:r w:rsidRPr="00BD2A55">
        <w:rPr>
          <w:rFonts w:ascii="Times New Roman" w:eastAsia="Times New Roman" w:hAnsi="Times New Roman" w:cs="Times New Roman"/>
          <w:sz w:val="24"/>
          <w:szCs w:val="24"/>
        </w:rPr>
        <w:t>e</w:t>
      </w:r>
      <w:r w:rsidRPr="00BD2A55">
        <w:rPr>
          <w:rFonts w:ascii="Times New Roman" w:eastAsia="Times New Roman" w:hAnsi="Times New Roman" w:cs="Times New Roman"/>
          <w:spacing w:val="-11"/>
          <w:sz w:val="24"/>
          <w:szCs w:val="24"/>
        </w:rPr>
        <w:t xml:space="preserve"> </w:t>
      </w:r>
      <w:r w:rsidRPr="00BD2A55">
        <w:rPr>
          <w:rFonts w:ascii="Times New Roman" w:eastAsia="Times New Roman" w:hAnsi="Times New Roman" w:cs="Times New Roman"/>
          <w:spacing w:val="2"/>
          <w:sz w:val="24"/>
          <w:szCs w:val="24"/>
        </w:rPr>
        <w:t>n</w:t>
      </w:r>
      <w:r w:rsidRPr="00BD2A55">
        <w:rPr>
          <w:rFonts w:ascii="Times New Roman" w:eastAsia="Times New Roman" w:hAnsi="Times New Roman" w:cs="Times New Roman"/>
          <w:sz w:val="24"/>
          <w:szCs w:val="24"/>
        </w:rPr>
        <w:t>a</w:t>
      </w:r>
      <w:r w:rsidRPr="00BD2A55">
        <w:rPr>
          <w:rFonts w:ascii="Times New Roman" w:eastAsia="Times New Roman" w:hAnsi="Times New Roman" w:cs="Times New Roman"/>
          <w:spacing w:val="-3"/>
          <w:sz w:val="24"/>
          <w:szCs w:val="24"/>
        </w:rPr>
        <w:t xml:space="preserve"> </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z w:val="24"/>
          <w:szCs w:val="24"/>
        </w:rPr>
        <w:t>ns</w:t>
      </w:r>
      <w:r w:rsidRPr="00BD2A55">
        <w:rPr>
          <w:rFonts w:ascii="Times New Roman" w:eastAsia="Times New Roman" w:hAnsi="Times New Roman" w:cs="Times New Roman"/>
          <w:spacing w:val="1"/>
          <w:sz w:val="24"/>
          <w:szCs w:val="24"/>
        </w:rPr>
        <w:t>tit</w:t>
      </w:r>
      <w:r w:rsidRPr="00BD2A55">
        <w:rPr>
          <w:rFonts w:ascii="Times New Roman" w:eastAsia="Times New Roman" w:hAnsi="Times New Roman" w:cs="Times New Roman"/>
          <w:sz w:val="24"/>
          <w:szCs w:val="24"/>
        </w:rPr>
        <w:t>u</w:t>
      </w:r>
      <w:r w:rsidRPr="00BD2A55">
        <w:rPr>
          <w:rFonts w:ascii="Times New Roman" w:eastAsia="Times New Roman" w:hAnsi="Times New Roman" w:cs="Times New Roman"/>
          <w:spacing w:val="1"/>
          <w:sz w:val="24"/>
          <w:szCs w:val="24"/>
        </w:rPr>
        <w:t>i</w:t>
      </w:r>
      <w:r w:rsidRPr="00BD2A55">
        <w:rPr>
          <w:rFonts w:ascii="Times New Roman" w:eastAsia="Times New Roman" w:hAnsi="Times New Roman" w:cs="Times New Roman"/>
          <w:spacing w:val="-1"/>
          <w:sz w:val="24"/>
          <w:szCs w:val="24"/>
        </w:rPr>
        <w:t>çã</w:t>
      </w:r>
      <w:r w:rsidRPr="00BD2A55">
        <w:rPr>
          <w:rFonts w:ascii="Times New Roman" w:eastAsia="Times New Roman" w:hAnsi="Times New Roman" w:cs="Times New Roman"/>
          <w:sz w:val="24"/>
          <w:szCs w:val="24"/>
        </w:rPr>
        <w:t>o.</w:t>
      </w:r>
    </w:p>
    <w:p w14:paraId="5A77ED3D" w14:textId="77777777" w:rsidR="00571C7F" w:rsidRPr="00081962" w:rsidRDefault="00571C7F"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rPr>
      </w:pPr>
    </w:p>
    <w:p w14:paraId="45D51414" w14:textId="4D89DBD0" w:rsidR="00571C7F" w:rsidRPr="00081962" w:rsidRDefault="00571C7F"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rPr>
      </w:pPr>
      <w:r w:rsidRPr="00081962">
        <w:rPr>
          <w:rFonts w:ascii="Times New Roman" w:eastAsia="Times New Roman" w:hAnsi="Times New Roman" w:cs="Times New Roman"/>
          <w:sz w:val="24"/>
          <w:szCs w:val="24"/>
        </w:rPr>
        <w:t xml:space="preserve">Desde 2013, </w:t>
      </w:r>
      <w:r w:rsidR="000877F3" w:rsidRPr="00081962">
        <w:rPr>
          <w:rFonts w:ascii="Times New Roman" w:eastAsia="Times New Roman" w:hAnsi="Times New Roman" w:cs="Times New Roman"/>
          <w:sz w:val="24"/>
          <w:szCs w:val="24"/>
        </w:rPr>
        <w:t xml:space="preserve">o Tribunal de Contas efetua o acompanhamento da média de carga horária das creches e pré-escolas, por </w:t>
      </w:r>
      <w:r w:rsidR="006D4C91" w:rsidRPr="00081962">
        <w:rPr>
          <w:rFonts w:ascii="Times New Roman" w:eastAsia="Times New Roman" w:hAnsi="Times New Roman" w:cs="Times New Roman"/>
          <w:sz w:val="24"/>
          <w:szCs w:val="24"/>
        </w:rPr>
        <w:t xml:space="preserve">dependência administrativa, com o intuito de verificar o aumento/diminuição da oferta de turno integral para crianças de 0 a 5 anos. </w:t>
      </w:r>
      <w:r w:rsidRPr="00081962">
        <w:rPr>
          <w:rFonts w:ascii="Times New Roman" w:eastAsia="Times New Roman" w:hAnsi="Times New Roman" w:cs="Times New Roman"/>
          <w:sz w:val="24"/>
          <w:szCs w:val="24"/>
        </w:rPr>
        <w:t xml:space="preserve"> </w:t>
      </w:r>
    </w:p>
    <w:p w14:paraId="19556578" w14:textId="77777777" w:rsidR="00CE0803" w:rsidRPr="00081962" w:rsidRDefault="00CE0803" w:rsidP="00B55FE9">
      <w:pPr>
        <w:shd w:val="clear" w:color="auto" w:fill="FFFFFF" w:themeFill="background1"/>
        <w:spacing w:before="1" w:after="0" w:line="240" w:lineRule="auto"/>
        <w:ind w:right="-285"/>
        <w:jc w:val="both"/>
        <w:rPr>
          <w:rFonts w:ascii="Times New Roman" w:hAnsi="Times New Roman" w:cs="Times New Roman"/>
          <w:sz w:val="24"/>
          <w:szCs w:val="24"/>
        </w:rPr>
      </w:pPr>
    </w:p>
    <w:p w14:paraId="7C2263AA" w14:textId="6EA13B8D" w:rsidR="00CE0803" w:rsidRPr="00081962" w:rsidRDefault="00CE0803" w:rsidP="00B55FE9">
      <w:pPr>
        <w:shd w:val="clear" w:color="auto" w:fill="FFFFFF" w:themeFill="background1"/>
        <w:spacing w:after="0" w:line="240" w:lineRule="auto"/>
        <w:ind w:right="-285" w:firstLine="1134"/>
        <w:jc w:val="both"/>
        <w:rPr>
          <w:rFonts w:ascii="Times New Roman" w:eastAsia="Times New Roman" w:hAnsi="Times New Roman" w:cs="Times New Roman"/>
          <w:sz w:val="24"/>
          <w:szCs w:val="24"/>
        </w:rPr>
      </w:pPr>
      <w:r w:rsidRPr="00081962">
        <w:rPr>
          <w:rFonts w:ascii="Times New Roman" w:eastAsia="Times New Roman" w:hAnsi="Times New Roman" w:cs="Times New Roman"/>
          <w:spacing w:val="1"/>
          <w:sz w:val="24"/>
          <w:szCs w:val="24"/>
        </w:rPr>
        <w:t>C</w:t>
      </w:r>
      <w:r w:rsidRPr="00081962">
        <w:rPr>
          <w:rFonts w:ascii="Times New Roman" w:eastAsia="Times New Roman" w:hAnsi="Times New Roman" w:cs="Times New Roman"/>
          <w:sz w:val="24"/>
          <w:szCs w:val="24"/>
        </w:rPr>
        <w:t>onso</w:t>
      </w:r>
      <w:r w:rsidRPr="00081962">
        <w:rPr>
          <w:rFonts w:ascii="Times New Roman" w:eastAsia="Times New Roman" w:hAnsi="Times New Roman" w:cs="Times New Roman"/>
          <w:spacing w:val="-1"/>
          <w:sz w:val="24"/>
          <w:szCs w:val="24"/>
        </w:rPr>
        <w:t>a</w:t>
      </w:r>
      <w:r w:rsidRPr="00081962">
        <w:rPr>
          <w:rFonts w:ascii="Times New Roman" w:eastAsia="Times New Roman" w:hAnsi="Times New Roman" w:cs="Times New Roman"/>
          <w:sz w:val="24"/>
          <w:szCs w:val="24"/>
        </w:rPr>
        <w:t>n</w:t>
      </w:r>
      <w:r w:rsidRPr="00081962">
        <w:rPr>
          <w:rFonts w:ascii="Times New Roman" w:eastAsia="Times New Roman" w:hAnsi="Times New Roman" w:cs="Times New Roman"/>
          <w:spacing w:val="1"/>
          <w:sz w:val="24"/>
          <w:szCs w:val="24"/>
        </w:rPr>
        <w:t>t</w:t>
      </w:r>
      <w:r w:rsidRPr="00081962">
        <w:rPr>
          <w:rFonts w:ascii="Times New Roman" w:eastAsia="Times New Roman" w:hAnsi="Times New Roman" w:cs="Times New Roman"/>
          <w:sz w:val="24"/>
          <w:szCs w:val="24"/>
        </w:rPr>
        <w:t>e</w:t>
      </w:r>
      <w:r w:rsidRPr="00081962">
        <w:rPr>
          <w:rFonts w:ascii="Times New Roman" w:eastAsia="Times New Roman" w:hAnsi="Times New Roman" w:cs="Times New Roman"/>
          <w:spacing w:val="-8"/>
          <w:sz w:val="24"/>
          <w:szCs w:val="24"/>
        </w:rPr>
        <w:t xml:space="preserve"> </w:t>
      </w:r>
      <w:r w:rsidRPr="00081962">
        <w:rPr>
          <w:rFonts w:ascii="Times New Roman" w:eastAsia="Times New Roman" w:hAnsi="Times New Roman" w:cs="Times New Roman"/>
          <w:sz w:val="24"/>
          <w:szCs w:val="24"/>
        </w:rPr>
        <w:t>v</w:t>
      </w:r>
      <w:r w:rsidRPr="00081962">
        <w:rPr>
          <w:rFonts w:ascii="Times New Roman" w:eastAsia="Times New Roman" w:hAnsi="Times New Roman" w:cs="Times New Roman"/>
          <w:spacing w:val="-1"/>
          <w:sz w:val="24"/>
          <w:szCs w:val="24"/>
        </w:rPr>
        <w:t>er</w:t>
      </w:r>
      <w:r w:rsidRPr="00081962">
        <w:rPr>
          <w:rFonts w:ascii="Times New Roman" w:eastAsia="Times New Roman" w:hAnsi="Times New Roman" w:cs="Times New Roman"/>
          <w:spacing w:val="1"/>
          <w:sz w:val="24"/>
          <w:szCs w:val="24"/>
        </w:rPr>
        <w:t>i</w:t>
      </w:r>
      <w:r w:rsidRPr="00081962">
        <w:rPr>
          <w:rFonts w:ascii="Times New Roman" w:eastAsia="Times New Roman" w:hAnsi="Times New Roman" w:cs="Times New Roman"/>
          <w:spacing w:val="-1"/>
          <w:sz w:val="24"/>
          <w:szCs w:val="24"/>
        </w:rPr>
        <w:t>f</w:t>
      </w:r>
      <w:r w:rsidRPr="00081962">
        <w:rPr>
          <w:rFonts w:ascii="Times New Roman" w:eastAsia="Times New Roman" w:hAnsi="Times New Roman" w:cs="Times New Roman"/>
          <w:spacing w:val="1"/>
          <w:sz w:val="24"/>
          <w:szCs w:val="24"/>
        </w:rPr>
        <w:t>i</w:t>
      </w:r>
      <w:r w:rsidRPr="00081962">
        <w:rPr>
          <w:rFonts w:ascii="Times New Roman" w:eastAsia="Times New Roman" w:hAnsi="Times New Roman" w:cs="Times New Roman"/>
          <w:spacing w:val="2"/>
          <w:sz w:val="24"/>
          <w:szCs w:val="24"/>
        </w:rPr>
        <w:t>c</w:t>
      </w:r>
      <w:r w:rsidRPr="00081962">
        <w:rPr>
          <w:rFonts w:ascii="Times New Roman" w:eastAsia="Times New Roman" w:hAnsi="Times New Roman" w:cs="Times New Roman"/>
          <w:spacing w:val="-1"/>
          <w:sz w:val="24"/>
          <w:szCs w:val="24"/>
        </w:rPr>
        <w:t>a</w:t>
      </w:r>
      <w:r w:rsidRPr="00081962">
        <w:rPr>
          <w:rFonts w:ascii="Times New Roman" w:eastAsia="Times New Roman" w:hAnsi="Times New Roman" w:cs="Times New Roman"/>
          <w:sz w:val="24"/>
          <w:szCs w:val="24"/>
        </w:rPr>
        <w:t>d</w:t>
      </w:r>
      <w:r w:rsidR="00142D39">
        <w:rPr>
          <w:rFonts w:ascii="Times New Roman" w:eastAsia="Times New Roman" w:hAnsi="Times New Roman" w:cs="Times New Roman"/>
          <w:sz w:val="24"/>
          <w:szCs w:val="24"/>
        </w:rPr>
        <w:t>o</w:t>
      </w:r>
      <w:r w:rsidR="006D4C91" w:rsidRPr="00081962">
        <w:rPr>
          <w:rFonts w:ascii="Times New Roman" w:eastAsia="Times New Roman" w:hAnsi="Times New Roman" w:cs="Times New Roman"/>
          <w:sz w:val="24"/>
          <w:szCs w:val="24"/>
        </w:rPr>
        <w:t xml:space="preserve"> em 2017 a média de carga horária da creche foi de 9 horas e 40 minutos, enquanto na pré-escola essa média foi de 6 horas e 06 minutos. Enquanto na creche predomina a oferta de turno integral, na pré-escola se sobressai o turno parcial. </w:t>
      </w:r>
      <w:r w:rsidRPr="00081962">
        <w:rPr>
          <w:rFonts w:ascii="Times New Roman" w:eastAsia="Times New Roman" w:hAnsi="Times New Roman" w:cs="Times New Roman"/>
          <w:spacing w:val="-8"/>
          <w:sz w:val="24"/>
          <w:szCs w:val="24"/>
        </w:rPr>
        <w:t xml:space="preserve"> </w:t>
      </w:r>
    </w:p>
    <w:p w14:paraId="4E9D0D7C" w14:textId="77777777" w:rsidR="00ED142A" w:rsidRDefault="00ED142A" w:rsidP="00B55FE9">
      <w:pPr>
        <w:spacing w:after="0" w:line="240" w:lineRule="auto"/>
        <w:ind w:right="-285" w:firstLine="1134"/>
        <w:jc w:val="both"/>
        <w:rPr>
          <w:rFonts w:ascii="Times New Roman" w:eastAsia="Times New Roman" w:hAnsi="Times New Roman" w:cs="Times New Roman"/>
          <w:sz w:val="24"/>
          <w:szCs w:val="24"/>
        </w:rPr>
      </w:pPr>
    </w:p>
    <w:p w14:paraId="60718947" w14:textId="2A81BF85" w:rsidR="007C1348" w:rsidRPr="00F67909" w:rsidRDefault="00A41572" w:rsidP="00B55FE9">
      <w:pPr>
        <w:spacing w:after="0" w:line="240" w:lineRule="auto"/>
        <w:ind w:right="-285" w:firstLine="1134"/>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Com vistas ao auxílio a</w:t>
      </w:r>
      <w:r w:rsidR="00040129" w:rsidRPr="00F67909">
        <w:rPr>
          <w:rFonts w:ascii="Times New Roman" w:eastAsia="Times New Roman" w:hAnsi="Times New Roman" w:cs="Times New Roman"/>
          <w:sz w:val="24"/>
          <w:szCs w:val="24"/>
        </w:rPr>
        <w:t xml:space="preserve">os gestores </w:t>
      </w:r>
      <w:r w:rsidRPr="00F67909">
        <w:rPr>
          <w:rFonts w:ascii="Times New Roman" w:eastAsia="Times New Roman" w:hAnsi="Times New Roman" w:cs="Times New Roman"/>
          <w:sz w:val="24"/>
          <w:szCs w:val="24"/>
        </w:rPr>
        <w:t>na</w:t>
      </w:r>
      <w:r w:rsidR="00040129" w:rsidRPr="00F67909">
        <w:rPr>
          <w:rFonts w:ascii="Times New Roman" w:eastAsia="Times New Roman" w:hAnsi="Times New Roman" w:cs="Times New Roman"/>
          <w:sz w:val="24"/>
          <w:szCs w:val="24"/>
        </w:rPr>
        <w:t xml:space="preserve"> continuidade </w:t>
      </w:r>
      <w:r w:rsidRPr="00F67909">
        <w:rPr>
          <w:rFonts w:ascii="Times New Roman" w:eastAsia="Times New Roman" w:hAnsi="Times New Roman" w:cs="Times New Roman"/>
          <w:sz w:val="24"/>
          <w:szCs w:val="24"/>
        </w:rPr>
        <w:t>d</w:t>
      </w:r>
      <w:r w:rsidR="00040129" w:rsidRPr="00F67909">
        <w:rPr>
          <w:rFonts w:ascii="Times New Roman" w:eastAsia="Times New Roman" w:hAnsi="Times New Roman" w:cs="Times New Roman"/>
          <w:sz w:val="24"/>
          <w:szCs w:val="24"/>
        </w:rPr>
        <w:t>o avanço verificado</w:t>
      </w:r>
      <w:r w:rsidRPr="00F67909">
        <w:rPr>
          <w:rFonts w:ascii="Times New Roman" w:eastAsia="Times New Roman" w:hAnsi="Times New Roman" w:cs="Times New Roman"/>
          <w:sz w:val="24"/>
          <w:szCs w:val="24"/>
        </w:rPr>
        <w:t xml:space="preserve"> na educação infantil</w:t>
      </w:r>
      <w:r w:rsidR="00040129" w:rsidRPr="00F67909">
        <w:rPr>
          <w:rFonts w:ascii="Times New Roman" w:eastAsia="Times New Roman" w:hAnsi="Times New Roman" w:cs="Times New Roman"/>
          <w:sz w:val="24"/>
          <w:szCs w:val="24"/>
        </w:rPr>
        <w:t>, o TCE-RS elabora, a</w:t>
      </w:r>
      <w:r w:rsidR="00057D54" w:rsidRPr="00F67909">
        <w:rPr>
          <w:rFonts w:ascii="Times New Roman" w:eastAsia="Times New Roman" w:hAnsi="Times New Roman" w:cs="Times New Roman"/>
          <w:sz w:val="24"/>
          <w:szCs w:val="24"/>
        </w:rPr>
        <w:t>lém dessa análise geral, dados individualizados dos Municípios, nos quais constam</w:t>
      </w:r>
      <w:r w:rsidR="0040413C" w:rsidRPr="00F67909">
        <w:rPr>
          <w:rFonts w:ascii="Times New Roman" w:eastAsia="Times New Roman" w:hAnsi="Times New Roman" w:cs="Times New Roman"/>
          <w:sz w:val="24"/>
          <w:szCs w:val="24"/>
        </w:rPr>
        <w:t>:</w:t>
      </w:r>
    </w:p>
    <w:p w14:paraId="3619DDC2" w14:textId="77777777" w:rsidR="007C1348" w:rsidRPr="00F67909" w:rsidRDefault="007C1348" w:rsidP="00B55FE9">
      <w:pPr>
        <w:spacing w:after="0" w:line="240" w:lineRule="auto"/>
        <w:ind w:right="-285" w:firstLine="1134"/>
        <w:jc w:val="both"/>
        <w:rPr>
          <w:rFonts w:ascii="Times New Roman" w:eastAsia="Times New Roman" w:hAnsi="Times New Roman" w:cs="Times New Roman"/>
          <w:sz w:val="24"/>
          <w:szCs w:val="24"/>
        </w:rPr>
      </w:pPr>
    </w:p>
    <w:p w14:paraId="595D3EF8" w14:textId="77777777" w:rsidR="007C1348" w:rsidRPr="00F67909" w:rsidRDefault="00057D54" w:rsidP="00B55FE9">
      <w:pPr>
        <w:pStyle w:val="PargrafodaLista"/>
        <w:numPr>
          <w:ilvl w:val="0"/>
          <w:numId w:val="3"/>
        </w:numPr>
        <w:spacing w:after="0" w:line="240" w:lineRule="auto"/>
        <w:ind w:right="-285"/>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 xml:space="preserve">aspectos referentes à receita municipal, analisando-se destacadamente o FUNDEB; </w:t>
      </w:r>
    </w:p>
    <w:p w14:paraId="2E95274C" w14:textId="77777777" w:rsidR="007C1348" w:rsidRPr="00F67909" w:rsidRDefault="007C1348" w:rsidP="00B55FE9">
      <w:pPr>
        <w:pStyle w:val="PargrafodaLista"/>
        <w:spacing w:after="0" w:line="240" w:lineRule="auto"/>
        <w:ind w:left="1494" w:right="-285"/>
        <w:jc w:val="both"/>
        <w:rPr>
          <w:rFonts w:ascii="Times New Roman" w:eastAsia="Times New Roman" w:hAnsi="Times New Roman" w:cs="Times New Roman"/>
          <w:sz w:val="24"/>
          <w:szCs w:val="24"/>
        </w:rPr>
      </w:pPr>
    </w:p>
    <w:p w14:paraId="1C6A8EB4" w14:textId="110517AB" w:rsidR="007C1348" w:rsidRPr="00F67909" w:rsidRDefault="00057D54" w:rsidP="00B55FE9">
      <w:pPr>
        <w:pStyle w:val="PargrafodaLista"/>
        <w:numPr>
          <w:ilvl w:val="0"/>
          <w:numId w:val="3"/>
        </w:numPr>
        <w:spacing w:after="0" w:line="240" w:lineRule="auto"/>
        <w:ind w:right="-285"/>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 xml:space="preserve">situação socioeconômica dos munícipes, em especial o índice de pobreza das crianças de 0 a 5 anos; </w:t>
      </w:r>
    </w:p>
    <w:p w14:paraId="4809970C" w14:textId="77777777" w:rsidR="007C1348" w:rsidRPr="00F67909" w:rsidRDefault="007C1348" w:rsidP="00B55FE9">
      <w:pPr>
        <w:pStyle w:val="PargrafodaLista"/>
        <w:spacing w:line="240" w:lineRule="auto"/>
        <w:rPr>
          <w:rFonts w:ascii="Times New Roman" w:eastAsia="Times New Roman" w:hAnsi="Times New Roman" w:cs="Times New Roman"/>
          <w:sz w:val="24"/>
          <w:szCs w:val="24"/>
        </w:rPr>
      </w:pPr>
    </w:p>
    <w:p w14:paraId="10985C9F" w14:textId="77777777" w:rsidR="007C1348" w:rsidRPr="00F67909" w:rsidRDefault="00057D54" w:rsidP="00B55FE9">
      <w:pPr>
        <w:pStyle w:val="PargrafodaLista"/>
        <w:numPr>
          <w:ilvl w:val="0"/>
          <w:numId w:val="3"/>
        </w:numPr>
        <w:spacing w:after="0" w:line="240" w:lineRule="auto"/>
        <w:ind w:right="-285"/>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 xml:space="preserve">aplicação de recursos na educação infantil; </w:t>
      </w:r>
    </w:p>
    <w:p w14:paraId="0C612C48" w14:textId="77777777" w:rsidR="007C1348" w:rsidRPr="00F67909" w:rsidRDefault="007C1348" w:rsidP="00B55FE9">
      <w:pPr>
        <w:pStyle w:val="PargrafodaLista"/>
        <w:spacing w:line="240" w:lineRule="auto"/>
        <w:rPr>
          <w:rFonts w:ascii="Times New Roman" w:eastAsia="Times New Roman" w:hAnsi="Times New Roman" w:cs="Times New Roman"/>
          <w:sz w:val="24"/>
          <w:szCs w:val="24"/>
        </w:rPr>
      </w:pPr>
    </w:p>
    <w:p w14:paraId="52FB76A4" w14:textId="77777777" w:rsidR="007C1348" w:rsidRPr="00F67909" w:rsidRDefault="00057D54" w:rsidP="00B55FE9">
      <w:pPr>
        <w:pStyle w:val="PargrafodaLista"/>
        <w:numPr>
          <w:ilvl w:val="0"/>
          <w:numId w:val="3"/>
        </w:numPr>
        <w:spacing w:after="0" w:line="240" w:lineRule="auto"/>
        <w:ind w:right="-285"/>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 xml:space="preserve">evolução no atendimento às crianças de 0 a 5 anos e </w:t>
      </w:r>
    </w:p>
    <w:p w14:paraId="5FC13EE6" w14:textId="77777777" w:rsidR="007C1348" w:rsidRPr="00F67909" w:rsidRDefault="007C1348" w:rsidP="00B55FE9">
      <w:pPr>
        <w:pStyle w:val="PargrafodaLista"/>
        <w:spacing w:line="240" w:lineRule="auto"/>
        <w:rPr>
          <w:rFonts w:ascii="Times New Roman" w:eastAsia="Times New Roman" w:hAnsi="Times New Roman" w:cs="Times New Roman"/>
          <w:sz w:val="24"/>
          <w:szCs w:val="24"/>
        </w:rPr>
      </w:pPr>
    </w:p>
    <w:p w14:paraId="169A6634" w14:textId="14035ADB" w:rsidR="00057D54" w:rsidRPr="00F67909" w:rsidRDefault="00057D54" w:rsidP="00B55FE9">
      <w:pPr>
        <w:pStyle w:val="PargrafodaLista"/>
        <w:numPr>
          <w:ilvl w:val="0"/>
          <w:numId w:val="3"/>
        </w:numPr>
        <w:spacing w:after="0" w:line="240" w:lineRule="auto"/>
        <w:ind w:right="-285"/>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número de vagas a serem criadas em creche e pré-escola.</w:t>
      </w:r>
    </w:p>
    <w:p w14:paraId="4198886B" w14:textId="77777777" w:rsidR="007C1348" w:rsidRPr="00F67909" w:rsidRDefault="007C1348" w:rsidP="00B55FE9">
      <w:pPr>
        <w:spacing w:after="0" w:line="240" w:lineRule="auto"/>
        <w:ind w:right="-285"/>
        <w:jc w:val="both"/>
        <w:rPr>
          <w:rFonts w:ascii="Times New Roman" w:eastAsia="Times New Roman" w:hAnsi="Times New Roman" w:cs="Times New Roman"/>
          <w:sz w:val="24"/>
          <w:szCs w:val="24"/>
        </w:rPr>
      </w:pPr>
    </w:p>
    <w:p w14:paraId="25A6713E" w14:textId="028AF47C" w:rsidR="00E5405C" w:rsidRPr="00F67909" w:rsidRDefault="00E5405C" w:rsidP="00B55FE9">
      <w:pPr>
        <w:spacing w:after="0" w:line="240" w:lineRule="auto"/>
        <w:ind w:right="-285" w:firstLine="1134"/>
        <w:jc w:val="both"/>
        <w:rPr>
          <w:rFonts w:ascii="Times New Roman" w:eastAsia="Times New Roman" w:hAnsi="Times New Roman" w:cs="Times New Roman"/>
          <w:sz w:val="24"/>
          <w:szCs w:val="24"/>
        </w:rPr>
      </w:pPr>
      <w:r w:rsidRPr="00F67909">
        <w:rPr>
          <w:rFonts w:ascii="Times New Roman" w:eastAsia="Times New Roman" w:hAnsi="Times New Roman" w:cs="Times New Roman"/>
          <w:sz w:val="24"/>
          <w:szCs w:val="24"/>
        </w:rPr>
        <w:t>No</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pacing w:val="2"/>
          <w:sz w:val="24"/>
          <w:szCs w:val="24"/>
        </w:rPr>
        <w:t>x</w:t>
      </w:r>
      <w:r w:rsidRPr="00F67909">
        <w:rPr>
          <w:rFonts w:ascii="Times New Roman" w:eastAsia="Times New Roman" w:hAnsi="Times New Roman" w:cs="Times New Roman"/>
          <w:spacing w:val="-1"/>
          <w:sz w:val="24"/>
          <w:szCs w:val="24"/>
        </w:rPr>
        <w:t>erc</w:t>
      </w:r>
      <w:r w:rsidRPr="00F67909">
        <w:rPr>
          <w:rFonts w:ascii="Times New Roman" w:eastAsia="Times New Roman" w:hAnsi="Times New Roman" w:cs="Times New Roman"/>
          <w:spacing w:val="1"/>
          <w:sz w:val="24"/>
          <w:szCs w:val="24"/>
        </w:rPr>
        <w:t>í</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5"/>
          <w:sz w:val="24"/>
          <w:szCs w:val="24"/>
        </w:rPr>
        <w:t xml:space="preserve"> </w:t>
      </w:r>
      <w:r w:rsidRPr="00F67909">
        <w:rPr>
          <w:rFonts w:ascii="Times New Roman" w:eastAsia="Times New Roman" w:hAnsi="Times New Roman" w:cs="Times New Roman"/>
          <w:sz w:val="24"/>
          <w:szCs w:val="24"/>
        </w:rPr>
        <w:t>de</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z w:val="24"/>
          <w:szCs w:val="24"/>
        </w:rPr>
        <w:t>sua</w:t>
      </w:r>
      <w:r w:rsidRPr="00F67909">
        <w:rPr>
          <w:rFonts w:ascii="Times New Roman" w:eastAsia="Times New Roman" w:hAnsi="Times New Roman" w:cs="Times New Roman"/>
          <w:spacing w:val="12"/>
          <w:sz w:val="24"/>
          <w:szCs w:val="24"/>
        </w:rPr>
        <w:t xml:space="preserve"> </w:t>
      </w:r>
      <w:r w:rsidRPr="00F67909">
        <w:rPr>
          <w:rFonts w:ascii="Times New Roman" w:eastAsia="Times New Roman" w:hAnsi="Times New Roman" w:cs="Times New Roman"/>
          <w:spacing w:val="1"/>
          <w:sz w:val="24"/>
          <w:szCs w:val="24"/>
        </w:rPr>
        <w:t>mi</w:t>
      </w:r>
      <w:r w:rsidRPr="00F67909">
        <w:rPr>
          <w:rFonts w:ascii="Times New Roman" w:eastAsia="Times New Roman" w:hAnsi="Times New Roman" w:cs="Times New Roman"/>
          <w:sz w:val="24"/>
          <w:szCs w:val="24"/>
        </w:rPr>
        <w:t>ss</w:t>
      </w:r>
      <w:r w:rsidRPr="00F67909">
        <w:rPr>
          <w:rFonts w:ascii="Times New Roman" w:eastAsia="Times New Roman" w:hAnsi="Times New Roman" w:cs="Times New Roman"/>
          <w:spacing w:val="-1"/>
          <w:sz w:val="24"/>
          <w:szCs w:val="24"/>
        </w:rPr>
        <w:t>ã</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z w:val="24"/>
          <w:szCs w:val="24"/>
        </w:rPr>
        <w:t>ons</w:t>
      </w:r>
      <w:r w:rsidRPr="00F67909">
        <w:rPr>
          <w:rFonts w:ascii="Times New Roman" w:eastAsia="Times New Roman" w:hAnsi="Times New Roman" w:cs="Times New Roman"/>
          <w:spacing w:val="1"/>
          <w:sz w:val="24"/>
          <w:szCs w:val="24"/>
        </w:rPr>
        <w:t>tit</w:t>
      </w:r>
      <w:r w:rsidRPr="00F67909">
        <w:rPr>
          <w:rFonts w:ascii="Times New Roman" w:eastAsia="Times New Roman" w:hAnsi="Times New Roman" w:cs="Times New Roman"/>
          <w:sz w:val="24"/>
          <w:szCs w:val="24"/>
        </w:rPr>
        <w:t>u</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z w:val="24"/>
          <w:szCs w:val="24"/>
        </w:rPr>
        <w:t>on</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pacing w:val="1"/>
          <w:sz w:val="24"/>
          <w:szCs w:val="24"/>
        </w:rPr>
        <w:t>l</w:t>
      </w:r>
      <w:r w:rsidRPr="00F67909">
        <w:rPr>
          <w:rFonts w:ascii="Times New Roman" w:eastAsia="Times New Roman" w:hAnsi="Times New Roman" w:cs="Times New Roman"/>
          <w:sz w:val="24"/>
          <w:szCs w:val="24"/>
        </w:rPr>
        <w:t>, o</w:t>
      </w:r>
      <w:r w:rsidRPr="00F67909">
        <w:rPr>
          <w:rFonts w:ascii="Times New Roman" w:eastAsia="Times New Roman" w:hAnsi="Times New Roman" w:cs="Times New Roman"/>
          <w:spacing w:val="13"/>
          <w:sz w:val="24"/>
          <w:szCs w:val="24"/>
        </w:rPr>
        <w:t xml:space="preserve"> </w:t>
      </w:r>
      <w:r w:rsidRPr="00F67909">
        <w:rPr>
          <w:rFonts w:ascii="Times New Roman" w:eastAsia="Times New Roman" w:hAnsi="Times New Roman" w:cs="Times New Roman"/>
          <w:sz w:val="24"/>
          <w:szCs w:val="24"/>
        </w:rPr>
        <w:t>T</w:t>
      </w:r>
      <w:r w:rsidRPr="00F67909">
        <w:rPr>
          <w:rFonts w:ascii="Times New Roman" w:eastAsia="Times New Roman" w:hAnsi="Times New Roman" w:cs="Times New Roman"/>
          <w:spacing w:val="-1"/>
          <w:sz w:val="24"/>
          <w:szCs w:val="24"/>
        </w:rPr>
        <w:t>r</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z w:val="24"/>
          <w:szCs w:val="24"/>
        </w:rPr>
        <w:t>bun</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l</w:t>
      </w:r>
      <w:r w:rsidRPr="00F67909">
        <w:rPr>
          <w:rFonts w:ascii="Times New Roman" w:eastAsia="Times New Roman" w:hAnsi="Times New Roman" w:cs="Times New Roman"/>
          <w:spacing w:val="6"/>
          <w:sz w:val="24"/>
          <w:szCs w:val="24"/>
        </w:rPr>
        <w:t xml:space="preserve"> </w:t>
      </w:r>
      <w:r w:rsidRPr="00F67909">
        <w:rPr>
          <w:rFonts w:ascii="Times New Roman" w:eastAsia="Times New Roman" w:hAnsi="Times New Roman" w:cs="Times New Roman"/>
          <w:sz w:val="24"/>
          <w:szCs w:val="24"/>
        </w:rPr>
        <w:t>de</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z w:val="24"/>
          <w:szCs w:val="24"/>
        </w:rPr>
        <w:t>on</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z w:val="24"/>
          <w:szCs w:val="24"/>
        </w:rPr>
        <w:t>do</w:t>
      </w:r>
      <w:r w:rsidRPr="00F67909">
        <w:rPr>
          <w:rFonts w:ascii="Times New Roman" w:eastAsia="Times New Roman" w:hAnsi="Times New Roman" w:cs="Times New Roman"/>
          <w:spacing w:val="12"/>
          <w:sz w:val="24"/>
          <w:szCs w:val="24"/>
        </w:rPr>
        <w:t xml:space="preserve"> </w:t>
      </w:r>
      <w:r w:rsidRPr="00F67909">
        <w:rPr>
          <w:rFonts w:ascii="Times New Roman" w:eastAsia="Times New Roman" w:hAnsi="Times New Roman" w:cs="Times New Roman"/>
          <w:spacing w:val="1"/>
          <w:sz w:val="24"/>
          <w:szCs w:val="24"/>
        </w:rPr>
        <w:t>Ri</w:t>
      </w:r>
      <w:r w:rsidRPr="00F67909">
        <w:rPr>
          <w:rFonts w:ascii="Times New Roman" w:eastAsia="Times New Roman" w:hAnsi="Times New Roman" w:cs="Times New Roman"/>
          <w:sz w:val="24"/>
          <w:szCs w:val="24"/>
        </w:rPr>
        <w:t>o G</w:t>
      </w:r>
      <w:r w:rsidRPr="00F67909">
        <w:rPr>
          <w:rFonts w:ascii="Times New Roman" w:eastAsia="Times New Roman" w:hAnsi="Times New Roman" w:cs="Times New Roman"/>
          <w:spacing w:val="-1"/>
          <w:sz w:val="24"/>
          <w:szCs w:val="24"/>
        </w:rPr>
        <w:t>ra</w:t>
      </w:r>
      <w:r w:rsidRPr="00F67909">
        <w:rPr>
          <w:rFonts w:ascii="Times New Roman" w:eastAsia="Times New Roman" w:hAnsi="Times New Roman" w:cs="Times New Roman"/>
          <w:sz w:val="24"/>
          <w:szCs w:val="24"/>
        </w:rPr>
        <w:t>nde</w:t>
      </w:r>
      <w:r w:rsidRPr="00F67909">
        <w:rPr>
          <w:rFonts w:ascii="Times New Roman" w:eastAsia="Times New Roman" w:hAnsi="Times New Roman" w:cs="Times New Roman"/>
          <w:spacing w:val="6"/>
          <w:sz w:val="24"/>
          <w:szCs w:val="24"/>
        </w:rPr>
        <w:t xml:space="preserve"> </w:t>
      </w:r>
      <w:r w:rsidRPr="00F67909">
        <w:rPr>
          <w:rFonts w:ascii="Times New Roman" w:eastAsia="Times New Roman" w:hAnsi="Times New Roman" w:cs="Times New Roman"/>
          <w:sz w:val="24"/>
          <w:szCs w:val="24"/>
        </w:rPr>
        <w:t>do</w:t>
      </w:r>
      <w:r w:rsidRPr="00F67909">
        <w:rPr>
          <w:rFonts w:ascii="Times New Roman" w:eastAsia="Times New Roman" w:hAnsi="Times New Roman" w:cs="Times New Roman"/>
          <w:spacing w:val="10"/>
          <w:sz w:val="24"/>
          <w:szCs w:val="24"/>
        </w:rPr>
        <w:t xml:space="preserve"> </w:t>
      </w:r>
      <w:r w:rsidRPr="00F67909">
        <w:rPr>
          <w:rFonts w:ascii="Times New Roman" w:eastAsia="Times New Roman" w:hAnsi="Times New Roman" w:cs="Times New Roman"/>
          <w:spacing w:val="1"/>
          <w:sz w:val="24"/>
          <w:szCs w:val="24"/>
        </w:rPr>
        <w:t>S</w:t>
      </w:r>
      <w:r w:rsidRPr="00F67909">
        <w:rPr>
          <w:rFonts w:ascii="Times New Roman" w:eastAsia="Times New Roman" w:hAnsi="Times New Roman" w:cs="Times New Roman"/>
          <w:sz w:val="24"/>
          <w:szCs w:val="24"/>
        </w:rPr>
        <w:t>ul</w:t>
      </w:r>
      <w:r w:rsidR="007C1348" w:rsidRPr="00F67909">
        <w:rPr>
          <w:rFonts w:ascii="Times New Roman" w:eastAsia="Times New Roman" w:hAnsi="Times New Roman" w:cs="Times New Roman"/>
          <w:sz w:val="24"/>
          <w:szCs w:val="24"/>
        </w:rPr>
        <w:t xml:space="preserve"> (TCE-RS)</w:t>
      </w:r>
      <w:r w:rsidRPr="00F67909">
        <w:rPr>
          <w:rFonts w:ascii="Times New Roman" w:eastAsia="Times New Roman" w:hAnsi="Times New Roman" w:cs="Times New Roman"/>
          <w:spacing w:val="9"/>
          <w:sz w:val="24"/>
          <w:szCs w:val="24"/>
        </w:rPr>
        <w:t xml:space="preserve"> </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2"/>
          <w:sz w:val="24"/>
          <w:szCs w:val="24"/>
        </w:rPr>
        <w:t>e</w:t>
      </w:r>
      <w:r w:rsidRPr="00F67909">
        <w:rPr>
          <w:rFonts w:ascii="Times New Roman" w:eastAsia="Times New Roman" w:hAnsi="Times New Roman" w:cs="Times New Roman"/>
          <w:spacing w:val="-2"/>
          <w:sz w:val="24"/>
          <w:szCs w:val="24"/>
        </w:rPr>
        <w:t>g</w:t>
      </w:r>
      <w:r w:rsidRPr="00F67909">
        <w:rPr>
          <w:rFonts w:ascii="Times New Roman" w:eastAsia="Times New Roman" w:hAnsi="Times New Roman" w:cs="Times New Roman"/>
          <w:sz w:val="24"/>
          <w:szCs w:val="24"/>
        </w:rPr>
        <w:t>u</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pacing w:val="2"/>
          <w:sz w:val="24"/>
          <w:szCs w:val="24"/>
        </w:rPr>
        <w:t>r</w:t>
      </w:r>
      <w:r w:rsidRPr="00F67909">
        <w:rPr>
          <w:rFonts w:ascii="Times New Roman" w:eastAsia="Times New Roman" w:hAnsi="Times New Roman" w:cs="Times New Roman"/>
          <w:sz w:val="24"/>
          <w:szCs w:val="24"/>
        </w:rPr>
        <w:t>á</w:t>
      </w:r>
      <w:r w:rsidRPr="00F67909">
        <w:rPr>
          <w:rFonts w:ascii="Times New Roman" w:eastAsia="Times New Roman" w:hAnsi="Times New Roman" w:cs="Times New Roman"/>
          <w:spacing w:val="4"/>
          <w:sz w:val="24"/>
          <w:szCs w:val="24"/>
        </w:rPr>
        <w:t xml:space="preserve"> </w:t>
      </w:r>
      <w:r w:rsidR="007C1348" w:rsidRPr="00F67909">
        <w:rPr>
          <w:rFonts w:ascii="Times New Roman" w:eastAsia="Times New Roman" w:hAnsi="Times New Roman" w:cs="Times New Roman"/>
          <w:spacing w:val="2"/>
          <w:sz w:val="24"/>
          <w:szCs w:val="24"/>
        </w:rPr>
        <w:t>trabalhando para</w:t>
      </w:r>
      <w:r w:rsidRPr="00F67909">
        <w:rPr>
          <w:rFonts w:ascii="Times New Roman" w:eastAsia="Times New Roman" w:hAnsi="Times New Roman" w:cs="Times New Roman"/>
          <w:spacing w:val="9"/>
          <w:sz w:val="24"/>
          <w:szCs w:val="24"/>
        </w:rPr>
        <w:t xml:space="preserve"> </w:t>
      </w:r>
      <w:r w:rsidRPr="00F67909">
        <w:rPr>
          <w:rFonts w:ascii="Times New Roman" w:eastAsia="Times New Roman" w:hAnsi="Times New Roman" w:cs="Times New Roman"/>
          <w:spacing w:val="-1"/>
          <w:sz w:val="24"/>
          <w:szCs w:val="24"/>
        </w:rPr>
        <w:t>f</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1"/>
          <w:sz w:val="24"/>
          <w:szCs w:val="24"/>
        </w:rPr>
        <w:t>m</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z w:val="24"/>
          <w:szCs w:val="24"/>
        </w:rPr>
        <w:t>n</w:t>
      </w:r>
      <w:r w:rsidRPr="00F67909">
        <w:rPr>
          <w:rFonts w:ascii="Times New Roman" w:eastAsia="Times New Roman" w:hAnsi="Times New Roman" w:cs="Times New Roman"/>
          <w:spacing w:val="3"/>
          <w:sz w:val="24"/>
          <w:szCs w:val="24"/>
        </w:rPr>
        <w:t>t</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r</w:t>
      </w:r>
      <w:r w:rsidRPr="00F67909">
        <w:rPr>
          <w:rFonts w:ascii="Times New Roman" w:eastAsia="Times New Roman" w:hAnsi="Times New Roman" w:cs="Times New Roman"/>
          <w:spacing w:val="6"/>
          <w:sz w:val="24"/>
          <w:szCs w:val="24"/>
        </w:rPr>
        <w:t xml:space="preserve"> </w:t>
      </w:r>
      <w:r w:rsidRPr="00F67909">
        <w:rPr>
          <w:rFonts w:ascii="Times New Roman" w:eastAsia="Times New Roman" w:hAnsi="Times New Roman" w:cs="Times New Roman"/>
          <w:sz w:val="24"/>
          <w:szCs w:val="24"/>
        </w:rPr>
        <w:t>a</w:t>
      </w:r>
      <w:r w:rsidRPr="00F67909">
        <w:rPr>
          <w:rFonts w:ascii="Times New Roman" w:eastAsia="Times New Roman" w:hAnsi="Times New Roman" w:cs="Times New Roman"/>
          <w:spacing w:val="10"/>
          <w:sz w:val="24"/>
          <w:szCs w:val="24"/>
        </w:rPr>
        <w:t xml:space="preserve"> </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pacing w:val="1"/>
          <w:sz w:val="24"/>
          <w:szCs w:val="24"/>
        </w:rPr>
        <w:t>m</w:t>
      </w:r>
      <w:r w:rsidRPr="00F67909">
        <w:rPr>
          <w:rFonts w:ascii="Times New Roman" w:eastAsia="Times New Roman" w:hAnsi="Times New Roman" w:cs="Times New Roman"/>
          <w:sz w:val="24"/>
          <w:szCs w:val="24"/>
        </w:rPr>
        <w:t>p</w:t>
      </w:r>
      <w:r w:rsidRPr="00F67909">
        <w:rPr>
          <w:rFonts w:ascii="Times New Roman" w:eastAsia="Times New Roman" w:hAnsi="Times New Roman" w:cs="Times New Roman"/>
          <w:spacing w:val="1"/>
          <w:sz w:val="24"/>
          <w:szCs w:val="24"/>
        </w:rPr>
        <w:t>l</w:t>
      </w:r>
      <w:r w:rsidRPr="00F67909">
        <w:rPr>
          <w:rFonts w:ascii="Times New Roman" w:eastAsia="Times New Roman" w:hAnsi="Times New Roman" w:cs="Times New Roman"/>
          <w:spacing w:val="3"/>
          <w:sz w:val="24"/>
          <w:szCs w:val="24"/>
        </w:rPr>
        <w:t>i</w:t>
      </w:r>
      <w:r w:rsidRPr="00F67909">
        <w:rPr>
          <w:rFonts w:ascii="Times New Roman" w:eastAsia="Times New Roman" w:hAnsi="Times New Roman" w:cs="Times New Roman"/>
          <w:spacing w:val="-1"/>
          <w:sz w:val="24"/>
          <w:szCs w:val="24"/>
        </w:rPr>
        <w:t>açã</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4"/>
          <w:sz w:val="24"/>
          <w:szCs w:val="24"/>
        </w:rPr>
        <w:t xml:space="preserve"> </w:t>
      </w:r>
      <w:r w:rsidRPr="00F67909">
        <w:rPr>
          <w:rFonts w:ascii="Times New Roman" w:eastAsia="Times New Roman" w:hAnsi="Times New Roman" w:cs="Times New Roman"/>
          <w:sz w:val="24"/>
          <w:szCs w:val="24"/>
        </w:rPr>
        <w:t>d</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9"/>
          <w:sz w:val="24"/>
          <w:szCs w:val="24"/>
        </w:rPr>
        <w:t xml:space="preserve"> </w:t>
      </w:r>
      <w:r w:rsidRPr="00F67909">
        <w:rPr>
          <w:rFonts w:ascii="Times New Roman" w:eastAsia="Times New Roman" w:hAnsi="Times New Roman" w:cs="Times New Roman"/>
          <w:spacing w:val="2"/>
          <w:sz w:val="24"/>
          <w:szCs w:val="24"/>
        </w:rPr>
        <w:t>va</w:t>
      </w:r>
      <w:r w:rsidRPr="00F67909">
        <w:rPr>
          <w:rFonts w:ascii="Times New Roman" w:eastAsia="Times New Roman" w:hAnsi="Times New Roman" w:cs="Times New Roman"/>
          <w:spacing w:val="-2"/>
          <w:sz w:val="24"/>
          <w:szCs w:val="24"/>
        </w:rPr>
        <w:t>g</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s</w:t>
      </w:r>
      <w:r w:rsidR="007C1348" w:rsidRPr="00F67909">
        <w:rPr>
          <w:rFonts w:ascii="Times New Roman" w:eastAsia="Times New Roman" w:hAnsi="Times New Roman" w:cs="Times New Roman"/>
          <w:sz w:val="24"/>
          <w:szCs w:val="24"/>
        </w:rPr>
        <w:t>,</w:t>
      </w:r>
      <w:r w:rsidRPr="00F67909">
        <w:rPr>
          <w:rFonts w:ascii="Times New Roman" w:eastAsia="Times New Roman" w:hAnsi="Times New Roman" w:cs="Times New Roman"/>
          <w:sz w:val="24"/>
          <w:szCs w:val="24"/>
        </w:rPr>
        <w:t xml:space="preserve"> </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z w:val="24"/>
          <w:szCs w:val="24"/>
        </w:rPr>
        <w:t>m</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z w:val="24"/>
          <w:szCs w:val="24"/>
        </w:rPr>
        <w:t>onson</w:t>
      </w:r>
      <w:r w:rsidRPr="00F67909">
        <w:rPr>
          <w:rFonts w:ascii="Times New Roman" w:eastAsia="Times New Roman" w:hAnsi="Times New Roman" w:cs="Times New Roman"/>
          <w:spacing w:val="-1"/>
          <w:sz w:val="24"/>
          <w:szCs w:val="24"/>
        </w:rPr>
        <w:t>â</w:t>
      </w:r>
      <w:r w:rsidRPr="00F67909">
        <w:rPr>
          <w:rFonts w:ascii="Times New Roman" w:eastAsia="Times New Roman" w:hAnsi="Times New Roman" w:cs="Times New Roman"/>
          <w:sz w:val="24"/>
          <w:szCs w:val="24"/>
        </w:rPr>
        <w:t>n</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 xml:space="preserve"> </w:t>
      </w:r>
      <w:r w:rsidR="004B2AEE" w:rsidRPr="00F67909">
        <w:rPr>
          <w:rFonts w:ascii="Times New Roman" w:eastAsia="Times New Roman" w:hAnsi="Times New Roman" w:cs="Times New Roman"/>
          <w:sz w:val="24"/>
          <w:szCs w:val="24"/>
        </w:rPr>
        <w:t>com as</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pacing w:val="1"/>
          <w:sz w:val="24"/>
          <w:szCs w:val="24"/>
        </w:rPr>
        <w:t>m</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z w:val="24"/>
          <w:szCs w:val="24"/>
        </w:rPr>
        <w:t>do</w:t>
      </w:r>
      <w:r w:rsidRPr="00F67909">
        <w:rPr>
          <w:rFonts w:ascii="Times New Roman" w:eastAsia="Times New Roman" w:hAnsi="Times New Roman" w:cs="Times New Roman"/>
          <w:spacing w:val="10"/>
          <w:sz w:val="24"/>
          <w:szCs w:val="24"/>
        </w:rPr>
        <w:t xml:space="preserve"> </w:t>
      </w:r>
      <w:r w:rsidRPr="00F67909">
        <w:rPr>
          <w:rFonts w:ascii="Times New Roman" w:eastAsia="Times New Roman" w:hAnsi="Times New Roman" w:cs="Times New Roman"/>
          <w:spacing w:val="1"/>
          <w:sz w:val="24"/>
          <w:szCs w:val="24"/>
        </w:rPr>
        <w:t>Pl</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no</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z w:val="24"/>
          <w:szCs w:val="24"/>
        </w:rPr>
        <w:t>N</w:t>
      </w:r>
      <w:r w:rsidRPr="00F67909">
        <w:rPr>
          <w:rFonts w:ascii="Times New Roman" w:eastAsia="Times New Roman" w:hAnsi="Times New Roman" w:cs="Times New Roman"/>
          <w:spacing w:val="-1"/>
          <w:sz w:val="24"/>
          <w:szCs w:val="24"/>
        </w:rPr>
        <w:t>ac</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z w:val="24"/>
          <w:szCs w:val="24"/>
        </w:rPr>
        <w:t>on</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l</w:t>
      </w:r>
      <w:r w:rsidRPr="00F67909">
        <w:rPr>
          <w:rFonts w:ascii="Times New Roman" w:eastAsia="Times New Roman" w:hAnsi="Times New Roman" w:cs="Times New Roman"/>
          <w:spacing w:val="5"/>
          <w:sz w:val="24"/>
          <w:szCs w:val="24"/>
        </w:rPr>
        <w:t xml:space="preserve"> </w:t>
      </w:r>
      <w:r w:rsidRPr="00F67909">
        <w:rPr>
          <w:rFonts w:ascii="Times New Roman" w:eastAsia="Times New Roman" w:hAnsi="Times New Roman" w:cs="Times New Roman"/>
          <w:sz w:val="24"/>
          <w:szCs w:val="24"/>
        </w:rPr>
        <w:t>de</w:t>
      </w:r>
      <w:r w:rsidRPr="00F67909">
        <w:rPr>
          <w:rFonts w:ascii="Times New Roman" w:eastAsia="Times New Roman" w:hAnsi="Times New Roman" w:cs="Times New Roman"/>
          <w:spacing w:val="10"/>
          <w:sz w:val="24"/>
          <w:szCs w:val="24"/>
        </w:rPr>
        <w:t xml:space="preserve"> </w:t>
      </w:r>
      <w:r w:rsidRPr="00F67909">
        <w:rPr>
          <w:rFonts w:ascii="Times New Roman" w:eastAsia="Times New Roman" w:hAnsi="Times New Roman" w:cs="Times New Roman"/>
          <w:sz w:val="24"/>
          <w:szCs w:val="24"/>
        </w:rPr>
        <w:t>Edu</w:t>
      </w:r>
      <w:r w:rsidRPr="00F67909">
        <w:rPr>
          <w:rFonts w:ascii="Times New Roman" w:eastAsia="Times New Roman" w:hAnsi="Times New Roman" w:cs="Times New Roman"/>
          <w:spacing w:val="-1"/>
          <w:sz w:val="24"/>
          <w:szCs w:val="24"/>
        </w:rPr>
        <w:t>caçã</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3"/>
          <w:sz w:val="24"/>
          <w:szCs w:val="24"/>
        </w:rPr>
        <w:t xml:space="preserve"> </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z w:val="24"/>
          <w:szCs w:val="24"/>
        </w:rPr>
        <w:t>ndo</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z w:val="24"/>
          <w:szCs w:val="24"/>
        </w:rPr>
        <w:t>m</w:t>
      </w:r>
      <w:r w:rsidRPr="00F67909">
        <w:rPr>
          <w:rFonts w:ascii="Times New Roman" w:eastAsia="Times New Roman" w:hAnsi="Times New Roman" w:cs="Times New Roman"/>
          <w:spacing w:val="11"/>
          <w:sz w:val="24"/>
          <w:szCs w:val="24"/>
        </w:rPr>
        <w:t xml:space="preserve"> </w:t>
      </w:r>
      <w:r w:rsidR="007C1348" w:rsidRPr="00F67909">
        <w:rPr>
          <w:rFonts w:ascii="Times New Roman" w:eastAsia="Times New Roman" w:hAnsi="Times New Roman" w:cs="Times New Roman"/>
          <w:spacing w:val="1"/>
          <w:sz w:val="24"/>
          <w:szCs w:val="24"/>
        </w:rPr>
        <w:t xml:space="preserve">conta a necessidade de prestação, com qualidade, desse </w:t>
      </w:r>
      <w:r w:rsidRPr="00F67909">
        <w:rPr>
          <w:rFonts w:ascii="Times New Roman" w:eastAsia="Times New Roman" w:hAnsi="Times New Roman" w:cs="Times New Roman"/>
          <w:spacing w:val="3"/>
          <w:sz w:val="24"/>
          <w:szCs w:val="24"/>
        </w:rPr>
        <w:t>s</w:t>
      </w:r>
      <w:r w:rsidRPr="00F67909">
        <w:rPr>
          <w:rFonts w:ascii="Times New Roman" w:eastAsia="Times New Roman" w:hAnsi="Times New Roman" w:cs="Times New Roman"/>
          <w:spacing w:val="-1"/>
          <w:sz w:val="24"/>
          <w:szCs w:val="24"/>
        </w:rPr>
        <w:t>e</w:t>
      </w:r>
      <w:r w:rsidRPr="00F67909">
        <w:rPr>
          <w:rFonts w:ascii="Times New Roman" w:eastAsia="Times New Roman" w:hAnsi="Times New Roman" w:cs="Times New Roman"/>
          <w:spacing w:val="2"/>
          <w:sz w:val="24"/>
          <w:szCs w:val="24"/>
        </w:rPr>
        <w:t>r</w:t>
      </w:r>
      <w:r w:rsidRPr="00F67909">
        <w:rPr>
          <w:rFonts w:ascii="Times New Roman" w:eastAsia="Times New Roman" w:hAnsi="Times New Roman" w:cs="Times New Roman"/>
          <w:sz w:val="24"/>
          <w:szCs w:val="24"/>
        </w:rPr>
        <w:t>v</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pacing w:val="-1"/>
          <w:sz w:val="24"/>
          <w:szCs w:val="24"/>
        </w:rPr>
        <w:t>ç</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7"/>
          <w:sz w:val="24"/>
          <w:szCs w:val="24"/>
        </w:rPr>
        <w:t xml:space="preserve"> </w:t>
      </w:r>
      <w:r w:rsidRPr="00F67909">
        <w:rPr>
          <w:rFonts w:ascii="Times New Roman" w:eastAsia="Times New Roman" w:hAnsi="Times New Roman" w:cs="Times New Roman"/>
          <w:sz w:val="24"/>
          <w:szCs w:val="24"/>
        </w:rPr>
        <w:t>q</w:t>
      </w:r>
      <w:r w:rsidRPr="00F67909">
        <w:rPr>
          <w:rFonts w:ascii="Times New Roman" w:eastAsia="Times New Roman" w:hAnsi="Times New Roman" w:cs="Times New Roman"/>
          <w:spacing w:val="2"/>
          <w:sz w:val="24"/>
          <w:szCs w:val="24"/>
        </w:rPr>
        <w:t>u</w:t>
      </w:r>
      <w:r w:rsidRPr="00F67909">
        <w:rPr>
          <w:rFonts w:ascii="Times New Roman" w:eastAsia="Times New Roman" w:hAnsi="Times New Roman" w:cs="Times New Roman"/>
          <w:sz w:val="24"/>
          <w:szCs w:val="24"/>
        </w:rPr>
        <w:t>e</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pacing w:val="1"/>
          <w:sz w:val="24"/>
          <w:szCs w:val="24"/>
        </w:rPr>
        <w:t>im</w:t>
      </w:r>
      <w:r w:rsidRPr="00F67909">
        <w:rPr>
          <w:rFonts w:ascii="Times New Roman" w:eastAsia="Times New Roman" w:hAnsi="Times New Roman" w:cs="Times New Roman"/>
          <w:sz w:val="24"/>
          <w:szCs w:val="24"/>
        </w:rPr>
        <w:t>p</w:t>
      </w:r>
      <w:r w:rsidRPr="00F67909">
        <w:rPr>
          <w:rFonts w:ascii="Times New Roman" w:eastAsia="Times New Roman" w:hAnsi="Times New Roman" w:cs="Times New Roman"/>
          <w:spacing w:val="2"/>
          <w:sz w:val="24"/>
          <w:szCs w:val="24"/>
        </w:rPr>
        <w:t>a</w:t>
      </w:r>
      <w:r w:rsidRPr="00F67909">
        <w:rPr>
          <w:rFonts w:ascii="Times New Roman" w:eastAsia="Times New Roman" w:hAnsi="Times New Roman" w:cs="Times New Roman"/>
          <w:spacing w:val="-1"/>
          <w:sz w:val="24"/>
          <w:szCs w:val="24"/>
        </w:rPr>
        <w:t>c</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z w:val="24"/>
          <w:szCs w:val="24"/>
        </w:rPr>
        <w:t>a</w:t>
      </w:r>
      <w:r w:rsidRPr="00F67909">
        <w:rPr>
          <w:rFonts w:ascii="Times New Roman" w:eastAsia="Times New Roman" w:hAnsi="Times New Roman" w:cs="Times New Roman"/>
          <w:spacing w:val="6"/>
          <w:sz w:val="24"/>
          <w:szCs w:val="24"/>
        </w:rPr>
        <w:t xml:space="preserve"> </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13"/>
          <w:sz w:val="24"/>
          <w:szCs w:val="24"/>
        </w:rPr>
        <w:t xml:space="preserve"> </w:t>
      </w:r>
      <w:r w:rsidRPr="00F67909">
        <w:rPr>
          <w:rFonts w:ascii="Times New Roman" w:eastAsia="Times New Roman" w:hAnsi="Times New Roman" w:cs="Times New Roman"/>
          <w:spacing w:val="-1"/>
          <w:sz w:val="24"/>
          <w:szCs w:val="24"/>
        </w:rPr>
        <w:t>f</w:t>
      </w:r>
      <w:r w:rsidRPr="00F67909">
        <w:rPr>
          <w:rFonts w:ascii="Times New Roman" w:eastAsia="Times New Roman" w:hAnsi="Times New Roman" w:cs="Times New Roman"/>
          <w:sz w:val="24"/>
          <w:szCs w:val="24"/>
        </w:rPr>
        <w:t>u</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z w:val="24"/>
          <w:szCs w:val="24"/>
        </w:rPr>
        <w:t>u</w:t>
      </w:r>
      <w:r w:rsidRPr="00F67909">
        <w:rPr>
          <w:rFonts w:ascii="Times New Roman" w:eastAsia="Times New Roman" w:hAnsi="Times New Roman" w:cs="Times New Roman"/>
          <w:spacing w:val="-1"/>
          <w:sz w:val="24"/>
          <w:szCs w:val="24"/>
        </w:rPr>
        <w:t>r</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11"/>
          <w:sz w:val="24"/>
          <w:szCs w:val="24"/>
        </w:rPr>
        <w:t xml:space="preserve"> </w:t>
      </w:r>
      <w:r w:rsidRPr="00F67909">
        <w:rPr>
          <w:rFonts w:ascii="Times New Roman" w:eastAsia="Times New Roman" w:hAnsi="Times New Roman" w:cs="Times New Roman"/>
          <w:sz w:val="24"/>
          <w:szCs w:val="24"/>
        </w:rPr>
        <w:t>d</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14"/>
          <w:sz w:val="24"/>
          <w:szCs w:val="24"/>
        </w:rPr>
        <w:t xml:space="preserve"> </w:t>
      </w:r>
      <w:r w:rsidRPr="00F67909">
        <w:rPr>
          <w:rFonts w:ascii="Times New Roman" w:eastAsia="Times New Roman" w:hAnsi="Times New Roman" w:cs="Times New Roman"/>
          <w:spacing w:val="-1"/>
          <w:sz w:val="24"/>
          <w:szCs w:val="24"/>
        </w:rPr>
        <w:t>cr</w:t>
      </w:r>
      <w:r w:rsidRPr="00F67909">
        <w:rPr>
          <w:rFonts w:ascii="Times New Roman" w:eastAsia="Times New Roman" w:hAnsi="Times New Roman" w:cs="Times New Roman"/>
          <w:spacing w:val="1"/>
          <w:sz w:val="24"/>
          <w:szCs w:val="24"/>
        </w:rPr>
        <w:t>i</w:t>
      </w:r>
      <w:r w:rsidRPr="00F67909">
        <w:rPr>
          <w:rFonts w:ascii="Times New Roman" w:eastAsia="Times New Roman" w:hAnsi="Times New Roman" w:cs="Times New Roman"/>
          <w:spacing w:val="-1"/>
          <w:sz w:val="24"/>
          <w:szCs w:val="24"/>
        </w:rPr>
        <w:t>a</w:t>
      </w:r>
      <w:r w:rsidRPr="00F67909">
        <w:rPr>
          <w:rFonts w:ascii="Times New Roman" w:eastAsia="Times New Roman" w:hAnsi="Times New Roman" w:cs="Times New Roman"/>
          <w:spacing w:val="2"/>
          <w:sz w:val="24"/>
          <w:szCs w:val="24"/>
        </w:rPr>
        <w:t>n</w:t>
      </w:r>
      <w:r w:rsidRPr="00F67909">
        <w:rPr>
          <w:rFonts w:ascii="Times New Roman" w:eastAsia="Times New Roman" w:hAnsi="Times New Roman" w:cs="Times New Roman"/>
          <w:spacing w:val="-1"/>
          <w:sz w:val="24"/>
          <w:szCs w:val="24"/>
        </w:rPr>
        <w:t>ça</w:t>
      </w:r>
      <w:r w:rsidRPr="00F67909">
        <w:rPr>
          <w:rFonts w:ascii="Times New Roman" w:eastAsia="Times New Roman" w:hAnsi="Times New Roman" w:cs="Times New Roman"/>
          <w:sz w:val="24"/>
          <w:szCs w:val="24"/>
        </w:rPr>
        <w:t>s</w:t>
      </w:r>
      <w:r w:rsidRPr="00F67909">
        <w:rPr>
          <w:rFonts w:ascii="Times New Roman" w:eastAsia="Times New Roman" w:hAnsi="Times New Roman" w:cs="Times New Roman"/>
          <w:spacing w:val="9"/>
          <w:sz w:val="24"/>
          <w:szCs w:val="24"/>
        </w:rPr>
        <w:t xml:space="preserve"> </w:t>
      </w:r>
      <w:r w:rsidR="007C1348" w:rsidRPr="00F67909">
        <w:rPr>
          <w:rFonts w:ascii="Times New Roman" w:eastAsia="Times New Roman" w:hAnsi="Times New Roman" w:cs="Times New Roman"/>
          <w:sz w:val="24"/>
          <w:szCs w:val="24"/>
        </w:rPr>
        <w:t>e de toda a sociedade, notadamente a situação das mulheres e das populações social e economicamente mais fragilizadas.</w:t>
      </w:r>
      <w:r w:rsidRPr="00F67909">
        <w:rPr>
          <w:rFonts w:ascii="Times New Roman" w:eastAsia="Times New Roman" w:hAnsi="Times New Roman" w:cs="Times New Roman"/>
          <w:spacing w:val="-3"/>
          <w:sz w:val="24"/>
          <w:szCs w:val="24"/>
        </w:rPr>
        <w:t xml:space="preserve"> </w:t>
      </w:r>
    </w:p>
    <w:p w14:paraId="7B922607" w14:textId="1DA59C36" w:rsidR="005A3195" w:rsidRDefault="005A3195" w:rsidP="00982B4C">
      <w:pPr>
        <w:spacing w:after="0" w:line="360" w:lineRule="auto"/>
        <w:ind w:left="2832" w:right="-285"/>
        <w:jc w:val="both"/>
        <w:rPr>
          <w:rFonts w:ascii="Times New Roman" w:eastAsia="Times New Roman" w:hAnsi="Times New Roman" w:cs="Times New Roman"/>
          <w:spacing w:val="1"/>
          <w:sz w:val="24"/>
          <w:szCs w:val="24"/>
        </w:rPr>
      </w:pPr>
    </w:p>
    <w:p w14:paraId="30C9CD09" w14:textId="7FB3F816" w:rsidR="00E5405C" w:rsidRPr="00F67909" w:rsidRDefault="00E5405C" w:rsidP="00982B4C">
      <w:pPr>
        <w:spacing w:after="0" w:line="360" w:lineRule="auto"/>
        <w:ind w:left="2832" w:right="-285"/>
        <w:jc w:val="both"/>
        <w:rPr>
          <w:rFonts w:ascii="Times New Roman" w:eastAsia="Times New Roman" w:hAnsi="Times New Roman" w:cs="Times New Roman"/>
          <w:spacing w:val="-7"/>
          <w:sz w:val="24"/>
          <w:szCs w:val="24"/>
        </w:rPr>
      </w:pPr>
      <w:r w:rsidRPr="00F67909">
        <w:rPr>
          <w:rFonts w:ascii="Times New Roman" w:eastAsia="Times New Roman" w:hAnsi="Times New Roman" w:cs="Times New Roman"/>
          <w:spacing w:val="1"/>
          <w:sz w:val="24"/>
          <w:szCs w:val="24"/>
        </w:rPr>
        <w:t xml:space="preserve">  P</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1"/>
          <w:sz w:val="24"/>
          <w:szCs w:val="24"/>
        </w:rPr>
        <w:t>r</w:t>
      </w:r>
      <w:r w:rsidRPr="00F67909">
        <w:rPr>
          <w:rFonts w:ascii="Times New Roman" w:eastAsia="Times New Roman" w:hAnsi="Times New Roman" w:cs="Times New Roman"/>
          <w:spacing w:val="1"/>
          <w:sz w:val="24"/>
          <w:szCs w:val="24"/>
        </w:rPr>
        <w:t>t</w:t>
      </w:r>
      <w:r w:rsidRPr="00F67909">
        <w:rPr>
          <w:rFonts w:ascii="Times New Roman" w:eastAsia="Times New Roman" w:hAnsi="Times New Roman" w:cs="Times New Roman"/>
          <w:sz w:val="24"/>
          <w:szCs w:val="24"/>
        </w:rPr>
        <w:t>o</w:t>
      </w:r>
      <w:r w:rsidRPr="00F67909">
        <w:rPr>
          <w:rFonts w:ascii="Times New Roman" w:eastAsia="Times New Roman" w:hAnsi="Times New Roman" w:cs="Times New Roman"/>
          <w:spacing w:val="-5"/>
          <w:sz w:val="24"/>
          <w:szCs w:val="24"/>
        </w:rPr>
        <w:t xml:space="preserve"> </w:t>
      </w:r>
      <w:r w:rsidR="003D30D7" w:rsidRPr="00F67909">
        <w:rPr>
          <w:rFonts w:ascii="Times New Roman" w:eastAsia="Times New Roman" w:hAnsi="Times New Roman" w:cs="Times New Roman"/>
          <w:sz w:val="24"/>
          <w:szCs w:val="24"/>
        </w:rPr>
        <w:t>A</w:t>
      </w:r>
      <w:r w:rsidR="003D30D7" w:rsidRPr="00F67909">
        <w:rPr>
          <w:rFonts w:ascii="Times New Roman" w:eastAsia="Times New Roman" w:hAnsi="Times New Roman" w:cs="Times New Roman"/>
          <w:spacing w:val="1"/>
          <w:sz w:val="24"/>
          <w:szCs w:val="24"/>
        </w:rPr>
        <w:t>l</w:t>
      </w:r>
      <w:r w:rsidR="003D30D7" w:rsidRPr="00F67909">
        <w:rPr>
          <w:rFonts w:ascii="Times New Roman" w:eastAsia="Times New Roman" w:hAnsi="Times New Roman" w:cs="Times New Roman"/>
          <w:spacing w:val="-1"/>
          <w:sz w:val="24"/>
          <w:szCs w:val="24"/>
        </w:rPr>
        <w:t>e</w:t>
      </w:r>
      <w:r w:rsidR="003D30D7" w:rsidRPr="00F67909">
        <w:rPr>
          <w:rFonts w:ascii="Times New Roman" w:eastAsia="Times New Roman" w:hAnsi="Times New Roman" w:cs="Times New Roman"/>
          <w:spacing w:val="-2"/>
          <w:sz w:val="24"/>
          <w:szCs w:val="24"/>
        </w:rPr>
        <w:t>g</w:t>
      </w:r>
      <w:r w:rsidR="003D30D7" w:rsidRPr="00F67909">
        <w:rPr>
          <w:rFonts w:ascii="Times New Roman" w:eastAsia="Times New Roman" w:hAnsi="Times New Roman" w:cs="Times New Roman"/>
          <w:spacing w:val="2"/>
          <w:sz w:val="24"/>
          <w:szCs w:val="24"/>
        </w:rPr>
        <w:t>r</w:t>
      </w:r>
      <w:r w:rsidR="003D30D7" w:rsidRPr="00F67909">
        <w:rPr>
          <w:rFonts w:ascii="Times New Roman" w:eastAsia="Times New Roman" w:hAnsi="Times New Roman" w:cs="Times New Roman"/>
          <w:spacing w:val="-1"/>
          <w:sz w:val="24"/>
          <w:szCs w:val="24"/>
        </w:rPr>
        <w:t>e</w:t>
      </w:r>
      <w:r w:rsidR="003D30D7" w:rsidRPr="00F67909">
        <w:rPr>
          <w:rFonts w:ascii="Times New Roman" w:eastAsia="Times New Roman" w:hAnsi="Times New Roman" w:cs="Times New Roman"/>
          <w:sz w:val="24"/>
          <w:szCs w:val="24"/>
        </w:rPr>
        <w:t xml:space="preserve">, </w:t>
      </w:r>
      <w:r w:rsidR="003D30D7">
        <w:rPr>
          <w:rFonts w:ascii="Times New Roman" w:eastAsia="Times New Roman" w:hAnsi="Times New Roman" w:cs="Times New Roman"/>
          <w:sz w:val="24"/>
          <w:szCs w:val="24"/>
        </w:rPr>
        <w:t>novembro</w:t>
      </w:r>
      <w:r w:rsidR="003B3B3F">
        <w:rPr>
          <w:rFonts w:ascii="Times New Roman" w:eastAsia="Times New Roman" w:hAnsi="Times New Roman" w:cs="Times New Roman"/>
          <w:sz w:val="24"/>
          <w:szCs w:val="24"/>
        </w:rPr>
        <w:t xml:space="preserve"> </w:t>
      </w:r>
      <w:r w:rsidR="004D36AD" w:rsidRPr="00F67909">
        <w:rPr>
          <w:rFonts w:ascii="Times New Roman" w:eastAsia="Times New Roman" w:hAnsi="Times New Roman" w:cs="Times New Roman"/>
          <w:sz w:val="24"/>
          <w:szCs w:val="24"/>
        </w:rPr>
        <w:t xml:space="preserve">de </w:t>
      </w:r>
      <w:r w:rsidRPr="00F67909">
        <w:rPr>
          <w:rFonts w:ascii="Times New Roman" w:eastAsia="Times New Roman" w:hAnsi="Times New Roman" w:cs="Times New Roman"/>
          <w:spacing w:val="-7"/>
          <w:sz w:val="24"/>
          <w:szCs w:val="24"/>
        </w:rPr>
        <w:t>201</w:t>
      </w:r>
      <w:r w:rsidR="00571C7F" w:rsidRPr="00F67909">
        <w:rPr>
          <w:rFonts w:ascii="Times New Roman" w:eastAsia="Times New Roman" w:hAnsi="Times New Roman" w:cs="Times New Roman"/>
          <w:spacing w:val="-7"/>
          <w:sz w:val="24"/>
          <w:szCs w:val="24"/>
        </w:rPr>
        <w:t>8</w:t>
      </w:r>
      <w:r w:rsidR="00B30BF7" w:rsidRPr="00F67909">
        <w:rPr>
          <w:rFonts w:ascii="Times New Roman" w:eastAsia="Times New Roman" w:hAnsi="Times New Roman" w:cs="Times New Roman"/>
          <w:spacing w:val="-7"/>
          <w:sz w:val="24"/>
          <w:szCs w:val="24"/>
        </w:rPr>
        <w:t>.</w:t>
      </w:r>
    </w:p>
    <w:p w14:paraId="060C77F8" w14:textId="77777777" w:rsidR="003D30D7" w:rsidRDefault="003D30D7" w:rsidP="00982B4C">
      <w:pPr>
        <w:spacing w:before="39" w:after="0" w:line="360" w:lineRule="auto"/>
        <w:ind w:right="-20" w:firstLine="2977"/>
        <w:jc w:val="both"/>
        <w:rPr>
          <w:rFonts w:ascii="Times New Roman" w:hAnsi="Times New Roman" w:cs="Times New Roman"/>
          <w:sz w:val="24"/>
          <w:szCs w:val="24"/>
        </w:rPr>
      </w:pPr>
    </w:p>
    <w:p w14:paraId="0379B75C" w14:textId="0B959F49" w:rsidR="00003488" w:rsidRDefault="003D30D7" w:rsidP="00982B4C">
      <w:pPr>
        <w:spacing w:before="39" w:after="0" w:line="360" w:lineRule="auto"/>
        <w:ind w:right="-20" w:firstLine="2977"/>
        <w:jc w:val="both"/>
        <w:rPr>
          <w:rFonts w:ascii="Times New Roman" w:hAnsi="Times New Roman" w:cs="Times New Roman"/>
          <w:sz w:val="24"/>
          <w:szCs w:val="24"/>
        </w:rPr>
      </w:pPr>
      <w:r>
        <w:rPr>
          <w:rFonts w:ascii="Times New Roman" w:hAnsi="Times New Roman" w:cs="Times New Roman"/>
          <w:sz w:val="24"/>
          <w:szCs w:val="24"/>
        </w:rPr>
        <w:t>Débora Brondani da Rocha</w:t>
      </w:r>
    </w:p>
    <w:p w14:paraId="6BF11240" w14:textId="77777777" w:rsidR="003D30D7" w:rsidRDefault="003D30D7" w:rsidP="003D30D7">
      <w:pPr>
        <w:spacing w:before="39" w:after="0" w:line="360" w:lineRule="auto"/>
        <w:ind w:right="-20" w:firstLine="2977"/>
        <w:jc w:val="both"/>
        <w:rPr>
          <w:rFonts w:ascii="Times New Roman" w:hAnsi="Times New Roman" w:cs="Times New Roman"/>
          <w:sz w:val="24"/>
          <w:szCs w:val="24"/>
        </w:rPr>
      </w:pPr>
      <w:r w:rsidRPr="00F67909">
        <w:rPr>
          <w:rFonts w:ascii="Times New Roman" w:hAnsi="Times New Roman" w:cs="Times New Roman"/>
          <w:sz w:val="24"/>
          <w:szCs w:val="24"/>
        </w:rPr>
        <w:t>Auditor Público Externo</w:t>
      </w:r>
    </w:p>
    <w:p w14:paraId="62A33FEA" w14:textId="3B8DCF9E" w:rsidR="00003488" w:rsidRDefault="00003488" w:rsidP="00982B4C">
      <w:pPr>
        <w:spacing w:before="39" w:after="0" w:line="360" w:lineRule="auto"/>
        <w:ind w:right="-20" w:firstLine="2977"/>
        <w:jc w:val="both"/>
        <w:rPr>
          <w:rFonts w:ascii="Times New Roman" w:hAnsi="Times New Roman" w:cs="Times New Roman"/>
          <w:sz w:val="24"/>
          <w:szCs w:val="24"/>
        </w:rPr>
      </w:pPr>
      <w:r w:rsidRPr="00F67909">
        <w:rPr>
          <w:rFonts w:ascii="Times New Roman" w:hAnsi="Times New Roman" w:cs="Times New Roman"/>
          <w:sz w:val="24"/>
          <w:szCs w:val="24"/>
        </w:rPr>
        <w:t>Hilário Royer</w:t>
      </w:r>
    </w:p>
    <w:p w14:paraId="784697EC" w14:textId="77777777" w:rsidR="003D30D7" w:rsidRDefault="003D30D7" w:rsidP="003D30D7">
      <w:pPr>
        <w:spacing w:before="39" w:after="0" w:line="360" w:lineRule="auto"/>
        <w:ind w:right="-20" w:firstLine="2977"/>
        <w:jc w:val="both"/>
        <w:rPr>
          <w:rFonts w:ascii="Times New Roman" w:hAnsi="Times New Roman" w:cs="Times New Roman"/>
          <w:sz w:val="24"/>
          <w:szCs w:val="24"/>
        </w:rPr>
      </w:pPr>
      <w:r w:rsidRPr="00F67909">
        <w:rPr>
          <w:rFonts w:ascii="Times New Roman" w:hAnsi="Times New Roman" w:cs="Times New Roman"/>
          <w:sz w:val="24"/>
          <w:szCs w:val="24"/>
        </w:rPr>
        <w:t>Auditor Público Externo</w:t>
      </w:r>
    </w:p>
    <w:p w14:paraId="4A62A6C1" w14:textId="77777777" w:rsidR="003D30D7" w:rsidRPr="00F67909" w:rsidRDefault="003D30D7" w:rsidP="00982B4C">
      <w:pPr>
        <w:spacing w:before="39" w:after="0" w:line="360" w:lineRule="auto"/>
        <w:ind w:right="-20" w:firstLine="2977"/>
        <w:jc w:val="both"/>
        <w:rPr>
          <w:rFonts w:ascii="Times New Roman" w:hAnsi="Times New Roman" w:cs="Times New Roman"/>
          <w:sz w:val="24"/>
          <w:szCs w:val="24"/>
        </w:rPr>
      </w:pPr>
    </w:p>
    <w:sectPr w:rsidR="003D30D7" w:rsidRPr="00F67909" w:rsidSect="00D55F58">
      <w:headerReference w:type="default" r:id="rId13"/>
      <w:footerReference w:type="default" r:id="rId14"/>
      <w:pgSz w:w="11906" w:h="16838"/>
      <w:pgMar w:top="659" w:right="1701" w:bottom="1417" w:left="1276" w:header="0"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1C986" w14:textId="77777777" w:rsidR="00683802" w:rsidRDefault="00683802" w:rsidP="000C0BEF">
      <w:pPr>
        <w:spacing w:after="0" w:line="240" w:lineRule="auto"/>
      </w:pPr>
      <w:r>
        <w:separator/>
      </w:r>
    </w:p>
  </w:endnote>
  <w:endnote w:type="continuationSeparator" w:id="0">
    <w:p w14:paraId="05BD4770" w14:textId="77777777" w:rsidR="00683802" w:rsidRDefault="00683802" w:rsidP="000C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97419"/>
      <w:docPartObj>
        <w:docPartGallery w:val="Page Numbers (Bottom of Page)"/>
        <w:docPartUnique/>
      </w:docPartObj>
    </w:sdtPr>
    <w:sdtEndPr/>
    <w:sdtContent>
      <w:p w14:paraId="319AC97B" w14:textId="28C81186" w:rsidR="00683802" w:rsidRDefault="00683802">
        <w:pPr>
          <w:pStyle w:val="Rodap"/>
          <w:jc w:val="center"/>
        </w:pPr>
        <w:r>
          <w:fldChar w:fldCharType="begin"/>
        </w:r>
        <w:r>
          <w:instrText>PAGE   \* MERGEFORMAT</w:instrText>
        </w:r>
        <w:r>
          <w:fldChar w:fldCharType="separate"/>
        </w:r>
        <w:r w:rsidR="006B588E">
          <w:rPr>
            <w:noProof/>
          </w:rPr>
          <w:t>1</w:t>
        </w:r>
        <w:r>
          <w:fldChar w:fldCharType="end"/>
        </w:r>
      </w:p>
    </w:sdtContent>
  </w:sdt>
  <w:p w14:paraId="1A304056" w14:textId="6DF75858" w:rsidR="00683802" w:rsidRDefault="00683802" w:rsidP="00AB6D0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283E" w14:textId="77777777" w:rsidR="00683802" w:rsidRDefault="00683802" w:rsidP="000C0BEF">
      <w:pPr>
        <w:spacing w:after="0" w:line="240" w:lineRule="auto"/>
      </w:pPr>
      <w:r>
        <w:separator/>
      </w:r>
    </w:p>
  </w:footnote>
  <w:footnote w:type="continuationSeparator" w:id="0">
    <w:p w14:paraId="46C13849" w14:textId="77777777" w:rsidR="00683802" w:rsidRDefault="00683802" w:rsidP="000C0BEF">
      <w:pPr>
        <w:spacing w:after="0" w:line="240" w:lineRule="auto"/>
      </w:pPr>
      <w:r>
        <w:continuationSeparator/>
      </w:r>
    </w:p>
  </w:footnote>
  <w:footnote w:id="1">
    <w:p w14:paraId="6AE4B693" w14:textId="75F0505A" w:rsidR="00683802" w:rsidRPr="00982B4C" w:rsidRDefault="00683802" w:rsidP="00D620A6">
      <w:pPr>
        <w:pStyle w:val="NormalWeb"/>
        <w:shd w:val="clear" w:color="auto" w:fill="FFFFFF"/>
        <w:spacing w:before="120" w:beforeAutospacing="0" w:after="120" w:afterAutospacing="0"/>
        <w:jc w:val="both"/>
        <w:rPr>
          <w:color w:val="252525"/>
          <w:sz w:val="20"/>
          <w:szCs w:val="20"/>
        </w:rPr>
      </w:pPr>
      <w:r w:rsidRPr="00D620A6">
        <w:rPr>
          <w:rStyle w:val="Refdenotaderodap"/>
          <w:rFonts w:ascii="Arial" w:hAnsi="Arial" w:cs="Arial"/>
          <w:sz w:val="20"/>
          <w:szCs w:val="20"/>
        </w:rPr>
        <w:footnoteRef/>
      </w:r>
      <w:r w:rsidRPr="00D620A6">
        <w:rPr>
          <w:rFonts w:ascii="Arial" w:hAnsi="Arial" w:cs="Arial"/>
          <w:sz w:val="20"/>
          <w:szCs w:val="20"/>
        </w:rPr>
        <w:t xml:space="preserve"> </w:t>
      </w:r>
      <w:r w:rsidRPr="00982B4C">
        <w:rPr>
          <w:color w:val="252525"/>
          <w:sz w:val="20"/>
          <w:szCs w:val="20"/>
        </w:rPr>
        <w:t xml:space="preserve">O Coeficiente de Gini varia de zero a um, sendo que zero corresponde à igualdade absoluta e um à desigualdade absoluta. </w:t>
      </w:r>
    </w:p>
    <w:p w14:paraId="5DF4FF21" w14:textId="7BAF4952" w:rsidR="00683802" w:rsidRDefault="00683802">
      <w:pPr>
        <w:pStyle w:val="Textodenotaderodap"/>
      </w:pPr>
    </w:p>
  </w:footnote>
  <w:footnote w:id="2">
    <w:p w14:paraId="50B674A8" w14:textId="42B4AEE1" w:rsidR="00683802" w:rsidRPr="005875FC" w:rsidRDefault="00683802">
      <w:pPr>
        <w:pStyle w:val="Textodenotaderodap"/>
        <w:rPr>
          <w:sz w:val="16"/>
          <w:szCs w:val="16"/>
        </w:rPr>
      </w:pPr>
      <w:r>
        <w:rPr>
          <w:rStyle w:val="Refdenotaderodap"/>
        </w:rPr>
        <w:footnoteRef/>
      </w:r>
      <w:r>
        <w:t xml:space="preserve"> </w:t>
      </w:r>
      <w:r w:rsidRPr="005875FC">
        <w:rPr>
          <w:sz w:val="16"/>
          <w:szCs w:val="16"/>
        </w:rPr>
        <w:t>IBGE- Estimativas populacionais enviadas para o TCU, estratificadas por idade e sexo pelo MS/SGEP/Datasus.</w:t>
      </w:r>
    </w:p>
  </w:footnote>
  <w:footnote w:id="3">
    <w:p w14:paraId="4D03EFD2" w14:textId="30141115" w:rsidR="00683802" w:rsidRPr="003B32B4" w:rsidRDefault="00683802" w:rsidP="001A3647">
      <w:pPr>
        <w:autoSpaceDE w:val="0"/>
        <w:autoSpaceDN w:val="0"/>
        <w:adjustRightInd w:val="0"/>
        <w:spacing w:after="0" w:line="240" w:lineRule="auto"/>
        <w:jc w:val="both"/>
        <w:rPr>
          <w:rFonts w:ascii="Arial" w:hAnsi="Arial" w:cs="Arial"/>
          <w:sz w:val="16"/>
          <w:szCs w:val="16"/>
        </w:rPr>
      </w:pPr>
      <w:r w:rsidRPr="003B32B4">
        <w:rPr>
          <w:rStyle w:val="Refdenotaderodap"/>
          <w:rFonts w:ascii="Arial" w:hAnsi="Arial" w:cs="Arial"/>
          <w:sz w:val="16"/>
          <w:szCs w:val="16"/>
        </w:rPr>
        <w:footnoteRef/>
      </w:r>
      <w:r w:rsidRPr="003B32B4">
        <w:rPr>
          <w:rFonts w:ascii="Arial" w:hAnsi="Arial" w:cs="Arial"/>
          <w:sz w:val="16"/>
          <w:szCs w:val="16"/>
        </w:rPr>
        <w:t xml:space="preserve">Apelação Cível Nº 70024360638, Sétima Câmara Cível, Tribunal de Justiça do RS, Relator: André Luiz Planella Villarinho, Julgado em 11/03/2009.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B87B" w14:textId="41F563F1" w:rsidR="00683802" w:rsidRDefault="00683802">
    <w:pPr>
      <w:pStyle w:val="Cabealho"/>
    </w:pPr>
  </w:p>
  <w:p w14:paraId="76671666" w14:textId="707D797A" w:rsidR="00683802" w:rsidRDefault="00683802" w:rsidP="00D55F58">
    <w:pPr>
      <w:pStyle w:val="Cabealho"/>
    </w:pPr>
  </w:p>
  <w:p w14:paraId="6BD34CB9" w14:textId="4295B14D" w:rsidR="00683802" w:rsidRDefault="00683802" w:rsidP="00D55F58">
    <w:pPr>
      <w:pStyle w:val="Cabealho"/>
      <w:ind w:left="-709" w:right="-143"/>
    </w:pPr>
    <w:r>
      <w:rPr>
        <w:noProof/>
        <w:lang w:eastAsia="pt-BR"/>
      </w:rPr>
      <w:drawing>
        <wp:inline distT="0" distB="0" distL="0" distR="0" wp14:anchorId="03BFBB75" wp14:editId="14568A48">
          <wp:extent cx="6819900" cy="1069726"/>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6893" cy="1075528"/>
                  </a:xfrm>
                  <a:prstGeom prst="rect">
                    <a:avLst/>
                  </a:prstGeom>
                </pic:spPr>
              </pic:pic>
            </a:graphicData>
          </a:graphic>
        </wp:inline>
      </w:drawing>
    </w:r>
  </w:p>
  <w:p w14:paraId="24335736" w14:textId="77777777" w:rsidR="00683802" w:rsidRDefault="006838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8AC"/>
    <w:multiLevelType w:val="hybridMultilevel"/>
    <w:tmpl w:val="4B126926"/>
    <w:lvl w:ilvl="0" w:tplc="54CC7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2F586F79"/>
    <w:multiLevelType w:val="hybridMultilevel"/>
    <w:tmpl w:val="0E309F10"/>
    <w:lvl w:ilvl="0" w:tplc="BEC297C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43A1618"/>
    <w:multiLevelType w:val="hybridMultilevel"/>
    <w:tmpl w:val="424609C2"/>
    <w:lvl w:ilvl="0" w:tplc="81A4D50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60044A9C"/>
    <w:multiLevelType w:val="hybridMultilevel"/>
    <w:tmpl w:val="46D4A7E4"/>
    <w:lvl w:ilvl="0" w:tplc="5FB8771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61333357"/>
    <w:multiLevelType w:val="hybridMultilevel"/>
    <w:tmpl w:val="395C00B2"/>
    <w:lvl w:ilvl="0" w:tplc="FA843874">
      <w:start w:val="1"/>
      <w:numFmt w:val="decimal"/>
      <w:lvlText w:val="%1-"/>
      <w:lvlJc w:val="left"/>
      <w:pPr>
        <w:ind w:left="1492" w:hanging="360"/>
      </w:pPr>
      <w:rPr>
        <w:rFonts w:hint="default"/>
      </w:rPr>
    </w:lvl>
    <w:lvl w:ilvl="1" w:tplc="04160019" w:tentative="1">
      <w:start w:val="1"/>
      <w:numFmt w:val="lowerLetter"/>
      <w:lvlText w:val="%2."/>
      <w:lvlJc w:val="left"/>
      <w:pPr>
        <w:ind w:left="2212" w:hanging="360"/>
      </w:pPr>
    </w:lvl>
    <w:lvl w:ilvl="2" w:tplc="0416001B" w:tentative="1">
      <w:start w:val="1"/>
      <w:numFmt w:val="lowerRoman"/>
      <w:lvlText w:val="%3."/>
      <w:lvlJc w:val="right"/>
      <w:pPr>
        <w:ind w:left="2932" w:hanging="180"/>
      </w:pPr>
    </w:lvl>
    <w:lvl w:ilvl="3" w:tplc="0416000F" w:tentative="1">
      <w:start w:val="1"/>
      <w:numFmt w:val="decimal"/>
      <w:lvlText w:val="%4."/>
      <w:lvlJc w:val="left"/>
      <w:pPr>
        <w:ind w:left="3652" w:hanging="360"/>
      </w:pPr>
    </w:lvl>
    <w:lvl w:ilvl="4" w:tplc="04160019" w:tentative="1">
      <w:start w:val="1"/>
      <w:numFmt w:val="lowerLetter"/>
      <w:lvlText w:val="%5."/>
      <w:lvlJc w:val="left"/>
      <w:pPr>
        <w:ind w:left="4372" w:hanging="360"/>
      </w:pPr>
    </w:lvl>
    <w:lvl w:ilvl="5" w:tplc="0416001B" w:tentative="1">
      <w:start w:val="1"/>
      <w:numFmt w:val="lowerRoman"/>
      <w:lvlText w:val="%6."/>
      <w:lvlJc w:val="right"/>
      <w:pPr>
        <w:ind w:left="5092" w:hanging="180"/>
      </w:pPr>
    </w:lvl>
    <w:lvl w:ilvl="6" w:tplc="0416000F" w:tentative="1">
      <w:start w:val="1"/>
      <w:numFmt w:val="decimal"/>
      <w:lvlText w:val="%7."/>
      <w:lvlJc w:val="left"/>
      <w:pPr>
        <w:ind w:left="5812" w:hanging="360"/>
      </w:pPr>
    </w:lvl>
    <w:lvl w:ilvl="7" w:tplc="04160019" w:tentative="1">
      <w:start w:val="1"/>
      <w:numFmt w:val="lowerLetter"/>
      <w:lvlText w:val="%8."/>
      <w:lvlJc w:val="left"/>
      <w:pPr>
        <w:ind w:left="6532" w:hanging="360"/>
      </w:pPr>
    </w:lvl>
    <w:lvl w:ilvl="8" w:tplc="0416001B" w:tentative="1">
      <w:start w:val="1"/>
      <w:numFmt w:val="lowerRoman"/>
      <w:lvlText w:val="%9."/>
      <w:lvlJc w:val="right"/>
      <w:pPr>
        <w:ind w:left="7252"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EF"/>
    <w:rsid w:val="000003E4"/>
    <w:rsid w:val="00003488"/>
    <w:rsid w:val="00004376"/>
    <w:rsid w:val="00011178"/>
    <w:rsid w:val="00011940"/>
    <w:rsid w:val="000119D7"/>
    <w:rsid w:val="00012085"/>
    <w:rsid w:val="00014AC1"/>
    <w:rsid w:val="00014D7E"/>
    <w:rsid w:val="000220AA"/>
    <w:rsid w:val="000237F3"/>
    <w:rsid w:val="0002418E"/>
    <w:rsid w:val="00026827"/>
    <w:rsid w:val="0003040D"/>
    <w:rsid w:val="00030982"/>
    <w:rsid w:val="00030BB8"/>
    <w:rsid w:val="0003117F"/>
    <w:rsid w:val="000332C4"/>
    <w:rsid w:val="00040129"/>
    <w:rsid w:val="000406C7"/>
    <w:rsid w:val="00047859"/>
    <w:rsid w:val="00047D4A"/>
    <w:rsid w:val="00047D77"/>
    <w:rsid w:val="00056CC9"/>
    <w:rsid w:val="00057D54"/>
    <w:rsid w:val="00062DD4"/>
    <w:rsid w:val="00062E8B"/>
    <w:rsid w:val="000659FE"/>
    <w:rsid w:val="00066B6C"/>
    <w:rsid w:val="000702E7"/>
    <w:rsid w:val="00072A31"/>
    <w:rsid w:val="000775AB"/>
    <w:rsid w:val="00081556"/>
    <w:rsid w:val="00081962"/>
    <w:rsid w:val="00086238"/>
    <w:rsid w:val="00086458"/>
    <w:rsid w:val="0008684F"/>
    <w:rsid w:val="000877F3"/>
    <w:rsid w:val="00087B81"/>
    <w:rsid w:val="00091979"/>
    <w:rsid w:val="00094B05"/>
    <w:rsid w:val="000951E5"/>
    <w:rsid w:val="00095A47"/>
    <w:rsid w:val="000A01D4"/>
    <w:rsid w:val="000A08BA"/>
    <w:rsid w:val="000A18B5"/>
    <w:rsid w:val="000A1C80"/>
    <w:rsid w:val="000A2127"/>
    <w:rsid w:val="000A2350"/>
    <w:rsid w:val="000B0EFB"/>
    <w:rsid w:val="000B4BAF"/>
    <w:rsid w:val="000B5BF5"/>
    <w:rsid w:val="000C07C9"/>
    <w:rsid w:val="000C0BEF"/>
    <w:rsid w:val="000C1B0C"/>
    <w:rsid w:val="000C1B45"/>
    <w:rsid w:val="000C38E4"/>
    <w:rsid w:val="000C3E94"/>
    <w:rsid w:val="000C65C1"/>
    <w:rsid w:val="000D1E2B"/>
    <w:rsid w:val="000D4A46"/>
    <w:rsid w:val="000D5594"/>
    <w:rsid w:val="000D62E3"/>
    <w:rsid w:val="000D719B"/>
    <w:rsid w:val="000E0A86"/>
    <w:rsid w:val="000E51F0"/>
    <w:rsid w:val="000F24D1"/>
    <w:rsid w:val="000F71DF"/>
    <w:rsid w:val="0010792B"/>
    <w:rsid w:val="00111A01"/>
    <w:rsid w:val="00114AA0"/>
    <w:rsid w:val="00115A92"/>
    <w:rsid w:val="001162F6"/>
    <w:rsid w:val="001225E1"/>
    <w:rsid w:val="00123E58"/>
    <w:rsid w:val="00124D71"/>
    <w:rsid w:val="00126532"/>
    <w:rsid w:val="00130F49"/>
    <w:rsid w:val="0013474A"/>
    <w:rsid w:val="00135441"/>
    <w:rsid w:val="001365F1"/>
    <w:rsid w:val="00140B73"/>
    <w:rsid w:val="00141B39"/>
    <w:rsid w:val="00142D39"/>
    <w:rsid w:val="001445B3"/>
    <w:rsid w:val="001470E9"/>
    <w:rsid w:val="00153EA4"/>
    <w:rsid w:val="001570C9"/>
    <w:rsid w:val="001570E0"/>
    <w:rsid w:val="0016353E"/>
    <w:rsid w:val="001636C6"/>
    <w:rsid w:val="001649FA"/>
    <w:rsid w:val="00166C92"/>
    <w:rsid w:val="001734A6"/>
    <w:rsid w:val="00174599"/>
    <w:rsid w:val="00174926"/>
    <w:rsid w:val="00175885"/>
    <w:rsid w:val="00175C3E"/>
    <w:rsid w:val="00176164"/>
    <w:rsid w:val="001768D8"/>
    <w:rsid w:val="00176D29"/>
    <w:rsid w:val="001770C7"/>
    <w:rsid w:val="001815F9"/>
    <w:rsid w:val="00181A90"/>
    <w:rsid w:val="00183DE5"/>
    <w:rsid w:val="0019526B"/>
    <w:rsid w:val="00195BFC"/>
    <w:rsid w:val="00197918"/>
    <w:rsid w:val="001A2245"/>
    <w:rsid w:val="001A3019"/>
    <w:rsid w:val="001A3647"/>
    <w:rsid w:val="001A52CF"/>
    <w:rsid w:val="001A59D0"/>
    <w:rsid w:val="001A7B6C"/>
    <w:rsid w:val="001B1B5E"/>
    <w:rsid w:val="001B5491"/>
    <w:rsid w:val="001B56AB"/>
    <w:rsid w:val="001B6751"/>
    <w:rsid w:val="001C4C2D"/>
    <w:rsid w:val="001D065E"/>
    <w:rsid w:val="001D09B3"/>
    <w:rsid w:val="001D1592"/>
    <w:rsid w:val="001D2DB2"/>
    <w:rsid w:val="001D34F7"/>
    <w:rsid w:val="001D3C37"/>
    <w:rsid w:val="001D5005"/>
    <w:rsid w:val="001D5848"/>
    <w:rsid w:val="001D5923"/>
    <w:rsid w:val="001D6A0E"/>
    <w:rsid w:val="001E0CAE"/>
    <w:rsid w:val="001E7D67"/>
    <w:rsid w:val="001F15DD"/>
    <w:rsid w:val="001F19D6"/>
    <w:rsid w:val="001F409E"/>
    <w:rsid w:val="001F54D9"/>
    <w:rsid w:val="001F582C"/>
    <w:rsid w:val="00201D83"/>
    <w:rsid w:val="002058B0"/>
    <w:rsid w:val="00206510"/>
    <w:rsid w:val="00214438"/>
    <w:rsid w:val="002229BF"/>
    <w:rsid w:val="00223420"/>
    <w:rsid w:val="00224386"/>
    <w:rsid w:val="00230ACA"/>
    <w:rsid w:val="00230FA7"/>
    <w:rsid w:val="00231773"/>
    <w:rsid w:val="002333A1"/>
    <w:rsid w:val="00233DD3"/>
    <w:rsid w:val="00237088"/>
    <w:rsid w:val="00237E20"/>
    <w:rsid w:val="00242F53"/>
    <w:rsid w:val="00243A21"/>
    <w:rsid w:val="002449E4"/>
    <w:rsid w:val="0025154F"/>
    <w:rsid w:val="002523AF"/>
    <w:rsid w:val="0025447D"/>
    <w:rsid w:val="0025582A"/>
    <w:rsid w:val="00260639"/>
    <w:rsid w:val="00260EA0"/>
    <w:rsid w:val="00263384"/>
    <w:rsid w:val="002643B0"/>
    <w:rsid w:val="00264CD0"/>
    <w:rsid w:val="002662E2"/>
    <w:rsid w:val="00266EE4"/>
    <w:rsid w:val="002702CD"/>
    <w:rsid w:val="00270FCC"/>
    <w:rsid w:val="00272AA4"/>
    <w:rsid w:val="002751BA"/>
    <w:rsid w:val="0027643B"/>
    <w:rsid w:val="0028012C"/>
    <w:rsid w:val="00280892"/>
    <w:rsid w:val="00281C96"/>
    <w:rsid w:val="0028201A"/>
    <w:rsid w:val="00282BFE"/>
    <w:rsid w:val="0028345C"/>
    <w:rsid w:val="00286F8C"/>
    <w:rsid w:val="002947A5"/>
    <w:rsid w:val="00296F29"/>
    <w:rsid w:val="002970FB"/>
    <w:rsid w:val="00297741"/>
    <w:rsid w:val="002A078E"/>
    <w:rsid w:val="002A09FF"/>
    <w:rsid w:val="002A0EEB"/>
    <w:rsid w:val="002A30ED"/>
    <w:rsid w:val="002A35D5"/>
    <w:rsid w:val="002A4B66"/>
    <w:rsid w:val="002A7ED4"/>
    <w:rsid w:val="002B208B"/>
    <w:rsid w:val="002B39E5"/>
    <w:rsid w:val="002B4675"/>
    <w:rsid w:val="002B4DDA"/>
    <w:rsid w:val="002C17A0"/>
    <w:rsid w:val="002C31BE"/>
    <w:rsid w:val="002C445D"/>
    <w:rsid w:val="002C5337"/>
    <w:rsid w:val="002D03A0"/>
    <w:rsid w:val="002D03CE"/>
    <w:rsid w:val="002D30A6"/>
    <w:rsid w:val="002D4B3D"/>
    <w:rsid w:val="002D59DB"/>
    <w:rsid w:val="002F6AF9"/>
    <w:rsid w:val="002F72DC"/>
    <w:rsid w:val="00305829"/>
    <w:rsid w:val="00305C98"/>
    <w:rsid w:val="003064D2"/>
    <w:rsid w:val="00306639"/>
    <w:rsid w:val="003077C8"/>
    <w:rsid w:val="003114E1"/>
    <w:rsid w:val="00312215"/>
    <w:rsid w:val="003141C2"/>
    <w:rsid w:val="00316A6B"/>
    <w:rsid w:val="00321A6C"/>
    <w:rsid w:val="00322170"/>
    <w:rsid w:val="00322853"/>
    <w:rsid w:val="003253E3"/>
    <w:rsid w:val="003255C9"/>
    <w:rsid w:val="003263A1"/>
    <w:rsid w:val="0033078B"/>
    <w:rsid w:val="00332971"/>
    <w:rsid w:val="00333B89"/>
    <w:rsid w:val="00340AA7"/>
    <w:rsid w:val="00342106"/>
    <w:rsid w:val="00342153"/>
    <w:rsid w:val="003427A8"/>
    <w:rsid w:val="00343B28"/>
    <w:rsid w:val="00344CA8"/>
    <w:rsid w:val="0034681E"/>
    <w:rsid w:val="00352B25"/>
    <w:rsid w:val="003545EA"/>
    <w:rsid w:val="003550F9"/>
    <w:rsid w:val="00360305"/>
    <w:rsid w:val="00362553"/>
    <w:rsid w:val="00363C50"/>
    <w:rsid w:val="003660F8"/>
    <w:rsid w:val="0036679D"/>
    <w:rsid w:val="003706E9"/>
    <w:rsid w:val="0037131D"/>
    <w:rsid w:val="00372ED3"/>
    <w:rsid w:val="003746C2"/>
    <w:rsid w:val="0037656B"/>
    <w:rsid w:val="00380584"/>
    <w:rsid w:val="0038163D"/>
    <w:rsid w:val="00383EB4"/>
    <w:rsid w:val="003912E7"/>
    <w:rsid w:val="00391580"/>
    <w:rsid w:val="00397311"/>
    <w:rsid w:val="003A01CC"/>
    <w:rsid w:val="003A139D"/>
    <w:rsid w:val="003A5654"/>
    <w:rsid w:val="003A5BA4"/>
    <w:rsid w:val="003A6840"/>
    <w:rsid w:val="003A68BA"/>
    <w:rsid w:val="003B2C9D"/>
    <w:rsid w:val="003B2D4E"/>
    <w:rsid w:val="003B32B4"/>
    <w:rsid w:val="003B3B3F"/>
    <w:rsid w:val="003B4294"/>
    <w:rsid w:val="003B575D"/>
    <w:rsid w:val="003B5ECE"/>
    <w:rsid w:val="003B688B"/>
    <w:rsid w:val="003B6CA0"/>
    <w:rsid w:val="003B7434"/>
    <w:rsid w:val="003C0348"/>
    <w:rsid w:val="003C219A"/>
    <w:rsid w:val="003C24A4"/>
    <w:rsid w:val="003C2753"/>
    <w:rsid w:val="003C2AF5"/>
    <w:rsid w:val="003C3462"/>
    <w:rsid w:val="003C3705"/>
    <w:rsid w:val="003C4894"/>
    <w:rsid w:val="003C557F"/>
    <w:rsid w:val="003C5887"/>
    <w:rsid w:val="003C7971"/>
    <w:rsid w:val="003C7E90"/>
    <w:rsid w:val="003D26D8"/>
    <w:rsid w:val="003D30D7"/>
    <w:rsid w:val="003D4478"/>
    <w:rsid w:val="003D4776"/>
    <w:rsid w:val="003D50B2"/>
    <w:rsid w:val="003D5E46"/>
    <w:rsid w:val="003D5FDE"/>
    <w:rsid w:val="003D62C0"/>
    <w:rsid w:val="003E2BC9"/>
    <w:rsid w:val="003E30BB"/>
    <w:rsid w:val="003E449C"/>
    <w:rsid w:val="003E6645"/>
    <w:rsid w:val="003E6D9D"/>
    <w:rsid w:val="003F085E"/>
    <w:rsid w:val="003F1A0E"/>
    <w:rsid w:val="003F444F"/>
    <w:rsid w:val="003F5501"/>
    <w:rsid w:val="0040413C"/>
    <w:rsid w:val="00404832"/>
    <w:rsid w:val="00405997"/>
    <w:rsid w:val="00406A45"/>
    <w:rsid w:val="00406E9C"/>
    <w:rsid w:val="004106F8"/>
    <w:rsid w:val="0041157B"/>
    <w:rsid w:val="00415895"/>
    <w:rsid w:val="00415B6B"/>
    <w:rsid w:val="004165C4"/>
    <w:rsid w:val="004165ED"/>
    <w:rsid w:val="004200DE"/>
    <w:rsid w:val="00423A0F"/>
    <w:rsid w:val="00426FF1"/>
    <w:rsid w:val="0043038B"/>
    <w:rsid w:val="00432F1D"/>
    <w:rsid w:val="004333F9"/>
    <w:rsid w:val="004353CE"/>
    <w:rsid w:val="004366B6"/>
    <w:rsid w:val="0043775F"/>
    <w:rsid w:val="00441C5E"/>
    <w:rsid w:val="004424D9"/>
    <w:rsid w:val="00443A27"/>
    <w:rsid w:val="00443CBB"/>
    <w:rsid w:val="00444577"/>
    <w:rsid w:val="00444DB6"/>
    <w:rsid w:val="00451321"/>
    <w:rsid w:val="0045165C"/>
    <w:rsid w:val="00453888"/>
    <w:rsid w:val="00454AB5"/>
    <w:rsid w:val="00455EAA"/>
    <w:rsid w:val="00460284"/>
    <w:rsid w:val="00460363"/>
    <w:rsid w:val="00461524"/>
    <w:rsid w:val="00461FBF"/>
    <w:rsid w:val="00470024"/>
    <w:rsid w:val="0047043A"/>
    <w:rsid w:val="0047294A"/>
    <w:rsid w:val="00473A8F"/>
    <w:rsid w:val="004757F2"/>
    <w:rsid w:val="00482D00"/>
    <w:rsid w:val="00485F48"/>
    <w:rsid w:val="00486C8D"/>
    <w:rsid w:val="00487BF9"/>
    <w:rsid w:val="00490B1A"/>
    <w:rsid w:val="00491987"/>
    <w:rsid w:val="00492098"/>
    <w:rsid w:val="004933FB"/>
    <w:rsid w:val="004943FC"/>
    <w:rsid w:val="00495126"/>
    <w:rsid w:val="00496C9C"/>
    <w:rsid w:val="004A4CDC"/>
    <w:rsid w:val="004A6CF4"/>
    <w:rsid w:val="004B285F"/>
    <w:rsid w:val="004B2AEE"/>
    <w:rsid w:val="004B73AD"/>
    <w:rsid w:val="004C13B9"/>
    <w:rsid w:val="004C7F74"/>
    <w:rsid w:val="004D36AD"/>
    <w:rsid w:val="004D3D40"/>
    <w:rsid w:val="004D4FBE"/>
    <w:rsid w:val="004D7885"/>
    <w:rsid w:val="004E0A75"/>
    <w:rsid w:val="004E216C"/>
    <w:rsid w:val="004E2A90"/>
    <w:rsid w:val="004E448B"/>
    <w:rsid w:val="004E4854"/>
    <w:rsid w:val="004E5111"/>
    <w:rsid w:val="004E6332"/>
    <w:rsid w:val="004F09F6"/>
    <w:rsid w:val="004F1B9B"/>
    <w:rsid w:val="004F22A2"/>
    <w:rsid w:val="004F3352"/>
    <w:rsid w:val="004F38D2"/>
    <w:rsid w:val="004F3C75"/>
    <w:rsid w:val="004F5D03"/>
    <w:rsid w:val="005041F0"/>
    <w:rsid w:val="00504D42"/>
    <w:rsid w:val="0050506E"/>
    <w:rsid w:val="00510F63"/>
    <w:rsid w:val="00511641"/>
    <w:rsid w:val="00512543"/>
    <w:rsid w:val="005145BF"/>
    <w:rsid w:val="00525FDB"/>
    <w:rsid w:val="00526FCD"/>
    <w:rsid w:val="00530698"/>
    <w:rsid w:val="005370B3"/>
    <w:rsid w:val="00540C1C"/>
    <w:rsid w:val="0054413D"/>
    <w:rsid w:val="0055021A"/>
    <w:rsid w:val="0055239B"/>
    <w:rsid w:val="00552862"/>
    <w:rsid w:val="00552932"/>
    <w:rsid w:val="00552F6A"/>
    <w:rsid w:val="00557966"/>
    <w:rsid w:val="00557BDE"/>
    <w:rsid w:val="00560F98"/>
    <w:rsid w:val="00562107"/>
    <w:rsid w:val="005703B1"/>
    <w:rsid w:val="00571C7F"/>
    <w:rsid w:val="00573B2D"/>
    <w:rsid w:val="00574734"/>
    <w:rsid w:val="0057627A"/>
    <w:rsid w:val="00581F75"/>
    <w:rsid w:val="005835BB"/>
    <w:rsid w:val="005841F1"/>
    <w:rsid w:val="00584475"/>
    <w:rsid w:val="00585815"/>
    <w:rsid w:val="005875FC"/>
    <w:rsid w:val="00590DC4"/>
    <w:rsid w:val="00592B1A"/>
    <w:rsid w:val="00595F8F"/>
    <w:rsid w:val="00596A5C"/>
    <w:rsid w:val="005A1518"/>
    <w:rsid w:val="005A3195"/>
    <w:rsid w:val="005A346E"/>
    <w:rsid w:val="005A37C1"/>
    <w:rsid w:val="005A6763"/>
    <w:rsid w:val="005B03B5"/>
    <w:rsid w:val="005B09BA"/>
    <w:rsid w:val="005B44AA"/>
    <w:rsid w:val="005B4CDF"/>
    <w:rsid w:val="005C2BAC"/>
    <w:rsid w:val="005C422E"/>
    <w:rsid w:val="005C4A1D"/>
    <w:rsid w:val="005C5D92"/>
    <w:rsid w:val="005C68B9"/>
    <w:rsid w:val="005D1BFC"/>
    <w:rsid w:val="005D2590"/>
    <w:rsid w:val="005D3D52"/>
    <w:rsid w:val="005D66CF"/>
    <w:rsid w:val="005D7BF8"/>
    <w:rsid w:val="005E0E5F"/>
    <w:rsid w:val="005E217A"/>
    <w:rsid w:val="005E2AC1"/>
    <w:rsid w:val="005E3534"/>
    <w:rsid w:val="005E7770"/>
    <w:rsid w:val="005F3EC6"/>
    <w:rsid w:val="005F4826"/>
    <w:rsid w:val="005F5281"/>
    <w:rsid w:val="005F59FC"/>
    <w:rsid w:val="005F7276"/>
    <w:rsid w:val="00601434"/>
    <w:rsid w:val="00602D95"/>
    <w:rsid w:val="00605257"/>
    <w:rsid w:val="00611B35"/>
    <w:rsid w:val="0061221F"/>
    <w:rsid w:val="0061395C"/>
    <w:rsid w:val="00613E96"/>
    <w:rsid w:val="0061586C"/>
    <w:rsid w:val="006173DF"/>
    <w:rsid w:val="00620F45"/>
    <w:rsid w:val="0062163E"/>
    <w:rsid w:val="00621DB4"/>
    <w:rsid w:val="00621DE8"/>
    <w:rsid w:val="006270AC"/>
    <w:rsid w:val="00630B93"/>
    <w:rsid w:val="00632A42"/>
    <w:rsid w:val="00633086"/>
    <w:rsid w:val="00641581"/>
    <w:rsid w:val="00642263"/>
    <w:rsid w:val="006429D3"/>
    <w:rsid w:val="00642CF3"/>
    <w:rsid w:val="0064378E"/>
    <w:rsid w:val="00651D2E"/>
    <w:rsid w:val="00653202"/>
    <w:rsid w:val="00653D95"/>
    <w:rsid w:val="00656620"/>
    <w:rsid w:val="00656B2C"/>
    <w:rsid w:val="00656FB5"/>
    <w:rsid w:val="0066149C"/>
    <w:rsid w:val="0066412F"/>
    <w:rsid w:val="00666A35"/>
    <w:rsid w:val="00666A7E"/>
    <w:rsid w:val="0067021A"/>
    <w:rsid w:val="00670822"/>
    <w:rsid w:val="0067119B"/>
    <w:rsid w:val="00676572"/>
    <w:rsid w:val="0068312B"/>
    <w:rsid w:val="00683802"/>
    <w:rsid w:val="0068547E"/>
    <w:rsid w:val="00685B94"/>
    <w:rsid w:val="006866AB"/>
    <w:rsid w:val="0068740A"/>
    <w:rsid w:val="00687614"/>
    <w:rsid w:val="00696600"/>
    <w:rsid w:val="006972FD"/>
    <w:rsid w:val="006A1F52"/>
    <w:rsid w:val="006A52D4"/>
    <w:rsid w:val="006A7DB8"/>
    <w:rsid w:val="006B08F7"/>
    <w:rsid w:val="006B20A6"/>
    <w:rsid w:val="006B2248"/>
    <w:rsid w:val="006B2A97"/>
    <w:rsid w:val="006B3ED5"/>
    <w:rsid w:val="006B4515"/>
    <w:rsid w:val="006B4AE7"/>
    <w:rsid w:val="006B588E"/>
    <w:rsid w:val="006B6B71"/>
    <w:rsid w:val="006B6CE3"/>
    <w:rsid w:val="006C0A51"/>
    <w:rsid w:val="006C2539"/>
    <w:rsid w:val="006C286E"/>
    <w:rsid w:val="006C5046"/>
    <w:rsid w:val="006C5430"/>
    <w:rsid w:val="006C62AB"/>
    <w:rsid w:val="006D0A7C"/>
    <w:rsid w:val="006D1841"/>
    <w:rsid w:val="006D1F08"/>
    <w:rsid w:val="006D23C9"/>
    <w:rsid w:val="006D45CC"/>
    <w:rsid w:val="006D4B21"/>
    <w:rsid w:val="006D4C91"/>
    <w:rsid w:val="006D620E"/>
    <w:rsid w:val="006E188C"/>
    <w:rsid w:val="006E374C"/>
    <w:rsid w:val="006E6F0A"/>
    <w:rsid w:val="006F12E0"/>
    <w:rsid w:val="006F1E76"/>
    <w:rsid w:val="006F7DCB"/>
    <w:rsid w:val="00702E6C"/>
    <w:rsid w:val="00704264"/>
    <w:rsid w:val="00705B1E"/>
    <w:rsid w:val="00706AA1"/>
    <w:rsid w:val="007131F5"/>
    <w:rsid w:val="00715FC7"/>
    <w:rsid w:val="0071601D"/>
    <w:rsid w:val="00716346"/>
    <w:rsid w:val="007169FD"/>
    <w:rsid w:val="0071716A"/>
    <w:rsid w:val="0072008C"/>
    <w:rsid w:val="00721502"/>
    <w:rsid w:val="007252B3"/>
    <w:rsid w:val="0072699B"/>
    <w:rsid w:val="007275EE"/>
    <w:rsid w:val="00727AF8"/>
    <w:rsid w:val="007303AC"/>
    <w:rsid w:val="0073092A"/>
    <w:rsid w:val="00730BE0"/>
    <w:rsid w:val="00731A3E"/>
    <w:rsid w:val="00734128"/>
    <w:rsid w:val="00735FCE"/>
    <w:rsid w:val="0074155A"/>
    <w:rsid w:val="00743479"/>
    <w:rsid w:val="0074423E"/>
    <w:rsid w:val="00745000"/>
    <w:rsid w:val="0074794D"/>
    <w:rsid w:val="00751C86"/>
    <w:rsid w:val="00752CE5"/>
    <w:rsid w:val="0076063E"/>
    <w:rsid w:val="007614AC"/>
    <w:rsid w:val="00761BB3"/>
    <w:rsid w:val="00765706"/>
    <w:rsid w:val="00766011"/>
    <w:rsid w:val="0076615A"/>
    <w:rsid w:val="007666A6"/>
    <w:rsid w:val="0076678B"/>
    <w:rsid w:val="007667FB"/>
    <w:rsid w:val="0076691B"/>
    <w:rsid w:val="00770189"/>
    <w:rsid w:val="00770418"/>
    <w:rsid w:val="007719E9"/>
    <w:rsid w:val="00771A8D"/>
    <w:rsid w:val="00776FD0"/>
    <w:rsid w:val="007814E8"/>
    <w:rsid w:val="00781BDE"/>
    <w:rsid w:val="00784A9C"/>
    <w:rsid w:val="007855AD"/>
    <w:rsid w:val="0078674B"/>
    <w:rsid w:val="007875ED"/>
    <w:rsid w:val="007913AD"/>
    <w:rsid w:val="00792F1B"/>
    <w:rsid w:val="00793D46"/>
    <w:rsid w:val="007959B5"/>
    <w:rsid w:val="007A04EF"/>
    <w:rsid w:val="007A075B"/>
    <w:rsid w:val="007A3D55"/>
    <w:rsid w:val="007A673F"/>
    <w:rsid w:val="007B2556"/>
    <w:rsid w:val="007B2855"/>
    <w:rsid w:val="007B3616"/>
    <w:rsid w:val="007B3F40"/>
    <w:rsid w:val="007C07AF"/>
    <w:rsid w:val="007C1348"/>
    <w:rsid w:val="007C4BC3"/>
    <w:rsid w:val="007C5C04"/>
    <w:rsid w:val="007C7D2F"/>
    <w:rsid w:val="007D1FBB"/>
    <w:rsid w:val="007D5180"/>
    <w:rsid w:val="007D6DA4"/>
    <w:rsid w:val="007E1B22"/>
    <w:rsid w:val="007E4575"/>
    <w:rsid w:val="007E4AB4"/>
    <w:rsid w:val="007E723B"/>
    <w:rsid w:val="007F2DF8"/>
    <w:rsid w:val="007F7B18"/>
    <w:rsid w:val="00800BEC"/>
    <w:rsid w:val="00801663"/>
    <w:rsid w:val="00801FB7"/>
    <w:rsid w:val="00803D52"/>
    <w:rsid w:val="00807A3E"/>
    <w:rsid w:val="00813EA9"/>
    <w:rsid w:val="00814FB9"/>
    <w:rsid w:val="008165BE"/>
    <w:rsid w:val="00820426"/>
    <w:rsid w:val="00821AA1"/>
    <w:rsid w:val="00821FE7"/>
    <w:rsid w:val="00822756"/>
    <w:rsid w:val="0082283C"/>
    <w:rsid w:val="008232BB"/>
    <w:rsid w:val="00823BF5"/>
    <w:rsid w:val="00840BD0"/>
    <w:rsid w:val="00842316"/>
    <w:rsid w:val="00845112"/>
    <w:rsid w:val="00846C39"/>
    <w:rsid w:val="008475F5"/>
    <w:rsid w:val="00847E72"/>
    <w:rsid w:val="00850CF0"/>
    <w:rsid w:val="0085185A"/>
    <w:rsid w:val="00854BB6"/>
    <w:rsid w:val="008612CE"/>
    <w:rsid w:val="008613E6"/>
    <w:rsid w:val="00862A17"/>
    <w:rsid w:val="00867E41"/>
    <w:rsid w:val="00871165"/>
    <w:rsid w:val="00874DC9"/>
    <w:rsid w:val="00880D2F"/>
    <w:rsid w:val="008811C2"/>
    <w:rsid w:val="00881591"/>
    <w:rsid w:val="008831BE"/>
    <w:rsid w:val="00884BBF"/>
    <w:rsid w:val="00885788"/>
    <w:rsid w:val="008875D1"/>
    <w:rsid w:val="008937AC"/>
    <w:rsid w:val="00896169"/>
    <w:rsid w:val="008A2090"/>
    <w:rsid w:val="008A227E"/>
    <w:rsid w:val="008A2E07"/>
    <w:rsid w:val="008B34A5"/>
    <w:rsid w:val="008B3E5C"/>
    <w:rsid w:val="008B5B05"/>
    <w:rsid w:val="008B7316"/>
    <w:rsid w:val="008C26FB"/>
    <w:rsid w:val="008C3330"/>
    <w:rsid w:val="008C4957"/>
    <w:rsid w:val="008C51CF"/>
    <w:rsid w:val="008D07B5"/>
    <w:rsid w:val="008D0FB9"/>
    <w:rsid w:val="008D11B1"/>
    <w:rsid w:val="008D2A16"/>
    <w:rsid w:val="008D413A"/>
    <w:rsid w:val="008D44BA"/>
    <w:rsid w:val="008D7616"/>
    <w:rsid w:val="008E0D04"/>
    <w:rsid w:val="008E275A"/>
    <w:rsid w:val="008E31E0"/>
    <w:rsid w:val="008E40D3"/>
    <w:rsid w:val="008E4FA4"/>
    <w:rsid w:val="008E52D0"/>
    <w:rsid w:val="008E6501"/>
    <w:rsid w:val="008F07E5"/>
    <w:rsid w:val="008F1709"/>
    <w:rsid w:val="008F4164"/>
    <w:rsid w:val="008F4774"/>
    <w:rsid w:val="008F4789"/>
    <w:rsid w:val="008F4AAD"/>
    <w:rsid w:val="009003D7"/>
    <w:rsid w:val="00900649"/>
    <w:rsid w:val="0090098A"/>
    <w:rsid w:val="0090483E"/>
    <w:rsid w:val="0090566B"/>
    <w:rsid w:val="00905F43"/>
    <w:rsid w:val="00907176"/>
    <w:rsid w:val="009109B9"/>
    <w:rsid w:val="00914A19"/>
    <w:rsid w:val="00914B49"/>
    <w:rsid w:val="009167D7"/>
    <w:rsid w:val="00916959"/>
    <w:rsid w:val="00921567"/>
    <w:rsid w:val="00922936"/>
    <w:rsid w:val="0092798A"/>
    <w:rsid w:val="009308D9"/>
    <w:rsid w:val="00931840"/>
    <w:rsid w:val="00933DA9"/>
    <w:rsid w:val="009350B5"/>
    <w:rsid w:val="00936B0E"/>
    <w:rsid w:val="00944E02"/>
    <w:rsid w:val="00945841"/>
    <w:rsid w:val="00952095"/>
    <w:rsid w:val="00953385"/>
    <w:rsid w:val="0095413D"/>
    <w:rsid w:val="00956450"/>
    <w:rsid w:val="0095659D"/>
    <w:rsid w:val="00957AE3"/>
    <w:rsid w:val="0096212E"/>
    <w:rsid w:val="00966DF2"/>
    <w:rsid w:val="009677F5"/>
    <w:rsid w:val="00976EF2"/>
    <w:rsid w:val="00981126"/>
    <w:rsid w:val="009820EC"/>
    <w:rsid w:val="00982B4C"/>
    <w:rsid w:val="00982C6E"/>
    <w:rsid w:val="00984B34"/>
    <w:rsid w:val="009870DD"/>
    <w:rsid w:val="00987F2A"/>
    <w:rsid w:val="00990C5E"/>
    <w:rsid w:val="009915E9"/>
    <w:rsid w:val="009921F4"/>
    <w:rsid w:val="00992D27"/>
    <w:rsid w:val="00994A96"/>
    <w:rsid w:val="009950D4"/>
    <w:rsid w:val="00995AD4"/>
    <w:rsid w:val="0099729A"/>
    <w:rsid w:val="009A040C"/>
    <w:rsid w:val="009A1BE0"/>
    <w:rsid w:val="009A22DB"/>
    <w:rsid w:val="009A2E74"/>
    <w:rsid w:val="009A352D"/>
    <w:rsid w:val="009A549C"/>
    <w:rsid w:val="009A5732"/>
    <w:rsid w:val="009B3057"/>
    <w:rsid w:val="009B3DEB"/>
    <w:rsid w:val="009B3F3B"/>
    <w:rsid w:val="009B54C4"/>
    <w:rsid w:val="009C0028"/>
    <w:rsid w:val="009C637F"/>
    <w:rsid w:val="009D0CDE"/>
    <w:rsid w:val="009D2098"/>
    <w:rsid w:val="009D609D"/>
    <w:rsid w:val="009D687E"/>
    <w:rsid w:val="009E4037"/>
    <w:rsid w:val="009E7185"/>
    <w:rsid w:val="009F14F1"/>
    <w:rsid w:val="009F2776"/>
    <w:rsid w:val="00A00DA6"/>
    <w:rsid w:val="00A01E90"/>
    <w:rsid w:val="00A0622E"/>
    <w:rsid w:val="00A07838"/>
    <w:rsid w:val="00A07E43"/>
    <w:rsid w:val="00A129FE"/>
    <w:rsid w:val="00A15720"/>
    <w:rsid w:val="00A2052F"/>
    <w:rsid w:val="00A21C43"/>
    <w:rsid w:val="00A21E55"/>
    <w:rsid w:val="00A24D5A"/>
    <w:rsid w:val="00A25002"/>
    <w:rsid w:val="00A25902"/>
    <w:rsid w:val="00A3130A"/>
    <w:rsid w:val="00A31886"/>
    <w:rsid w:val="00A34CE9"/>
    <w:rsid w:val="00A4147C"/>
    <w:rsid w:val="00A41572"/>
    <w:rsid w:val="00A43A20"/>
    <w:rsid w:val="00A44460"/>
    <w:rsid w:val="00A44679"/>
    <w:rsid w:val="00A44CC5"/>
    <w:rsid w:val="00A46AD1"/>
    <w:rsid w:val="00A47F2E"/>
    <w:rsid w:val="00A53EB8"/>
    <w:rsid w:val="00A53EBF"/>
    <w:rsid w:val="00A5447D"/>
    <w:rsid w:val="00A55914"/>
    <w:rsid w:val="00A60830"/>
    <w:rsid w:val="00A60C69"/>
    <w:rsid w:val="00A61037"/>
    <w:rsid w:val="00A6250C"/>
    <w:rsid w:val="00A6458D"/>
    <w:rsid w:val="00A70643"/>
    <w:rsid w:val="00A71322"/>
    <w:rsid w:val="00A71FEF"/>
    <w:rsid w:val="00A73A63"/>
    <w:rsid w:val="00A73C6A"/>
    <w:rsid w:val="00A73D6F"/>
    <w:rsid w:val="00A74475"/>
    <w:rsid w:val="00A753CF"/>
    <w:rsid w:val="00A765CF"/>
    <w:rsid w:val="00A77727"/>
    <w:rsid w:val="00A813F6"/>
    <w:rsid w:val="00A84B56"/>
    <w:rsid w:val="00A86E72"/>
    <w:rsid w:val="00A92F96"/>
    <w:rsid w:val="00A95E60"/>
    <w:rsid w:val="00AA27E2"/>
    <w:rsid w:val="00AA3C0D"/>
    <w:rsid w:val="00AA3FC7"/>
    <w:rsid w:val="00AA7194"/>
    <w:rsid w:val="00AB1CF1"/>
    <w:rsid w:val="00AB3659"/>
    <w:rsid w:val="00AB37A6"/>
    <w:rsid w:val="00AB3F32"/>
    <w:rsid w:val="00AB45FA"/>
    <w:rsid w:val="00AB4CF2"/>
    <w:rsid w:val="00AB4DD5"/>
    <w:rsid w:val="00AB578E"/>
    <w:rsid w:val="00AB5E84"/>
    <w:rsid w:val="00AB6CF2"/>
    <w:rsid w:val="00AB6D04"/>
    <w:rsid w:val="00AC387C"/>
    <w:rsid w:val="00AC3FE2"/>
    <w:rsid w:val="00AC447D"/>
    <w:rsid w:val="00AC5C7D"/>
    <w:rsid w:val="00AC66F9"/>
    <w:rsid w:val="00AC718A"/>
    <w:rsid w:val="00AC7FBC"/>
    <w:rsid w:val="00AD06AE"/>
    <w:rsid w:val="00AD1AC3"/>
    <w:rsid w:val="00AD2BFC"/>
    <w:rsid w:val="00AD3083"/>
    <w:rsid w:val="00AD467B"/>
    <w:rsid w:val="00AD4E87"/>
    <w:rsid w:val="00AE0140"/>
    <w:rsid w:val="00AE2196"/>
    <w:rsid w:val="00AE29A0"/>
    <w:rsid w:val="00AE2F13"/>
    <w:rsid w:val="00AE310C"/>
    <w:rsid w:val="00AE7D0D"/>
    <w:rsid w:val="00AF2C7B"/>
    <w:rsid w:val="00AF335C"/>
    <w:rsid w:val="00AF4B29"/>
    <w:rsid w:val="00AF4F83"/>
    <w:rsid w:val="00AF6CC2"/>
    <w:rsid w:val="00B014B0"/>
    <w:rsid w:val="00B0230D"/>
    <w:rsid w:val="00B023D9"/>
    <w:rsid w:val="00B02914"/>
    <w:rsid w:val="00B0362B"/>
    <w:rsid w:val="00B044A8"/>
    <w:rsid w:val="00B04AFE"/>
    <w:rsid w:val="00B05B03"/>
    <w:rsid w:val="00B06A24"/>
    <w:rsid w:val="00B0772A"/>
    <w:rsid w:val="00B11AEF"/>
    <w:rsid w:val="00B134E8"/>
    <w:rsid w:val="00B1501B"/>
    <w:rsid w:val="00B2047F"/>
    <w:rsid w:val="00B22658"/>
    <w:rsid w:val="00B24B13"/>
    <w:rsid w:val="00B27C25"/>
    <w:rsid w:val="00B30BF7"/>
    <w:rsid w:val="00B3110B"/>
    <w:rsid w:val="00B326D9"/>
    <w:rsid w:val="00B345A8"/>
    <w:rsid w:val="00B35730"/>
    <w:rsid w:val="00B37CD1"/>
    <w:rsid w:val="00B37F02"/>
    <w:rsid w:val="00B402E7"/>
    <w:rsid w:val="00B41B60"/>
    <w:rsid w:val="00B4537C"/>
    <w:rsid w:val="00B46E5E"/>
    <w:rsid w:val="00B50184"/>
    <w:rsid w:val="00B53421"/>
    <w:rsid w:val="00B55D0C"/>
    <w:rsid w:val="00B55FE9"/>
    <w:rsid w:val="00B61FEE"/>
    <w:rsid w:val="00B653A7"/>
    <w:rsid w:val="00B72E5D"/>
    <w:rsid w:val="00B74AE2"/>
    <w:rsid w:val="00B81113"/>
    <w:rsid w:val="00B82FDF"/>
    <w:rsid w:val="00B83511"/>
    <w:rsid w:val="00B84433"/>
    <w:rsid w:val="00B87E2F"/>
    <w:rsid w:val="00B90D63"/>
    <w:rsid w:val="00B933FE"/>
    <w:rsid w:val="00B942D0"/>
    <w:rsid w:val="00B9456A"/>
    <w:rsid w:val="00B9632C"/>
    <w:rsid w:val="00B96417"/>
    <w:rsid w:val="00B97549"/>
    <w:rsid w:val="00BA0E24"/>
    <w:rsid w:val="00BA1003"/>
    <w:rsid w:val="00BA14E3"/>
    <w:rsid w:val="00BA15B8"/>
    <w:rsid w:val="00BA16F5"/>
    <w:rsid w:val="00BA1D33"/>
    <w:rsid w:val="00BA2970"/>
    <w:rsid w:val="00BB374B"/>
    <w:rsid w:val="00BB6E87"/>
    <w:rsid w:val="00BC225F"/>
    <w:rsid w:val="00BC3338"/>
    <w:rsid w:val="00BC33D7"/>
    <w:rsid w:val="00BC4B48"/>
    <w:rsid w:val="00BC6C3C"/>
    <w:rsid w:val="00BC78A4"/>
    <w:rsid w:val="00BD2A55"/>
    <w:rsid w:val="00BD4676"/>
    <w:rsid w:val="00BE1021"/>
    <w:rsid w:val="00BE2636"/>
    <w:rsid w:val="00BE4D02"/>
    <w:rsid w:val="00BE5103"/>
    <w:rsid w:val="00BE5D4A"/>
    <w:rsid w:val="00BE64D5"/>
    <w:rsid w:val="00BF22DC"/>
    <w:rsid w:val="00BF22F3"/>
    <w:rsid w:val="00BF34DC"/>
    <w:rsid w:val="00BF3AE7"/>
    <w:rsid w:val="00BF5FA0"/>
    <w:rsid w:val="00BF6001"/>
    <w:rsid w:val="00BF7CF6"/>
    <w:rsid w:val="00C05EEF"/>
    <w:rsid w:val="00C070D5"/>
    <w:rsid w:val="00C11649"/>
    <w:rsid w:val="00C11F10"/>
    <w:rsid w:val="00C17B09"/>
    <w:rsid w:val="00C2013E"/>
    <w:rsid w:val="00C20A7C"/>
    <w:rsid w:val="00C23854"/>
    <w:rsid w:val="00C2458C"/>
    <w:rsid w:val="00C25673"/>
    <w:rsid w:val="00C26C51"/>
    <w:rsid w:val="00C31136"/>
    <w:rsid w:val="00C311AE"/>
    <w:rsid w:val="00C31A8E"/>
    <w:rsid w:val="00C32EBA"/>
    <w:rsid w:val="00C34486"/>
    <w:rsid w:val="00C37748"/>
    <w:rsid w:val="00C37EBD"/>
    <w:rsid w:val="00C400AD"/>
    <w:rsid w:val="00C41022"/>
    <w:rsid w:val="00C41840"/>
    <w:rsid w:val="00C4251C"/>
    <w:rsid w:val="00C46766"/>
    <w:rsid w:val="00C47C52"/>
    <w:rsid w:val="00C47E4E"/>
    <w:rsid w:val="00C5059D"/>
    <w:rsid w:val="00C5083F"/>
    <w:rsid w:val="00C522F5"/>
    <w:rsid w:val="00C5406E"/>
    <w:rsid w:val="00C542E7"/>
    <w:rsid w:val="00C55805"/>
    <w:rsid w:val="00C56B70"/>
    <w:rsid w:val="00C57D53"/>
    <w:rsid w:val="00C605B1"/>
    <w:rsid w:val="00C60ED1"/>
    <w:rsid w:val="00C647D8"/>
    <w:rsid w:val="00C66556"/>
    <w:rsid w:val="00C66D2B"/>
    <w:rsid w:val="00C7618E"/>
    <w:rsid w:val="00C7669F"/>
    <w:rsid w:val="00C773C2"/>
    <w:rsid w:val="00C86CAB"/>
    <w:rsid w:val="00C92FA8"/>
    <w:rsid w:val="00C95FC1"/>
    <w:rsid w:val="00C97797"/>
    <w:rsid w:val="00CA5185"/>
    <w:rsid w:val="00CA52DF"/>
    <w:rsid w:val="00CA5F2F"/>
    <w:rsid w:val="00CB0CDD"/>
    <w:rsid w:val="00CB1034"/>
    <w:rsid w:val="00CB20DD"/>
    <w:rsid w:val="00CB2713"/>
    <w:rsid w:val="00CB5BCD"/>
    <w:rsid w:val="00CB73A1"/>
    <w:rsid w:val="00CC2E77"/>
    <w:rsid w:val="00CC410B"/>
    <w:rsid w:val="00CC61A0"/>
    <w:rsid w:val="00CD65E0"/>
    <w:rsid w:val="00CD7027"/>
    <w:rsid w:val="00CD7EA6"/>
    <w:rsid w:val="00CE0803"/>
    <w:rsid w:val="00CE19FF"/>
    <w:rsid w:val="00CE1B48"/>
    <w:rsid w:val="00CE25D5"/>
    <w:rsid w:val="00CE2FFE"/>
    <w:rsid w:val="00CE3752"/>
    <w:rsid w:val="00CE3D87"/>
    <w:rsid w:val="00CE4E71"/>
    <w:rsid w:val="00CF0135"/>
    <w:rsid w:val="00CF176A"/>
    <w:rsid w:val="00CF2518"/>
    <w:rsid w:val="00CF376A"/>
    <w:rsid w:val="00CF3D09"/>
    <w:rsid w:val="00CF3D71"/>
    <w:rsid w:val="00CF7C7A"/>
    <w:rsid w:val="00D019A8"/>
    <w:rsid w:val="00D02310"/>
    <w:rsid w:val="00D05A04"/>
    <w:rsid w:val="00D05CEC"/>
    <w:rsid w:val="00D06F21"/>
    <w:rsid w:val="00D106F5"/>
    <w:rsid w:val="00D10988"/>
    <w:rsid w:val="00D10F6C"/>
    <w:rsid w:val="00D10F8E"/>
    <w:rsid w:val="00D162F7"/>
    <w:rsid w:val="00D169A2"/>
    <w:rsid w:val="00D1707C"/>
    <w:rsid w:val="00D17DF9"/>
    <w:rsid w:val="00D22630"/>
    <w:rsid w:val="00D23609"/>
    <w:rsid w:val="00D23A22"/>
    <w:rsid w:val="00D27563"/>
    <w:rsid w:val="00D314D9"/>
    <w:rsid w:val="00D32F1E"/>
    <w:rsid w:val="00D32F26"/>
    <w:rsid w:val="00D32FE9"/>
    <w:rsid w:val="00D335C2"/>
    <w:rsid w:val="00D50133"/>
    <w:rsid w:val="00D54871"/>
    <w:rsid w:val="00D55F58"/>
    <w:rsid w:val="00D566FC"/>
    <w:rsid w:val="00D601B6"/>
    <w:rsid w:val="00D620A6"/>
    <w:rsid w:val="00D738FF"/>
    <w:rsid w:val="00D7426C"/>
    <w:rsid w:val="00D74960"/>
    <w:rsid w:val="00D767A5"/>
    <w:rsid w:val="00D76EE7"/>
    <w:rsid w:val="00D773BC"/>
    <w:rsid w:val="00D82581"/>
    <w:rsid w:val="00D8461C"/>
    <w:rsid w:val="00D84A12"/>
    <w:rsid w:val="00D84C47"/>
    <w:rsid w:val="00D9066A"/>
    <w:rsid w:val="00D90CBB"/>
    <w:rsid w:val="00D92023"/>
    <w:rsid w:val="00D9345D"/>
    <w:rsid w:val="00D95094"/>
    <w:rsid w:val="00D95E30"/>
    <w:rsid w:val="00D9787D"/>
    <w:rsid w:val="00DA0D36"/>
    <w:rsid w:val="00DA2106"/>
    <w:rsid w:val="00DA26EB"/>
    <w:rsid w:val="00DA310F"/>
    <w:rsid w:val="00DA3689"/>
    <w:rsid w:val="00DA6EE9"/>
    <w:rsid w:val="00DA6FF6"/>
    <w:rsid w:val="00DA7864"/>
    <w:rsid w:val="00DB2645"/>
    <w:rsid w:val="00DB2B21"/>
    <w:rsid w:val="00DB7351"/>
    <w:rsid w:val="00DB7E3A"/>
    <w:rsid w:val="00DC116B"/>
    <w:rsid w:val="00DC2A80"/>
    <w:rsid w:val="00DC2D3C"/>
    <w:rsid w:val="00DC5AAE"/>
    <w:rsid w:val="00DD1390"/>
    <w:rsid w:val="00DD405C"/>
    <w:rsid w:val="00DD4EF2"/>
    <w:rsid w:val="00DD5E9D"/>
    <w:rsid w:val="00DD7E7B"/>
    <w:rsid w:val="00DE0AE0"/>
    <w:rsid w:val="00DE4159"/>
    <w:rsid w:val="00DE41B8"/>
    <w:rsid w:val="00DE5F30"/>
    <w:rsid w:val="00DE74A0"/>
    <w:rsid w:val="00DE7752"/>
    <w:rsid w:val="00DE7C47"/>
    <w:rsid w:val="00DE7D16"/>
    <w:rsid w:val="00DF378C"/>
    <w:rsid w:val="00DF4806"/>
    <w:rsid w:val="00E01507"/>
    <w:rsid w:val="00E016C2"/>
    <w:rsid w:val="00E02AF4"/>
    <w:rsid w:val="00E11254"/>
    <w:rsid w:val="00E1232B"/>
    <w:rsid w:val="00E1377F"/>
    <w:rsid w:val="00E1672F"/>
    <w:rsid w:val="00E206BA"/>
    <w:rsid w:val="00E259BF"/>
    <w:rsid w:val="00E25A27"/>
    <w:rsid w:val="00E26BE4"/>
    <w:rsid w:val="00E27111"/>
    <w:rsid w:val="00E32033"/>
    <w:rsid w:val="00E3732F"/>
    <w:rsid w:val="00E40CEA"/>
    <w:rsid w:val="00E41205"/>
    <w:rsid w:val="00E46065"/>
    <w:rsid w:val="00E52348"/>
    <w:rsid w:val="00E5405C"/>
    <w:rsid w:val="00E57408"/>
    <w:rsid w:val="00E57A00"/>
    <w:rsid w:val="00E6012C"/>
    <w:rsid w:val="00E60375"/>
    <w:rsid w:val="00E64CC4"/>
    <w:rsid w:val="00E650E0"/>
    <w:rsid w:val="00E666F5"/>
    <w:rsid w:val="00E67AF0"/>
    <w:rsid w:val="00E67C76"/>
    <w:rsid w:val="00E704BE"/>
    <w:rsid w:val="00E707F1"/>
    <w:rsid w:val="00E7093D"/>
    <w:rsid w:val="00E71509"/>
    <w:rsid w:val="00E72C53"/>
    <w:rsid w:val="00E7301B"/>
    <w:rsid w:val="00E774EF"/>
    <w:rsid w:val="00E77726"/>
    <w:rsid w:val="00E80C49"/>
    <w:rsid w:val="00E81696"/>
    <w:rsid w:val="00E831CC"/>
    <w:rsid w:val="00E84429"/>
    <w:rsid w:val="00E852BA"/>
    <w:rsid w:val="00E85BFE"/>
    <w:rsid w:val="00E8774B"/>
    <w:rsid w:val="00E91384"/>
    <w:rsid w:val="00E969E0"/>
    <w:rsid w:val="00E97B51"/>
    <w:rsid w:val="00EA1FA3"/>
    <w:rsid w:val="00EA2930"/>
    <w:rsid w:val="00EA2BD1"/>
    <w:rsid w:val="00EA463D"/>
    <w:rsid w:val="00EA6889"/>
    <w:rsid w:val="00EA6CA2"/>
    <w:rsid w:val="00EB203D"/>
    <w:rsid w:val="00EB3660"/>
    <w:rsid w:val="00EB67C0"/>
    <w:rsid w:val="00EB7BA0"/>
    <w:rsid w:val="00EB7E8C"/>
    <w:rsid w:val="00EC10F1"/>
    <w:rsid w:val="00EC1157"/>
    <w:rsid w:val="00EC1CD4"/>
    <w:rsid w:val="00EC1F0B"/>
    <w:rsid w:val="00EC55CE"/>
    <w:rsid w:val="00EC6A5B"/>
    <w:rsid w:val="00EC7335"/>
    <w:rsid w:val="00ED0A91"/>
    <w:rsid w:val="00ED0F7E"/>
    <w:rsid w:val="00ED142A"/>
    <w:rsid w:val="00ED358B"/>
    <w:rsid w:val="00ED3B1A"/>
    <w:rsid w:val="00ED54D3"/>
    <w:rsid w:val="00ED5A34"/>
    <w:rsid w:val="00ED7D86"/>
    <w:rsid w:val="00ED7F33"/>
    <w:rsid w:val="00EE0AC7"/>
    <w:rsid w:val="00EE31E6"/>
    <w:rsid w:val="00EE4324"/>
    <w:rsid w:val="00EE48D3"/>
    <w:rsid w:val="00EE4AFD"/>
    <w:rsid w:val="00EF05FF"/>
    <w:rsid w:val="00EF2683"/>
    <w:rsid w:val="00EF507A"/>
    <w:rsid w:val="00EF51F0"/>
    <w:rsid w:val="00F00812"/>
    <w:rsid w:val="00F03294"/>
    <w:rsid w:val="00F04640"/>
    <w:rsid w:val="00F1120B"/>
    <w:rsid w:val="00F13497"/>
    <w:rsid w:val="00F217C0"/>
    <w:rsid w:val="00F23AEC"/>
    <w:rsid w:val="00F23E77"/>
    <w:rsid w:val="00F2562C"/>
    <w:rsid w:val="00F25F53"/>
    <w:rsid w:val="00F2710C"/>
    <w:rsid w:val="00F2748C"/>
    <w:rsid w:val="00F31DAE"/>
    <w:rsid w:val="00F3472E"/>
    <w:rsid w:val="00F400D0"/>
    <w:rsid w:val="00F41A6F"/>
    <w:rsid w:val="00F42A84"/>
    <w:rsid w:val="00F42AE1"/>
    <w:rsid w:val="00F4359E"/>
    <w:rsid w:val="00F45358"/>
    <w:rsid w:val="00F46572"/>
    <w:rsid w:val="00F476C3"/>
    <w:rsid w:val="00F50EC2"/>
    <w:rsid w:val="00F53031"/>
    <w:rsid w:val="00F546EE"/>
    <w:rsid w:val="00F5550B"/>
    <w:rsid w:val="00F5551A"/>
    <w:rsid w:val="00F5675D"/>
    <w:rsid w:val="00F57075"/>
    <w:rsid w:val="00F61D2B"/>
    <w:rsid w:val="00F62E6F"/>
    <w:rsid w:val="00F644CD"/>
    <w:rsid w:val="00F652A4"/>
    <w:rsid w:val="00F67909"/>
    <w:rsid w:val="00F702C9"/>
    <w:rsid w:val="00F7565E"/>
    <w:rsid w:val="00F76FA8"/>
    <w:rsid w:val="00F810B6"/>
    <w:rsid w:val="00F82409"/>
    <w:rsid w:val="00F824B0"/>
    <w:rsid w:val="00F82602"/>
    <w:rsid w:val="00F82CCF"/>
    <w:rsid w:val="00F83F95"/>
    <w:rsid w:val="00F8402A"/>
    <w:rsid w:val="00F849CA"/>
    <w:rsid w:val="00F86EFF"/>
    <w:rsid w:val="00F87CF3"/>
    <w:rsid w:val="00F918A2"/>
    <w:rsid w:val="00F929A2"/>
    <w:rsid w:val="00F93A3A"/>
    <w:rsid w:val="00F951AB"/>
    <w:rsid w:val="00F95DE3"/>
    <w:rsid w:val="00F96BA1"/>
    <w:rsid w:val="00FA0884"/>
    <w:rsid w:val="00FA59EC"/>
    <w:rsid w:val="00FA63EC"/>
    <w:rsid w:val="00FA7F13"/>
    <w:rsid w:val="00FB1BFC"/>
    <w:rsid w:val="00FB324A"/>
    <w:rsid w:val="00FB55E1"/>
    <w:rsid w:val="00FB61B2"/>
    <w:rsid w:val="00FB628B"/>
    <w:rsid w:val="00FB68DE"/>
    <w:rsid w:val="00FB7D74"/>
    <w:rsid w:val="00FB7E16"/>
    <w:rsid w:val="00FC0E02"/>
    <w:rsid w:val="00FC4A59"/>
    <w:rsid w:val="00FC5BD9"/>
    <w:rsid w:val="00FC5E22"/>
    <w:rsid w:val="00FC74ED"/>
    <w:rsid w:val="00FD051D"/>
    <w:rsid w:val="00FD0B74"/>
    <w:rsid w:val="00FD134A"/>
    <w:rsid w:val="00FD23F7"/>
    <w:rsid w:val="00FD2F10"/>
    <w:rsid w:val="00FD3811"/>
    <w:rsid w:val="00FD5288"/>
    <w:rsid w:val="00FE5C03"/>
    <w:rsid w:val="00FF147E"/>
    <w:rsid w:val="00FF19DD"/>
    <w:rsid w:val="00FF240F"/>
    <w:rsid w:val="00FF4765"/>
    <w:rsid w:val="00FF52F0"/>
    <w:rsid w:val="00FF7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FC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B2D4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6F12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0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0BEF"/>
  </w:style>
  <w:style w:type="paragraph" w:styleId="Rodap">
    <w:name w:val="footer"/>
    <w:basedOn w:val="Normal"/>
    <w:link w:val="RodapChar"/>
    <w:uiPriority w:val="99"/>
    <w:unhideWhenUsed/>
    <w:rsid w:val="000C0BEF"/>
    <w:pPr>
      <w:tabs>
        <w:tab w:val="center" w:pos="4252"/>
        <w:tab w:val="right" w:pos="8504"/>
      </w:tabs>
      <w:spacing w:after="0" w:line="240" w:lineRule="auto"/>
    </w:pPr>
  </w:style>
  <w:style w:type="character" w:customStyle="1" w:styleId="RodapChar">
    <w:name w:val="Rodapé Char"/>
    <w:basedOn w:val="Fontepargpadro"/>
    <w:link w:val="Rodap"/>
    <w:uiPriority w:val="99"/>
    <w:rsid w:val="000C0BEF"/>
  </w:style>
  <w:style w:type="numbering" w:customStyle="1" w:styleId="Semlista1">
    <w:name w:val="Sem lista1"/>
    <w:next w:val="Semlista"/>
    <w:uiPriority w:val="99"/>
    <w:semiHidden/>
    <w:unhideWhenUsed/>
    <w:rsid w:val="00B02914"/>
  </w:style>
  <w:style w:type="paragraph" w:customStyle="1" w:styleId="Textodebalo1">
    <w:name w:val="Texto de balão1"/>
    <w:basedOn w:val="Normal"/>
    <w:next w:val="Textodebalo"/>
    <w:link w:val="TextodebaloChar"/>
    <w:uiPriority w:val="99"/>
    <w:semiHidden/>
    <w:unhideWhenUsed/>
    <w:rsid w:val="00B02914"/>
    <w:pPr>
      <w:widowControl w:val="0"/>
      <w:spacing w:after="0" w:line="240" w:lineRule="auto"/>
    </w:pPr>
    <w:rPr>
      <w:rFonts w:ascii="Tahoma" w:hAnsi="Tahoma" w:cs="Tahoma"/>
      <w:sz w:val="16"/>
      <w:szCs w:val="16"/>
    </w:rPr>
  </w:style>
  <w:style w:type="character" w:customStyle="1" w:styleId="TextodebaloChar">
    <w:name w:val="Texto de balão Char"/>
    <w:basedOn w:val="Fontepargpadro"/>
    <w:link w:val="Textodebalo1"/>
    <w:uiPriority w:val="99"/>
    <w:semiHidden/>
    <w:rsid w:val="00B02914"/>
    <w:rPr>
      <w:rFonts w:ascii="Tahoma" w:hAnsi="Tahoma" w:cs="Tahoma"/>
      <w:sz w:val="16"/>
      <w:szCs w:val="16"/>
    </w:rPr>
  </w:style>
  <w:style w:type="table" w:customStyle="1" w:styleId="Tabelacomgrade1">
    <w:name w:val="Tabela com grade1"/>
    <w:basedOn w:val="Tabelanormal"/>
    <w:next w:val="Tabelacomgrade"/>
    <w:uiPriority w:val="59"/>
    <w:rsid w:val="00B029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B02914"/>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B02914"/>
    <w:rPr>
      <w:rFonts w:ascii="Segoe UI" w:hAnsi="Segoe UI" w:cs="Segoe UI"/>
      <w:sz w:val="18"/>
      <w:szCs w:val="18"/>
    </w:rPr>
  </w:style>
  <w:style w:type="table" w:styleId="Tabelacomgrade">
    <w:name w:val="Table Grid"/>
    <w:basedOn w:val="Tabelanormal"/>
    <w:uiPriority w:val="59"/>
    <w:rsid w:val="00B0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C6"/>
    <w:pPr>
      <w:ind w:left="720"/>
      <w:contextualSpacing/>
    </w:pPr>
  </w:style>
  <w:style w:type="paragraph" w:styleId="Textodenotaderodap">
    <w:name w:val="footnote text"/>
    <w:basedOn w:val="Normal"/>
    <w:link w:val="TextodenotaderodapChar"/>
    <w:uiPriority w:val="99"/>
    <w:semiHidden/>
    <w:unhideWhenUsed/>
    <w:rsid w:val="00E540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405C"/>
    <w:rPr>
      <w:sz w:val="20"/>
      <w:szCs w:val="20"/>
    </w:rPr>
  </w:style>
  <w:style w:type="character" w:styleId="Refdenotaderodap">
    <w:name w:val="footnote reference"/>
    <w:basedOn w:val="Fontepargpadro"/>
    <w:uiPriority w:val="99"/>
    <w:semiHidden/>
    <w:unhideWhenUsed/>
    <w:rsid w:val="00E5405C"/>
    <w:rPr>
      <w:vertAlign w:val="superscript"/>
    </w:rPr>
  </w:style>
  <w:style w:type="character" w:customStyle="1" w:styleId="Ttulo2Char">
    <w:name w:val="Título 2 Char"/>
    <w:basedOn w:val="Fontepargpadro"/>
    <w:link w:val="Ttulo2"/>
    <w:uiPriority w:val="9"/>
    <w:rsid w:val="006F12E0"/>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D019A8"/>
    <w:rPr>
      <w:sz w:val="16"/>
      <w:szCs w:val="16"/>
    </w:rPr>
  </w:style>
  <w:style w:type="paragraph" w:styleId="Textodecomentrio">
    <w:name w:val="annotation text"/>
    <w:basedOn w:val="Normal"/>
    <w:link w:val="TextodecomentrioChar"/>
    <w:uiPriority w:val="99"/>
    <w:semiHidden/>
    <w:unhideWhenUsed/>
    <w:rsid w:val="00D019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19A8"/>
    <w:rPr>
      <w:sz w:val="20"/>
      <w:szCs w:val="20"/>
    </w:rPr>
  </w:style>
  <w:style w:type="paragraph" w:styleId="Assuntodocomentrio">
    <w:name w:val="annotation subject"/>
    <w:basedOn w:val="Textodecomentrio"/>
    <w:next w:val="Textodecomentrio"/>
    <w:link w:val="AssuntodocomentrioChar"/>
    <w:uiPriority w:val="99"/>
    <w:semiHidden/>
    <w:unhideWhenUsed/>
    <w:rsid w:val="00D019A8"/>
    <w:rPr>
      <w:b/>
      <w:bCs/>
    </w:rPr>
  </w:style>
  <w:style w:type="character" w:customStyle="1" w:styleId="AssuntodocomentrioChar">
    <w:name w:val="Assunto do comentário Char"/>
    <w:basedOn w:val="TextodecomentrioChar"/>
    <w:link w:val="Assuntodocomentrio"/>
    <w:uiPriority w:val="99"/>
    <w:semiHidden/>
    <w:rsid w:val="00D019A8"/>
    <w:rPr>
      <w:b/>
      <w:bCs/>
      <w:sz w:val="20"/>
      <w:szCs w:val="20"/>
    </w:rPr>
  </w:style>
  <w:style w:type="character" w:styleId="Hyperlink">
    <w:name w:val="Hyperlink"/>
    <w:basedOn w:val="Fontepargpadro"/>
    <w:uiPriority w:val="99"/>
    <w:unhideWhenUsed/>
    <w:rsid w:val="00AB37A6"/>
    <w:rPr>
      <w:color w:val="0563C1" w:themeColor="hyperlink"/>
      <w:u w:val="single"/>
    </w:rPr>
  </w:style>
  <w:style w:type="paragraph" w:styleId="Ttulo">
    <w:name w:val="Title"/>
    <w:basedOn w:val="Normal"/>
    <w:link w:val="TtuloChar"/>
    <w:qFormat/>
    <w:rsid w:val="003B575D"/>
    <w:pPr>
      <w:spacing w:after="0" w:line="240" w:lineRule="auto"/>
      <w:jc w:val="center"/>
    </w:pPr>
    <w:rPr>
      <w:rFonts w:ascii="Times New Roman" w:eastAsia="Times New Roman" w:hAnsi="Times New Roman" w:cs="Times New Roman"/>
      <w:b/>
      <w:bCs/>
      <w:sz w:val="26"/>
      <w:szCs w:val="20"/>
      <w:lang w:eastAsia="pt-BR"/>
    </w:rPr>
  </w:style>
  <w:style w:type="character" w:customStyle="1" w:styleId="TtuloChar">
    <w:name w:val="Título Char"/>
    <w:basedOn w:val="Fontepargpadro"/>
    <w:link w:val="Ttulo"/>
    <w:rsid w:val="003B575D"/>
    <w:rPr>
      <w:rFonts w:ascii="Times New Roman" w:eastAsia="Times New Roman" w:hAnsi="Times New Roman" w:cs="Times New Roman"/>
      <w:b/>
      <w:bCs/>
      <w:sz w:val="26"/>
      <w:szCs w:val="20"/>
      <w:lang w:eastAsia="pt-BR"/>
    </w:rPr>
  </w:style>
  <w:style w:type="paragraph" w:styleId="Corpodetexto">
    <w:name w:val="Body Text"/>
    <w:basedOn w:val="Normal"/>
    <w:link w:val="CorpodetextoChar"/>
    <w:semiHidden/>
    <w:rsid w:val="003B575D"/>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3B575D"/>
    <w:rPr>
      <w:rFonts w:ascii="Times New Roman" w:eastAsia="Times New Roman" w:hAnsi="Times New Roman" w:cs="Times New Roman"/>
      <w:sz w:val="24"/>
      <w:szCs w:val="20"/>
      <w:lang w:eastAsia="pt-BR"/>
    </w:rPr>
  </w:style>
  <w:style w:type="character" w:styleId="HiperlinkVisitado">
    <w:name w:val="FollowedHyperlink"/>
    <w:basedOn w:val="Fontepargpadro"/>
    <w:uiPriority w:val="99"/>
    <w:semiHidden/>
    <w:unhideWhenUsed/>
    <w:rsid w:val="000C38E4"/>
    <w:rPr>
      <w:color w:val="954F72" w:themeColor="followedHyperlink"/>
      <w:u w:val="single"/>
    </w:rPr>
  </w:style>
  <w:style w:type="character" w:styleId="CitaoHTML">
    <w:name w:val="HTML Cite"/>
    <w:basedOn w:val="Fontepargpadro"/>
    <w:uiPriority w:val="99"/>
    <w:semiHidden/>
    <w:unhideWhenUsed/>
    <w:rsid w:val="00AF335C"/>
    <w:rPr>
      <w:i/>
      <w:iCs/>
    </w:rPr>
  </w:style>
  <w:style w:type="paragraph" w:styleId="NormalWeb">
    <w:name w:val="Normal (Web)"/>
    <w:basedOn w:val="Normal"/>
    <w:uiPriority w:val="99"/>
    <w:semiHidden/>
    <w:unhideWhenUsed/>
    <w:rsid w:val="00D62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rsid w:val="00C7618E"/>
    <w:pPr>
      <w:spacing w:after="0" w:line="240" w:lineRule="auto"/>
      <w:jc w:val="right"/>
    </w:pPr>
    <w:rPr>
      <w:rFonts w:eastAsiaTheme="minorEastAsia"/>
      <w:sz w:val="21"/>
      <w:szCs w:val="21"/>
    </w:rPr>
  </w:style>
  <w:style w:type="character" w:customStyle="1" w:styleId="Ttulo1Char">
    <w:name w:val="Título 1 Char"/>
    <w:basedOn w:val="Fontepargpadro"/>
    <w:link w:val="Ttulo1"/>
    <w:uiPriority w:val="9"/>
    <w:rsid w:val="003B2D4E"/>
    <w:rPr>
      <w:rFonts w:asciiTheme="majorHAnsi" w:eastAsiaTheme="majorEastAsia" w:hAnsiTheme="majorHAnsi" w:cstheme="majorBidi"/>
      <w:b/>
      <w:bCs/>
      <w:color w:val="2E74B5" w:themeColor="accent1" w:themeShade="BF"/>
      <w:sz w:val="28"/>
      <w:szCs w:val="28"/>
    </w:rPr>
  </w:style>
  <w:style w:type="paragraph" w:styleId="SemEspaamento">
    <w:name w:val="No Spacing"/>
    <w:uiPriority w:val="1"/>
    <w:qFormat/>
    <w:rsid w:val="003B2D4E"/>
    <w:pPr>
      <w:spacing w:after="0" w:line="240" w:lineRule="auto"/>
    </w:pPr>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B2D4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6F12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0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0BEF"/>
  </w:style>
  <w:style w:type="paragraph" w:styleId="Rodap">
    <w:name w:val="footer"/>
    <w:basedOn w:val="Normal"/>
    <w:link w:val="RodapChar"/>
    <w:uiPriority w:val="99"/>
    <w:unhideWhenUsed/>
    <w:rsid w:val="000C0BEF"/>
    <w:pPr>
      <w:tabs>
        <w:tab w:val="center" w:pos="4252"/>
        <w:tab w:val="right" w:pos="8504"/>
      </w:tabs>
      <w:spacing w:after="0" w:line="240" w:lineRule="auto"/>
    </w:pPr>
  </w:style>
  <w:style w:type="character" w:customStyle="1" w:styleId="RodapChar">
    <w:name w:val="Rodapé Char"/>
    <w:basedOn w:val="Fontepargpadro"/>
    <w:link w:val="Rodap"/>
    <w:uiPriority w:val="99"/>
    <w:rsid w:val="000C0BEF"/>
  </w:style>
  <w:style w:type="numbering" w:customStyle="1" w:styleId="Semlista1">
    <w:name w:val="Sem lista1"/>
    <w:next w:val="Semlista"/>
    <w:uiPriority w:val="99"/>
    <w:semiHidden/>
    <w:unhideWhenUsed/>
    <w:rsid w:val="00B02914"/>
  </w:style>
  <w:style w:type="paragraph" w:customStyle="1" w:styleId="Textodebalo1">
    <w:name w:val="Texto de balão1"/>
    <w:basedOn w:val="Normal"/>
    <w:next w:val="Textodebalo"/>
    <w:link w:val="TextodebaloChar"/>
    <w:uiPriority w:val="99"/>
    <w:semiHidden/>
    <w:unhideWhenUsed/>
    <w:rsid w:val="00B02914"/>
    <w:pPr>
      <w:widowControl w:val="0"/>
      <w:spacing w:after="0" w:line="240" w:lineRule="auto"/>
    </w:pPr>
    <w:rPr>
      <w:rFonts w:ascii="Tahoma" w:hAnsi="Tahoma" w:cs="Tahoma"/>
      <w:sz w:val="16"/>
      <w:szCs w:val="16"/>
    </w:rPr>
  </w:style>
  <w:style w:type="character" w:customStyle="1" w:styleId="TextodebaloChar">
    <w:name w:val="Texto de balão Char"/>
    <w:basedOn w:val="Fontepargpadro"/>
    <w:link w:val="Textodebalo1"/>
    <w:uiPriority w:val="99"/>
    <w:semiHidden/>
    <w:rsid w:val="00B02914"/>
    <w:rPr>
      <w:rFonts w:ascii="Tahoma" w:hAnsi="Tahoma" w:cs="Tahoma"/>
      <w:sz w:val="16"/>
      <w:szCs w:val="16"/>
    </w:rPr>
  </w:style>
  <w:style w:type="table" w:customStyle="1" w:styleId="Tabelacomgrade1">
    <w:name w:val="Tabela com grade1"/>
    <w:basedOn w:val="Tabelanormal"/>
    <w:next w:val="Tabelacomgrade"/>
    <w:uiPriority w:val="59"/>
    <w:rsid w:val="00B029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B02914"/>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B02914"/>
    <w:rPr>
      <w:rFonts w:ascii="Segoe UI" w:hAnsi="Segoe UI" w:cs="Segoe UI"/>
      <w:sz w:val="18"/>
      <w:szCs w:val="18"/>
    </w:rPr>
  </w:style>
  <w:style w:type="table" w:styleId="Tabelacomgrade">
    <w:name w:val="Table Grid"/>
    <w:basedOn w:val="Tabelanormal"/>
    <w:uiPriority w:val="59"/>
    <w:rsid w:val="00B0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C6"/>
    <w:pPr>
      <w:ind w:left="720"/>
      <w:contextualSpacing/>
    </w:pPr>
  </w:style>
  <w:style w:type="paragraph" w:styleId="Textodenotaderodap">
    <w:name w:val="footnote text"/>
    <w:basedOn w:val="Normal"/>
    <w:link w:val="TextodenotaderodapChar"/>
    <w:uiPriority w:val="99"/>
    <w:semiHidden/>
    <w:unhideWhenUsed/>
    <w:rsid w:val="00E540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405C"/>
    <w:rPr>
      <w:sz w:val="20"/>
      <w:szCs w:val="20"/>
    </w:rPr>
  </w:style>
  <w:style w:type="character" w:styleId="Refdenotaderodap">
    <w:name w:val="footnote reference"/>
    <w:basedOn w:val="Fontepargpadro"/>
    <w:uiPriority w:val="99"/>
    <w:semiHidden/>
    <w:unhideWhenUsed/>
    <w:rsid w:val="00E5405C"/>
    <w:rPr>
      <w:vertAlign w:val="superscript"/>
    </w:rPr>
  </w:style>
  <w:style w:type="character" w:customStyle="1" w:styleId="Ttulo2Char">
    <w:name w:val="Título 2 Char"/>
    <w:basedOn w:val="Fontepargpadro"/>
    <w:link w:val="Ttulo2"/>
    <w:uiPriority w:val="9"/>
    <w:rsid w:val="006F12E0"/>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D019A8"/>
    <w:rPr>
      <w:sz w:val="16"/>
      <w:szCs w:val="16"/>
    </w:rPr>
  </w:style>
  <w:style w:type="paragraph" w:styleId="Textodecomentrio">
    <w:name w:val="annotation text"/>
    <w:basedOn w:val="Normal"/>
    <w:link w:val="TextodecomentrioChar"/>
    <w:uiPriority w:val="99"/>
    <w:semiHidden/>
    <w:unhideWhenUsed/>
    <w:rsid w:val="00D019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19A8"/>
    <w:rPr>
      <w:sz w:val="20"/>
      <w:szCs w:val="20"/>
    </w:rPr>
  </w:style>
  <w:style w:type="paragraph" w:styleId="Assuntodocomentrio">
    <w:name w:val="annotation subject"/>
    <w:basedOn w:val="Textodecomentrio"/>
    <w:next w:val="Textodecomentrio"/>
    <w:link w:val="AssuntodocomentrioChar"/>
    <w:uiPriority w:val="99"/>
    <w:semiHidden/>
    <w:unhideWhenUsed/>
    <w:rsid w:val="00D019A8"/>
    <w:rPr>
      <w:b/>
      <w:bCs/>
    </w:rPr>
  </w:style>
  <w:style w:type="character" w:customStyle="1" w:styleId="AssuntodocomentrioChar">
    <w:name w:val="Assunto do comentário Char"/>
    <w:basedOn w:val="TextodecomentrioChar"/>
    <w:link w:val="Assuntodocomentrio"/>
    <w:uiPriority w:val="99"/>
    <w:semiHidden/>
    <w:rsid w:val="00D019A8"/>
    <w:rPr>
      <w:b/>
      <w:bCs/>
      <w:sz w:val="20"/>
      <w:szCs w:val="20"/>
    </w:rPr>
  </w:style>
  <w:style w:type="character" w:styleId="Hyperlink">
    <w:name w:val="Hyperlink"/>
    <w:basedOn w:val="Fontepargpadro"/>
    <w:uiPriority w:val="99"/>
    <w:unhideWhenUsed/>
    <w:rsid w:val="00AB37A6"/>
    <w:rPr>
      <w:color w:val="0563C1" w:themeColor="hyperlink"/>
      <w:u w:val="single"/>
    </w:rPr>
  </w:style>
  <w:style w:type="paragraph" w:styleId="Ttulo">
    <w:name w:val="Title"/>
    <w:basedOn w:val="Normal"/>
    <w:link w:val="TtuloChar"/>
    <w:qFormat/>
    <w:rsid w:val="003B575D"/>
    <w:pPr>
      <w:spacing w:after="0" w:line="240" w:lineRule="auto"/>
      <w:jc w:val="center"/>
    </w:pPr>
    <w:rPr>
      <w:rFonts w:ascii="Times New Roman" w:eastAsia="Times New Roman" w:hAnsi="Times New Roman" w:cs="Times New Roman"/>
      <w:b/>
      <w:bCs/>
      <w:sz w:val="26"/>
      <w:szCs w:val="20"/>
      <w:lang w:eastAsia="pt-BR"/>
    </w:rPr>
  </w:style>
  <w:style w:type="character" w:customStyle="1" w:styleId="TtuloChar">
    <w:name w:val="Título Char"/>
    <w:basedOn w:val="Fontepargpadro"/>
    <w:link w:val="Ttulo"/>
    <w:rsid w:val="003B575D"/>
    <w:rPr>
      <w:rFonts w:ascii="Times New Roman" w:eastAsia="Times New Roman" w:hAnsi="Times New Roman" w:cs="Times New Roman"/>
      <w:b/>
      <w:bCs/>
      <w:sz w:val="26"/>
      <w:szCs w:val="20"/>
      <w:lang w:eastAsia="pt-BR"/>
    </w:rPr>
  </w:style>
  <w:style w:type="paragraph" w:styleId="Corpodetexto">
    <w:name w:val="Body Text"/>
    <w:basedOn w:val="Normal"/>
    <w:link w:val="CorpodetextoChar"/>
    <w:semiHidden/>
    <w:rsid w:val="003B575D"/>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3B575D"/>
    <w:rPr>
      <w:rFonts w:ascii="Times New Roman" w:eastAsia="Times New Roman" w:hAnsi="Times New Roman" w:cs="Times New Roman"/>
      <w:sz w:val="24"/>
      <w:szCs w:val="20"/>
      <w:lang w:eastAsia="pt-BR"/>
    </w:rPr>
  </w:style>
  <w:style w:type="character" w:styleId="HiperlinkVisitado">
    <w:name w:val="FollowedHyperlink"/>
    <w:basedOn w:val="Fontepargpadro"/>
    <w:uiPriority w:val="99"/>
    <w:semiHidden/>
    <w:unhideWhenUsed/>
    <w:rsid w:val="000C38E4"/>
    <w:rPr>
      <w:color w:val="954F72" w:themeColor="followedHyperlink"/>
      <w:u w:val="single"/>
    </w:rPr>
  </w:style>
  <w:style w:type="character" w:styleId="CitaoHTML">
    <w:name w:val="HTML Cite"/>
    <w:basedOn w:val="Fontepargpadro"/>
    <w:uiPriority w:val="99"/>
    <w:semiHidden/>
    <w:unhideWhenUsed/>
    <w:rsid w:val="00AF335C"/>
    <w:rPr>
      <w:i/>
      <w:iCs/>
    </w:rPr>
  </w:style>
  <w:style w:type="paragraph" w:styleId="NormalWeb">
    <w:name w:val="Normal (Web)"/>
    <w:basedOn w:val="Normal"/>
    <w:uiPriority w:val="99"/>
    <w:semiHidden/>
    <w:unhideWhenUsed/>
    <w:rsid w:val="00D62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rsid w:val="00C7618E"/>
    <w:pPr>
      <w:spacing w:after="0" w:line="240" w:lineRule="auto"/>
      <w:jc w:val="right"/>
    </w:pPr>
    <w:rPr>
      <w:rFonts w:eastAsiaTheme="minorEastAsia"/>
      <w:sz w:val="21"/>
      <w:szCs w:val="21"/>
    </w:rPr>
  </w:style>
  <w:style w:type="character" w:customStyle="1" w:styleId="Ttulo1Char">
    <w:name w:val="Título 1 Char"/>
    <w:basedOn w:val="Fontepargpadro"/>
    <w:link w:val="Ttulo1"/>
    <w:uiPriority w:val="9"/>
    <w:rsid w:val="003B2D4E"/>
    <w:rPr>
      <w:rFonts w:asciiTheme="majorHAnsi" w:eastAsiaTheme="majorEastAsia" w:hAnsiTheme="majorHAnsi" w:cstheme="majorBidi"/>
      <w:b/>
      <w:bCs/>
      <w:color w:val="2E74B5" w:themeColor="accent1" w:themeShade="BF"/>
      <w:sz w:val="28"/>
      <w:szCs w:val="28"/>
    </w:rPr>
  </w:style>
  <w:style w:type="paragraph" w:styleId="SemEspaamento">
    <w:name w:val="No Spacing"/>
    <w:uiPriority w:val="1"/>
    <w:qFormat/>
    <w:rsid w:val="003B2D4E"/>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342">
      <w:bodyDiv w:val="1"/>
      <w:marLeft w:val="0"/>
      <w:marRight w:val="0"/>
      <w:marTop w:val="0"/>
      <w:marBottom w:val="0"/>
      <w:divBdr>
        <w:top w:val="none" w:sz="0" w:space="0" w:color="auto"/>
        <w:left w:val="none" w:sz="0" w:space="0" w:color="auto"/>
        <w:bottom w:val="none" w:sz="0" w:space="0" w:color="auto"/>
        <w:right w:val="none" w:sz="0" w:space="0" w:color="auto"/>
      </w:divBdr>
    </w:div>
    <w:div w:id="77291651">
      <w:bodyDiv w:val="1"/>
      <w:marLeft w:val="0"/>
      <w:marRight w:val="0"/>
      <w:marTop w:val="0"/>
      <w:marBottom w:val="0"/>
      <w:divBdr>
        <w:top w:val="none" w:sz="0" w:space="0" w:color="auto"/>
        <w:left w:val="none" w:sz="0" w:space="0" w:color="auto"/>
        <w:bottom w:val="none" w:sz="0" w:space="0" w:color="auto"/>
        <w:right w:val="none" w:sz="0" w:space="0" w:color="auto"/>
      </w:divBdr>
    </w:div>
    <w:div w:id="92943132">
      <w:bodyDiv w:val="1"/>
      <w:marLeft w:val="0"/>
      <w:marRight w:val="0"/>
      <w:marTop w:val="0"/>
      <w:marBottom w:val="0"/>
      <w:divBdr>
        <w:top w:val="none" w:sz="0" w:space="0" w:color="auto"/>
        <w:left w:val="none" w:sz="0" w:space="0" w:color="auto"/>
        <w:bottom w:val="none" w:sz="0" w:space="0" w:color="auto"/>
        <w:right w:val="none" w:sz="0" w:space="0" w:color="auto"/>
      </w:divBdr>
    </w:div>
    <w:div w:id="166987366">
      <w:bodyDiv w:val="1"/>
      <w:marLeft w:val="0"/>
      <w:marRight w:val="0"/>
      <w:marTop w:val="0"/>
      <w:marBottom w:val="0"/>
      <w:divBdr>
        <w:top w:val="none" w:sz="0" w:space="0" w:color="auto"/>
        <w:left w:val="none" w:sz="0" w:space="0" w:color="auto"/>
        <w:bottom w:val="none" w:sz="0" w:space="0" w:color="auto"/>
        <w:right w:val="none" w:sz="0" w:space="0" w:color="auto"/>
      </w:divBdr>
    </w:div>
    <w:div w:id="175535210">
      <w:bodyDiv w:val="1"/>
      <w:marLeft w:val="0"/>
      <w:marRight w:val="0"/>
      <w:marTop w:val="0"/>
      <w:marBottom w:val="0"/>
      <w:divBdr>
        <w:top w:val="none" w:sz="0" w:space="0" w:color="auto"/>
        <w:left w:val="none" w:sz="0" w:space="0" w:color="auto"/>
        <w:bottom w:val="none" w:sz="0" w:space="0" w:color="auto"/>
        <w:right w:val="none" w:sz="0" w:space="0" w:color="auto"/>
      </w:divBdr>
    </w:div>
    <w:div w:id="181015767">
      <w:bodyDiv w:val="1"/>
      <w:marLeft w:val="0"/>
      <w:marRight w:val="0"/>
      <w:marTop w:val="0"/>
      <w:marBottom w:val="0"/>
      <w:divBdr>
        <w:top w:val="none" w:sz="0" w:space="0" w:color="auto"/>
        <w:left w:val="none" w:sz="0" w:space="0" w:color="auto"/>
        <w:bottom w:val="none" w:sz="0" w:space="0" w:color="auto"/>
        <w:right w:val="none" w:sz="0" w:space="0" w:color="auto"/>
      </w:divBdr>
    </w:div>
    <w:div w:id="203293951">
      <w:bodyDiv w:val="1"/>
      <w:marLeft w:val="0"/>
      <w:marRight w:val="0"/>
      <w:marTop w:val="0"/>
      <w:marBottom w:val="0"/>
      <w:divBdr>
        <w:top w:val="none" w:sz="0" w:space="0" w:color="auto"/>
        <w:left w:val="none" w:sz="0" w:space="0" w:color="auto"/>
        <w:bottom w:val="none" w:sz="0" w:space="0" w:color="auto"/>
        <w:right w:val="none" w:sz="0" w:space="0" w:color="auto"/>
      </w:divBdr>
    </w:div>
    <w:div w:id="211500286">
      <w:bodyDiv w:val="1"/>
      <w:marLeft w:val="0"/>
      <w:marRight w:val="0"/>
      <w:marTop w:val="0"/>
      <w:marBottom w:val="0"/>
      <w:divBdr>
        <w:top w:val="none" w:sz="0" w:space="0" w:color="auto"/>
        <w:left w:val="none" w:sz="0" w:space="0" w:color="auto"/>
        <w:bottom w:val="none" w:sz="0" w:space="0" w:color="auto"/>
        <w:right w:val="none" w:sz="0" w:space="0" w:color="auto"/>
      </w:divBdr>
    </w:div>
    <w:div w:id="214588515">
      <w:bodyDiv w:val="1"/>
      <w:marLeft w:val="0"/>
      <w:marRight w:val="0"/>
      <w:marTop w:val="0"/>
      <w:marBottom w:val="0"/>
      <w:divBdr>
        <w:top w:val="none" w:sz="0" w:space="0" w:color="auto"/>
        <w:left w:val="none" w:sz="0" w:space="0" w:color="auto"/>
        <w:bottom w:val="none" w:sz="0" w:space="0" w:color="auto"/>
        <w:right w:val="none" w:sz="0" w:space="0" w:color="auto"/>
      </w:divBdr>
    </w:div>
    <w:div w:id="223412564">
      <w:bodyDiv w:val="1"/>
      <w:marLeft w:val="0"/>
      <w:marRight w:val="0"/>
      <w:marTop w:val="0"/>
      <w:marBottom w:val="0"/>
      <w:divBdr>
        <w:top w:val="none" w:sz="0" w:space="0" w:color="auto"/>
        <w:left w:val="none" w:sz="0" w:space="0" w:color="auto"/>
        <w:bottom w:val="none" w:sz="0" w:space="0" w:color="auto"/>
        <w:right w:val="none" w:sz="0" w:space="0" w:color="auto"/>
      </w:divBdr>
    </w:div>
    <w:div w:id="229852826">
      <w:bodyDiv w:val="1"/>
      <w:marLeft w:val="0"/>
      <w:marRight w:val="0"/>
      <w:marTop w:val="0"/>
      <w:marBottom w:val="0"/>
      <w:divBdr>
        <w:top w:val="none" w:sz="0" w:space="0" w:color="auto"/>
        <w:left w:val="none" w:sz="0" w:space="0" w:color="auto"/>
        <w:bottom w:val="none" w:sz="0" w:space="0" w:color="auto"/>
        <w:right w:val="none" w:sz="0" w:space="0" w:color="auto"/>
      </w:divBdr>
    </w:div>
    <w:div w:id="242423492">
      <w:bodyDiv w:val="1"/>
      <w:marLeft w:val="0"/>
      <w:marRight w:val="0"/>
      <w:marTop w:val="0"/>
      <w:marBottom w:val="0"/>
      <w:divBdr>
        <w:top w:val="none" w:sz="0" w:space="0" w:color="auto"/>
        <w:left w:val="none" w:sz="0" w:space="0" w:color="auto"/>
        <w:bottom w:val="none" w:sz="0" w:space="0" w:color="auto"/>
        <w:right w:val="none" w:sz="0" w:space="0" w:color="auto"/>
      </w:divBdr>
    </w:div>
    <w:div w:id="248193423">
      <w:bodyDiv w:val="1"/>
      <w:marLeft w:val="0"/>
      <w:marRight w:val="0"/>
      <w:marTop w:val="0"/>
      <w:marBottom w:val="0"/>
      <w:divBdr>
        <w:top w:val="none" w:sz="0" w:space="0" w:color="auto"/>
        <w:left w:val="none" w:sz="0" w:space="0" w:color="auto"/>
        <w:bottom w:val="none" w:sz="0" w:space="0" w:color="auto"/>
        <w:right w:val="none" w:sz="0" w:space="0" w:color="auto"/>
      </w:divBdr>
    </w:div>
    <w:div w:id="285744798">
      <w:bodyDiv w:val="1"/>
      <w:marLeft w:val="0"/>
      <w:marRight w:val="0"/>
      <w:marTop w:val="0"/>
      <w:marBottom w:val="0"/>
      <w:divBdr>
        <w:top w:val="none" w:sz="0" w:space="0" w:color="auto"/>
        <w:left w:val="none" w:sz="0" w:space="0" w:color="auto"/>
        <w:bottom w:val="none" w:sz="0" w:space="0" w:color="auto"/>
        <w:right w:val="none" w:sz="0" w:space="0" w:color="auto"/>
      </w:divBdr>
    </w:div>
    <w:div w:id="293947713">
      <w:bodyDiv w:val="1"/>
      <w:marLeft w:val="0"/>
      <w:marRight w:val="0"/>
      <w:marTop w:val="0"/>
      <w:marBottom w:val="0"/>
      <w:divBdr>
        <w:top w:val="none" w:sz="0" w:space="0" w:color="auto"/>
        <w:left w:val="none" w:sz="0" w:space="0" w:color="auto"/>
        <w:bottom w:val="none" w:sz="0" w:space="0" w:color="auto"/>
        <w:right w:val="none" w:sz="0" w:space="0" w:color="auto"/>
      </w:divBdr>
    </w:div>
    <w:div w:id="314376199">
      <w:bodyDiv w:val="1"/>
      <w:marLeft w:val="0"/>
      <w:marRight w:val="0"/>
      <w:marTop w:val="0"/>
      <w:marBottom w:val="0"/>
      <w:divBdr>
        <w:top w:val="none" w:sz="0" w:space="0" w:color="auto"/>
        <w:left w:val="none" w:sz="0" w:space="0" w:color="auto"/>
        <w:bottom w:val="none" w:sz="0" w:space="0" w:color="auto"/>
        <w:right w:val="none" w:sz="0" w:space="0" w:color="auto"/>
      </w:divBdr>
    </w:div>
    <w:div w:id="320430471">
      <w:bodyDiv w:val="1"/>
      <w:marLeft w:val="0"/>
      <w:marRight w:val="0"/>
      <w:marTop w:val="0"/>
      <w:marBottom w:val="0"/>
      <w:divBdr>
        <w:top w:val="none" w:sz="0" w:space="0" w:color="auto"/>
        <w:left w:val="none" w:sz="0" w:space="0" w:color="auto"/>
        <w:bottom w:val="none" w:sz="0" w:space="0" w:color="auto"/>
        <w:right w:val="none" w:sz="0" w:space="0" w:color="auto"/>
      </w:divBdr>
    </w:div>
    <w:div w:id="364598760">
      <w:bodyDiv w:val="1"/>
      <w:marLeft w:val="0"/>
      <w:marRight w:val="0"/>
      <w:marTop w:val="0"/>
      <w:marBottom w:val="0"/>
      <w:divBdr>
        <w:top w:val="none" w:sz="0" w:space="0" w:color="auto"/>
        <w:left w:val="none" w:sz="0" w:space="0" w:color="auto"/>
        <w:bottom w:val="none" w:sz="0" w:space="0" w:color="auto"/>
        <w:right w:val="none" w:sz="0" w:space="0" w:color="auto"/>
      </w:divBdr>
    </w:div>
    <w:div w:id="375737417">
      <w:bodyDiv w:val="1"/>
      <w:marLeft w:val="0"/>
      <w:marRight w:val="0"/>
      <w:marTop w:val="0"/>
      <w:marBottom w:val="0"/>
      <w:divBdr>
        <w:top w:val="none" w:sz="0" w:space="0" w:color="auto"/>
        <w:left w:val="none" w:sz="0" w:space="0" w:color="auto"/>
        <w:bottom w:val="none" w:sz="0" w:space="0" w:color="auto"/>
        <w:right w:val="none" w:sz="0" w:space="0" w:color="auto"/>
      </w:divBdr>
    </w:div>
    <w:div w:id="391848786">
      <w:bodyDiv w:val="1"/>
      <w:marLeft w:val="0"/>
      <w:marRight w:val="0"/>
      <w:marTop w:val="0"/>
      <w:marBottom w:val="0"/>
      <w:divBdr>
        <w:top w:val="none" w:sz="0" w:space="0" w:color="auto"/>
        <w:left w:val="none" w:sz="0" w:space="0" w:color="auto"/>
        <w:bottom w:val="none" w:sz="0" w:space="0" w:color="auto"/>
        <w:right w:val="none" w:sz="0" w:space="0" w:color="auto"/>
      </w:divBdr>
    </w:div>
    <w:div w:id="439495979">
      <w:bodyDiv w:val="1"/>
      <w:marLeft w:val="0"/>
      <w:marRight w:val="0"/>
      <w:marTop w:val="0"/>
      <w:marBottom w:val="0"/>
      <w:divBdr>
        <w:top w:val="none" w:sz="0" w:space="0" w:color="auto"/>
        <w:left w:val="none" w:sz="0" w:space="0" w:color="auto"/>
        <w:bottom w:val="none" w:sz="0" w:space="0" w:color="auto"/>
        <w:right w:val="none" w:sz="0" w:space="0" w:color="auto"/>
      </w:divBdr>
    </w:div>
    <w:div w:id="460222443">
      <w:bodyDiv w:val="1"/>
      <w:marLeft w:val="0"/>
      <w:marRight w:val="0"/>
      <w:marTop w:val="0"/>
      <w:marBottom w:val="0"/>
      <w:divBdr>
        <w:top w:val="none" w:sz="0" w:space="0" w:color="auto"/>
        <w:left w:val="none" w:sz="0" w:space="0" w:color="auto"/>
        <w:bottom w:val="none" w:sz="0" w:space="0" w:color="auto"/>
        <w:right w:val="none" w:sz="0" w:space="0" w:color="auto"/>
      </w:divBdr>
    </w:div>
    <w:div w:id="479537450">
      <w:bodyDiv w:val="1"/>
      <w:marLeft w:val="0"/>
      <w:marRight w:val="0"/>
      <w:marTop w:val="0"/>
      <w:marBottom w:val="0"/>
      <w:divBdr>
        <w:top w:val="none" w:sz="0" w:space="0" w:color="auto"/>
        <w:left w:val="none" w:sz="0" w:space="0" w:color="auto"/>
        <w:bottom w:val="none" w:sz="0" w:space="0" w:color="auto"/>
        <w:right w:val="none" w:sz="0" w:space="0" w:color="auto"/>
      </w:divBdr>
    </w:div>
    <w:div w:id="516895534">
      <w:bodyDiv w:val="1"/>
      <w:marLeft w:val="0"/>
      <w:marRight w:val="0"/>
      <w:marTop w:val="0"/>
      <w:marBottom w:val="0"/>
      <w:divBdr>
        <w:top w:val="none" w:sz="0" w:space="0" w:color="auto"/>
        <w:left w:val="none" w:sz="0" w:space="0" w:color="auto"/>
        <w:bottom w:val="none" w:sz="0" w:space="0" w:color="auto"/>
        <w:right w:val="none" w:sz="0" w:space="0" w:color="auto"/>
      </w:divBdr>
    </w:div>
    <w:div w:id="616183174">
      <w:bodyDiv w:val="1"/>
      <w:marLeft w:val="0"/>
      <w:marRight w:val="0"/>
      <w:marTop w:val="0"/>
      <w:marBottom w:val="0"/>
      <w:divBdr>
        <w:top w:val="none" w:sz="0" w:space="0" w:color="auto"/>
        <w:left w:val="none" w:sz="0" w:space="0" w:color="auto"/>
        <w:bottom w:val="none" w:sz="0" w:space="0" w:color="auto"/>
        <w:right w:val="none" w:sz="0" w:space="0" w:color="auto"/>
      </w:divBdr>
    </w:div>
    <w:div w:id="655303930">
      <w:bodyDiv w:val="1"/>
      <w:marLeft w:val="0"/>
      <w:marRight w:val="0"/>
      <w:marTop w:val="0"/>
      <w:marBottom w:val="0"/>
      <w:divBdr>
        <w:top w:val="none" w:sz="0" w:space="0" w:color="auto"/>
        <w:left w:val="none" w:sz="0" w:space="0" w:color="auto"/>
        <w:bottom w:val="none" w:sz="0" w:space="0" w:color="auto"/>
        <w:right w:val="none" w:sz="0" w:space="0" w:color="auto"/>
      </w:divBdr>
    </w:div>
    <w:div w:id="686718737">
      <w:bodyDiv w:val="1"/>
      <w:marLeft w:val="0"/>
      <w:marRight w:val="0"/>
      <w:marTop w:val="0"/>
      <w:marBottom w:val="0"/>
      <w:divBdr>
        <w:top w:val="none" w:sz="0" w:space="0" w:color="auto"/>
        <w:left w:val="none" w:sz="0" w:space="0" w:color="auto"/>
        <w:bottom w:val="none" w:sz="0" w:space="0" w:color="auto"/>
        <w:right w:val="none" w:sz="0" w:space="0" w:color="auto"/>
      </w:divBdr>
    </w:div>
    <w:div w:id="712850371">
      <w:bodyDiv w:val="1"/>
      <w:marLeft w:val="0"/>
      <w:marRight w:val="0"/>
      <w:marTop w:val="0"/>
      <w:marBottom w:val="0"/>
      <w:divBdr>
        <w:top w:val="none" w:sz="0" w:space="0" w:color="auto"/>
        <w:left w:val="none" w:sz="0" w:space="0" w:color="auto"/>
        <w:bottom w:val="none" w:sz="0" w:space="0" w:color="auto"/>
        <w:right w:val="none" w:sz="0" w:space="0" w:color="auto"/>
      </w:divBdr>
    </w:div>
    <w:div w:id="718477001">
      <w:bodyDiv w:val="1"/>
      <w:marLeft w:val="0"/>
      <w:marRight w:val="0"/>
      <w:marTop w:val="0"/>
      <w:marBottom w:val="0"/>
      <w:divBdr>
        <w:top w:val="none" w:sz="0" w:space="0" w:color="auto"/>
        <w:left w:val="none" w:sz="0" w:space="0" w:color="auto"/>
        <w:bottom w:val="none" w:sz="0" w:space="0" w:color="auto"/>
        <w:right w:val="none" w:sz="0" w:space="0" w:color="auto"/>
      </w:divBdr>
    </w:div>
    <w:div w:id="719128727">
      <w:bodyDiv w:val="1"/>
      <w:marLeft w:val="0"/>
      <w:marRight w:val="0"/>
      <w:marTop w:val="0"/>
      <w:marBottom w:val="0"/>
      <w:divBdr>
        <w:top w:val="none" w:sz="0" w:space="0" w:color="auto"/>
        <w:left w:val="none" w:sz="0" w:space="0" w:color="auto"/>
        <w:bottom w:val="none" w:sz="0" w:space="0" w:color="auto"/>
        <w:right w:val="none" w:sz="0" w:space="0" w:color="auto"/>
      </w:divBdr>
      <w:divsChild>
        <w:div w:id="824973725">
          <w:marLeft w:val="0"/>
          <w:marRight w:val="0"/>
          <w:marTop w:val="0"/>
          <w:marBottom w:val="0"/>
          <w:divBdr>
            <w:top w:val="none" w:sz="0" w:space="0" w:color="auto"/>
            <w:left w:val="none" w:sz="0" w:space="0" w:color="auto"/>
            <w:bottom w:val="none" w:sz="0" w:space="0" w:color="auto"/>
            <w:right w:val="none" w:sz="0" w:space="0" w:color="auto"/>
          </w:divBdr>
          <w:divsChild>
            <w:div w:id="1634631403">
              <w:marLeft w:val="0"/>
              <w:marRight w:val="0"/>
              <w:marTop w:val="0"/>
              <w:marBottom w:val="0"/>
              <w:divBdr>
                <w:top w:val="none" w:sz="0" w:space="0" w:color="auto"/>
                <w:left w:val="none" w:sz="0" w:space="0" w:color="auto"/>
                <w:bottom w:val="none" w:sz="0" w:space="0" w:color="auto"/>
                <w:right w:val="none" w:sz="0" w:space="0" w:color="auto"/>
              </w:divBdr>
              <w:divsChild>
                <w:div w:id="1766613822">
                  <w:marLeft w:val="0"/>
                  <w:marRight w:val="0"/>
                  <w:marTop w:val="0"/>
                  <w:marBottom w:val="0"/>
                  <w:divBdr>
                    <w:top w:val="none" w:sz="0" w:space="0" w:color="auto"/>
                    <w:left w:val="none" w:sz="0" w:space="0" w:color="auto"/>
                    <w:bottom w:val="none" w:sz="0" w:space="0" w:color="auto"/>
                    <w:right w:val="none" w:sz="0" w:space="0" w:color="auto"/>
                  </w:divBdr>
                  <w:divsChild>
                    <w:div w:id="1252546562">
                      <w:marLeft w:val="0"/>
                      <w:marRight w:val="0"/>
                      <w:marTop w:val="0"/>
                      <w:marBottom w:val="0"/>
                      <w:divBdr>
                        <w:top w:val="none" w:sz="0" w:space="0" w:color="auto"/>
                        <w:left w:val="none" w:sz="0" w:space="0" w:color="auto"/>
                        <w:bottom w:val="none" w:sz="0" w:space="0" w:color="auto"/>
                        <w:right w:val="none" w:sz="0" w:space="0" w:color="auto"/>
                      </w:divBdr>
                      <w:divsChild>
                        <w:div w:id="197209790">
                          <w:marLeft w:val="0"/>
                          <w:marRight w:val="0"/>
                          <w:marTop w:val="45"/>
                          <w:marBottom w:val="0"/>
                          <w:divBdr>
                            <w:top w:val="none" w:sz="0" w:space="0" w:color="auto"/>
                            <w:left w:val="none" w:sz="0" w:space="0" w:color="auto"/>
                            <w:bottom w:val="none" w:sz="0" w:space="0" w:color="auto"/>
                            <w:right w:val="none" w:sz="0" w:space="0" w:color="auto"/>
                          </w:divBdr>
                          <w:divsChild>
                            <w:div w:id="489567683">
                              <w:marLeft w:val="0"/>
                              <w:marRight w:val="0"/>
                              <w:marTop w:val="0"/>
                              <w:marBottom w:val="0"/>
                              <w:divBdr>
                                <w:top w:val="none" w:sz="0" w:space="0" w:color="auto"/>
                                <w:left w:val="none" w:sz="0" w:space="0" w:color="auto"/>
                                <w:bottom w:val="none" w:sz="0" w:space="0" w:color="auto"/>
                                <w:right w:val="none" w:sz="0" w:space="0" w:color="auto"/>
                              </w:divBdr>
                              <w:divsChild>
                                <w:div w:id="664667614">
                                  <w:marLeft w:val="2070"/>
                                  <w:marRight w:val="3810"/>
                                  <w:marTop w:val="0"/>
                                  <w:marBottom w:val="0"/>
                                  <w:divBdr>
                                    <w:top w:val="none" w:sz="0" w:space="0" w:color="auto"/>
                                    <w:left w:val="none" w:sz="0" w:space="0" w:color="auto"/>
                                    <w:bottom w:val="none" w:sz="0" w:space="0" w:color="auto"/>
                                    <w:right w:val="none" w:sz="0" w:space="0" w:color="auto"/>
                                  </w:divBdr>
                                  <w:divsChild>
                                    <w:div w:id="394932021">
                                      <w:marLeft w:val="0"/>
                                      <w:marRight w:val="0"/>
                                      <w:marTop w:val="0"/>
                                      <w:marBottom w:val="0"/>
                                      <w:divBdr>
                                        <w:top w:val="none" w:sz="0" w:space="0" w:color="auto"/>
                                        <w:left w:val="none" w:sz="0" w:space="0" w:color="auto"/>
                                        <w:bottom w:val="none" w:sz="0" w:space="0" w:color="auto"/>
                                        <w:right w:val="none" w:sz="0" w:space="0" w:color="auto"/>
                                      </w:divBdr>
                                      <w:divsChild>
                                        <w:div w:id="967202909">
                                          <w:marLeft w:val="0"/>
                                          <w:marRight w:val="0"/>
                                          <w:marTop w:val="0"/>
                                          <w:marBottom w:val="0"/>
                                          <w:divBdr>
                                            <w:top w:val="none" w:sz="0" w:space="0" w:color="auto"/>
                                            <w:left w:val="none" w:sz="0" w:space="0" w:color="auto"/>
                                            <w:bottom w:val="none" w:sz="0" w:space="0" w:color="auto"/>
                                            <w:right w:val="none" w:sz="0" w:space="0" w:color="auto"/>
                                          </w:divBdr>
                                          <w:divsChild>
                                            <w:div w:id="636953824">
                                              <w:marLeft w:val="0"/>
                                              <w:marRight w:val="0"/>
                                              <w:marTop w:val="0"/>
                                              <w:marBottom w:val="0"/>
                                              <w:divBdr>
                                                <w:top w:val="none" w:sz="0" w:space="0" w:color="auto"/>
                                                <w:left w:val="none" w:sz="0" w:space="0" w:color="auto"/>
                                                <w:bottom w:val="none" w:sz="0" w:space="0" w:color="auto"/>
                                                <w:right w:val="none" w:sz="0" w:space="0" w:color="auto"/>
                                              </w:divBdr>
                                              <w:divsChild>
                                                <w:div w:id="1780102249">
                                                  <w:marLeft w:val="0"/>
                                                  <w:marRight w:val="0"/>
                                                  <w:marTop w:val="0"/>
                                                  <w:marBottom w:val="0"/>
                                                  <w:divBdr>
                                                    <w:top w:val="none" w:sz="0" w:space="0" w:color="auto"/>
                                                    <w:left w:val="none" w:sz="0" w:space="0" w:color="auto"/>
                                                    <w:bottom w:val="none" w:sz="0" w:space="0" w:color="auto"/>
                                                    <w:right w:val="none" w:sz="0" w:space="0" w:color="auto"/>
                                                  </w:divBdr>
                                                  <w:divsChild>
                                                    <w:div w:id="718240829">
                                                      <w:marLeft w:val="0"/>
                                                      <w:marRight w:val="0"/>
                                                      <w:marTop w:val="0"/>
                                                      <w:marBottom w:val="0"/>
                                                      <w:divBdr>
                                                        <w:top w:val="none" w:sz="0" w:space="0" w:color="auto"/>
                                                        <w:left w:val="none" w:sz="0" w:space="0" w:color="auto"/>
                                                        <w:bottom w:val="none" w:sz="0" w:space="0" w:color="auto"/>
                                                        <w:right w:val="none" w:sz="0" w:space="0" w:color="auto"/>
                                                      </w:divBdr>
                                                      <w:divsChild>
                                                        <w:div w:id="2117555497">
                                                          <w:marLeft w:val="0"/>
                                                          <w:marRight w:val="0"/>
                                                          <w:marTop w:val="0"/>
                                                          <w:marBottom w:val="0"/>
                                                          <w:divBdr>
                                                            <w:top w:val="none" w:sz="0" w:space="0" w:color="auto"/>
                                                            <w:left w:val="none" w:sz="0" w:space="0" w:color="auto"/>
                                                            <w:bottom w:val="none" w:sz="0" w:space="0" w:color="auto"/>
                                                            <w:right w:val="none" w:sz="0" w:space="0" w:color="auto"/>
                                                          </w:divBdr>
                                                          <w:divsChild>
                                                            <w:div w:id="1316836268">
                                                              <w:marLeft w:val="0"/>
                                                              <w:marRight w:val="0"/>
                                                              <w:marTop w:val="0"/>
                                                              <w:marBottom w:val="345"/>
                                                              <w:divBdr>
                                                                <w:top w:val="none" w:sz="0" w:space="0" w:color="auto"/>
                                                                <w:left w:val="none" w:sz="0" w:space="0" w:color="auto"/>
                                                                <w:bottom w:val="none" w:sz="0" w:space="0" w:color="auto"/>
                                                                <w:right w:val="none" w:sz="0" w:space="0" w:color="auto"/>
                                                              </w:divBdr>
                                                              <w:divsChild>
                                                                <w:div w:id="1192694000">
                                                                  <w:marLeft w:val="0"/>
                                                                  <w:marRight w:val="0"/>
                                                                  <w:marTop w:val="0"/>
                                                                  <w:marBottom w:val="0"/>
                                                                  <w:divBdr>
                                                                    <w:top w:val="none" w:sz="0" w:space="0" w:color="auto"/>
                                                                    <w:left w:val="none" w:sz="0" w:space="0" w:color="auto"/>
                                                                    <w:bottom w:val="none" w:sz="0" w:space="0" w:color="auto"/>
                                                                    <w:right w:val="none" w:sz="0" w:space="0" w:color="auto"/>
                                                                  </w:divBdr>
                                                                  <w:divsChild>
                                                                    <w:div w:id="928586896">
                                                                      <w:marLeft w:val="0"/>
                                                                      <w:marRight w:val="0"/>
                                                                      <w:marTop w:val="0"/>
                                                                      <w:marBottom w:val="0"/>
                                                                      <w:divBdr>
                                                                        <w:top w:val="none" w:sz="0" w:space="0" w:color="auto"/>
                                                                        <w:left w:val="none" w:sz="0" w:space="0" w:color="auto"/>
                                                                        <w:bottom w:val="none" w:sz="0" w:space="0" w:color="auto"/>
                                                                        <w:right w:val="none" w:sz="0" w:space="0" w:color="auto"/>
                                                                      </w:divBdr>
                                                                      <w:divsChild>
                                                                        <w:div w:id="668601723">
                                                                          <w:marLeft w:val="0"/>
                                                                          <w:marRight w:val="0"/>
                                                                          <w:marTop w:val="0"/>
                                                                          <w:marBottom w:val="0"/>
                                                                          <w:divBdr>
                                                                            <w:top w:val="none" w:sz="0" w:space="0" w:color="auto"/>
                                                                            <w:left w:val="none" w:sz="0" w:space="0" w:color="auto"/>
                                                                            <w:bottom w:val="none" w:sz="0" w:space="0" w:color="auto"/>
                                                                            <w:right w:val="none" w:sz="0" w:space="0" w:color="auto"/>
                                                                          </w:divBdr>
                                                                          <w:divsChild>
                                                                            <w:div w:id="697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916726">
      <w:bodyDiv w:val="1"/>
      <w:marLeft w:val="0"/>
      <w:marRight w:val="0"/>
      <w:marTop w:val="0"/>
      <w:marBottom w:val="0"/>
      <w:divBdr>
        <w:top w:val="none" w:sz="0" w:space="0" w:color="auto"/>
        <w:left w:val="none" w:sz="0" w:space="0" w:color="auto"/>
        <w:bottom w:val="none" w:sz="0" w:space="0" w:color="auto"/>
        <w:right w:val="none" w:sz="0" w:space="0" w:color="auto"/>
      </w:divBdr>
    </w:div>
    <w:div w:id="826749200">
      <w:bodyDiv w:val="1"/>
      <w:marLeft w:val="0"/>
      <w:marRight w:val="0"/>
      <w:marTop w:val="0"/>
      <w:marBottom w:val="0"/>
      <w:divBdr>
        <w:top w:val="none" w:sz="0" w:space="0" w:color="auto"/>
        <w:left w:val="none" w:sz="0" w:space="0" w:color="auto"/>
        <w:bottom w:val="none" w:sz="0" w:space="0" w:color="auto"/>
        <w:right w:val="none" w:sz="0" w:space="0" w:color="auto"/>
      </w:divBdr>
    </w:div>
    <w:div w:id="912081987">
      <w:bodyDiv w:val="1"/>
      <w:marLeft w:val="0"/>
      <w:marRight w:val="0"/>
      <w:marTop w:val="0"/>
      <w:marBottom w:val="0"/>
      <w:divBdr>
        <w:top w:val="none" w:sz="0" w:space="0" w:color="auto"/>
        <w:left w:val="none" w:sz="0" w:space="0" w:color="auto"/>
        <w:bottom w:val="none" w:sz="0" w:space="0" w:color="auto"/>
        <w:right w:val="none" w:sz="0" w:space="0" w:color="auto"/>
      </w:divBdr>
    </w:div>
    <w:div w:id="950546938">
      <w:bodyDiv w:val="1"/>
      <w:marLeft w:val="0"/>
      <w:marRight w:val="0"/>
      <w:marTop w:val="0"/>
      <w:marBottom w:val="0"/>
      <w:divBdr>
        <w:top w:val="none" w:sz="0" w:space="0" w:color="auto"/>
        <w:left w:val="none" w:sz="0" w:space="0" w:color="auto"/>
        <w:bottom w:val="none" w:sz="0" w:space="0" w:color="auto"/>
        <w:right w:val="none" w:sz="0" w:space="0" w:color="auto"/>
      </w:divBdr>
    </w:div>
    <w:div w:id="954554359">
      <w:bodyDiv w:val="1"/>
      <w:marLeft w:val="0"/>
      <w:marRight w:val="0"/>
      <w:marTop w:val="0"/>
      <w:marBottom w:val="0"/>
      <w:divBdr>
        <w:top w:val="none" w:sz="0" w:space="0" w:color="auto"/>
        <w:left w:val="none" w:sz="0" w:space="0" w:color="auto"/>
        <w:bottom w:val="none" w:sz="0" w:space="0" w:color="auto"/>
        <w:right w:val="none" w:sz="0" w:space="0" w:color="auto"/>
      </w:divBdr>
    </w:div>
    <w:div w:id="981733678">
      <w:bodyDiv w:val="1"/>
      <w:marLeft w:val="0"/>
      <w:marRight w:val="0"/>
      <w:marTop w:val="0"/>
      <w:marBottom w:val="0"/>
      <w:divBdr>
        <w:top w:val="none" w:sz="0" w:space="0" w:color="auto"/>
        <w:left w:val="none" w:sz="0" w:space="0" w:color="auto"/>
        <w:bottom w:val="none" w:sz="0" w:space="0" w:color="auto"/>
        <w:right w:val="none" w:sz="0" w:space="0" w:color="auto"/>
      </w:divBdr>
    </w:div>
    <w:div w:id="1018966963">
      <w:bodyDiv w:val="1"/>
      <w:marLeft w:val="0"/>
      <w:marRight w:val="0"/>
      <w:marTop w:val="0"/>
      <w:marBottom w:val="0"/>
      <w:divBdr>
        <w:top w:val="none" w:sz="0" w:space="0" w:color="auto"/>
        <w:left w:val="none" w:sz="0" w:space="0" w:color="auto"/>
        <w:bottom w:val="none" w:sz="0" w:space="0" w:color="auto"/>
        <w:right w:val="none" w:sz="0" w:space="0" w:color="auto"/>
      </w:divBdr>
    </w:div>
    <w:div w:id="1033456440">
      <w:bodyDiv w:val="1"/>
      <w:marLeft w:val="0"/>
      <w:marRight w:val="0"/>
      <w:marTop w:val="0"/>
      <w:marBottom w:val="0"/>
      <w:divBdr>
        <w:top w:val="none" w:sz="0" w:space="0" w:color="auto"/>
        <w:left w:val="none" w:sz="0" w:space="0" w:color="auto"/>
        <w:bottom w:val="none" w:sz="0" w:space="0" w:color="auto"/>
        <w:right w:val="none" w:sz="0" w:space="0" w:color="auto"/>
      </w:divBdr>
    </w:div>
    <w:div w:id="1037390814">
      <w:bodyDiv w:val="1"/>
      <w:marLeft w:val="0"/>
      <w:marRight w:val="0"/>
      <w:marTop w:val="0"/>
      <w:marBottom w:val="0"/>
      <w:divBdr>
        <w:top w:val="none" w:sz="0" w:space="0" w:color="auto"/>
        <w:left w:val="none" w:sz="0" w:space="0" w:color="auto"/>
        <w:bottom w:val="none" w:sz="0" w:space="0" w:color="auto"/>
        <w:right w:val="none" w:sz="0" w:space="0" w:color="auto"/>
      </w:divBdr>
    </w:div>
    <w:div w:id="1041056689">
      <w:bodyDiv w:val="1"/>
      <w:marLeft w:val="0"/>
      <w:marRight w:val="0"/>
      <w:marTop w:val="0"/>
      <w:marBottom w:val="0"/>
      <w:divBdr>
        <w:top w:val="none" w:sz="0" w:space="0" w:color="auto"/>
        <w:left w:val="none" w:sz="0" w:space="0" w:color="auto"/>
        <w:bottom w:val="none" w:sz="0" w:space="0" w:color="auto"/>
        <w:right w:val="none" w:sz="0" w:space="0" w:color="auto"/>
      </w:divBdr>
    </w:div>
    <w:div w:id="1073232725">
      <w:bodyDiv w:val="1"/>
      <w:marLeft w:val="0"/>
      <w:marRight w:val="0"/>
      <w:marTop w:val="0"/>
      <w:marBottom w:val="0"/>
      <w:divBdr>
        <w:top w:val="none" w:sz="0" w:space="0" w:color="auto"/>
        <w:left w:val="none" w:sz="0" w:space="0" w:color="auto"/>
        <w:bottom w:val="none" w:sz="0" w:space="0" w:color="auto"/>
        <w:right w:val="none" w:sz="0" w:space="0" w:color="auto"/>
      </w:divBdr>
    </w:div>
    <w:div w:id="1099109118">
      <w:bodyDiv w:val="1"/>
      <w:marLeft w:val="0"/>
      <w:marRight w:val="0"/>
      <w:marTop w:val="0"/>
      <w:marBottom w:val="0"/>
      <w:divBdr>
        <w:top w:val="none" w:sz="0" w:space="0" w:color="auto"/>
        <w:left w:val="none" w:sz="0" w:space="0" w:color="auto"/>
        <w:bottom w:val="none" w:sz="0" w:space="0" w:color="auto"/>
        <w:right w:val="none" w:sz="0" w:space="0" w:color="auto"/>
      </w:divBdr>
    </w:div>
    <w:div w:id="1129250870">
      <w:bodyDiv w:val="1"/>
      <w:marLeft w:val="0"/>
      <w:marRight w:val="0"/>
      <w:marTop w:val="0"/>
      <w:marBottom w:val="0"/>
      <w:divBdr>
        <w:top w:val="none" w:sz="0" w:space="0" w:color="auto"/>
        <w:left w:val="none" w:sz="0" w:space="0" w:color="auto"/>
        <w:bottom w:val="none" w:sz="0" w:space="0" w:color="auto"/>
        <w:right w:val="none" w:sz="0" w:space="0" w:color="auto"/>
      </w:divBdr>
    </w:div>
    <w:div w:id="1170868862">
      <w:bodyDiv w:val="1"/>
      <w:marLeft w:val="0"/>
      <w:marRight w:val="0"/>
      <w:marTop w:val="0"/>
      <w:marBottom w:val="0"/>
      <w:divBdr>
        <w:top w:val="none" w:sz="0" w:space="0" w:color="auto"/>
        <w:left w:val="none" w:sz="0" w:space="0" w:color="auto"/>
        <w:bottom w:val="none" w:sz="0" w:space="0" w:color="auto"/>
        <w:right w:val="none" w:sz="0" w:space="0" w:color="auto"/>
      </w:divBdr>
    </w:div>
    <w:div w:id="1187331061">
      <w:bodyDiv w:val="1"/>
      <w:marLeft w:val="0"/>
      <w:marRight w:val="0"/>
      <w:marTop w:val="0"/>
      <w:marBottom w:val="0"/>
      <w:divBdr>
        <w:top w:val="none" w:sz="0" w:space="0" w:color="auto"/>
        <w:left w:val="none" w:sz="0" w:space="0" w:color="auto"/>
        <w:bottom w:val="none" w:sz="0" w:space="0" w:color="auto"/>
        <w:right w:val="none" w:sz="0" w:space="0" w:color="auto"/>
      </w:divBdr>
    </w:div>
    <w:div w:id="1241670663">
      <w:bodyDiv w:val="1"/>
      <w:marLeft w:val="0"/>
      <w:marRight w:val="0"/>
      <w:marTop w:val="0"/>
      <w:marBottom w:val="0"/>
      <w:divBdr>
        <w:top w:val="none" w:sz="0" w:space="0" w:color="auto"/>
        <w:left w:val="none" w:sz="0" w:space="0" w:color="auto"/>
        <w:bottom w:val="none" w:sz="0" w:space="0" w:color="auto"/>
        <w:right w:val="none" w:sz="0" w:space="0" w:color="auto"/>
      </w:divBdr>
    </w:div>
    <w:div w:id="1273170160">
      <w:bodyDiv w:val="1"/>
      <w:marLeft w:val="0"/>
      <w:marRight w:val="0"/>
      <w:marTop w:val="0"/>
      <w:marBottom w:val="0"/>
      <w:divBdr>
        <w:top w:val="none" w:sz="0" w:space="0" w:color="auto"/>
        <w:left w:val="none" w:sz="0" w:space="0" w:color="auto"/>
        <w:bottom w:val="none" w:sz="0" w:space="0" w:color="auto"/>
        <w:right w:val="none" w:sz="0" w:space="0" w:color="auto"/>
      </w:divBdr>
    </w:div>
    <w:div w:id="1277445597">
      <w:bodyDiv w:val="1"/>
      <w:marLeft w:val="0"/>
      <w:marRight w:val="0"/>
      <w:marTop w:val="0"/>
      <w:marBottom w:val="0"/>
      <w:divBdr>
        <w:top w:val="none" w:sz="0" w:space="0" w:color="auto"/>
        <w:left w:val="none" w:sz="0" w:space="0" w:color="auto"/>
        <w:bottom w:val="none" w:sz="0" w:space="0" w:color="auto"/>
        <w:right w:val="none" w:sz="0" w:space="0" w:color="auto"/>
      </w:divBdr>
    </w:div>
    <w:div w:id="1289123766">
      <w:bodyDiv w:val="1"/>
      <w:marLeft w:val="0"/>
      <w:marRight w:val="0"/>
      <w:marTop w:val="0"/>
      <w:marBottom w:val="0"/>
      <w:divBdr>
        <w:top w:val="none" w:sz="0" w:space="0" w:color="auto"/>
        <w:left w:val="none" w:sz="0" w:space="0" w:color="auto"/>
        <w:bottom w:val="none" w:sz="0" w:space="0" w:color="auto"/>
        <w:right w:val="none" w:sz="0" w:space="0" w:color="auto"/>
      </w:divBdr>
    </w:div>
    <w:div w:id="1290698332">
      <w:bodyDiv w:val="1"/>
      <w:marLeft w:val="0"/>
      <w:marRight w:val="0"/>
      <w:marTop w:val="0"/>
      <w:marBottom w:val="0"/>
      <w:divBdr>
        <w:top w:val="none" w:sz="0" w:space="0" w:color="auto"/>
        <w:left w:val="none" w:sz="0" w:space="0" w:color="auto"/>
        <w:bottom w:val="none" w:sz="0" w:space="0" w:color="auto"/>
        <w:right w:val="none" w:sz="0" w:space="0" w:color="auto"/>
      </w:divBdr>
    </w:div>
    <w:div w:id="1342389757">
      <w:bodyDiv w:val="1"/>
      <w:marLeft w:val="0"/>
      <w:marRight w:val="0"/>
      <w:marTop w:val="0"/>
      <w:marBottom w:val="0"/>
      <w:divBdr>
        <w:top w:val="none" w:sz="0" w:space="0" w:color="auto"/>
        <w:left w:val="none" w:sz="0" w:space="0" w:color="auto"/>
        <w:bottom w:val="none" w:sz="0" w:space="0" w:color="auto"/>
        <w:right w:val="none" w:sz="0" w:space="0" w:color="auto"/>
      </w:divBdr>
    </w:div>
    <w:div w:id="1444884794">
      <w:bodyDiv w:val="1"/>
      <w:marLeft w:val="0"/>
      <w:marRight w:val="0"/>
      <w:marTop w:val="0"/>
      <w:marBottom w:val="0"/>
      <w:divBdr>
        <w:top w:val="none" w:sz="0" w:space="0" w:color="auto"/>
        <w:left w:val="none" w:sz="0" w:space="0" w:color="auto"/>
        <w:bottom w:val="none" w:sz="0" w:space="0" w:color="auto"/>
        <w:right w:val="none" w:sz="0" w:space="0" w:color="auto"/>
      </w:divBdr>
    </w:div>
    <w:div w:id="1482038421">
      <w:bodyDiv w:val="1"/>
      <w:marLeft w:val="0"/>
      <w:marRight w:val="0"/>
      <w:marTop w:val="0"/>
      <w:marBottom w:val="0"/>
      <w:divBdr>
        <w:top w:val="none" w:sz="0" w:space="0" w:color="auto"/>
        <w:left w:val="none" w:sz="0" w:space="0" w:color="auto"/>
        <w:bottom w:val="none" w:sz="0" w:space="0" w:color="auto"/>
        <w:right w:val="none" w:sz="0" w:space="0" w:color="auto"/>
      </w:divBdr>
    </w:div>
    <w:div w:id="1510290480">
      <w:bodyDiv w:val="1"/>
      <w:marLeft w:val="0"/>
      <w:marRight w:val="0"/>
      <w:marTop w:val="0"/>
      <w:marBottom w:val="0"/>
      <w:divBdr>
        <w:top w:val="none" w:sz="0" w:space="0" w:color="auto"/>
        <w:left w:val="none" w:sz="0" w:space="0" w:color="auto"/>
        <w:bottom w:val="none" w:sz="0" w:space="0" w:color="auto"/>
        <w:right w:val="none" w:sz="0" w:space="0" w:color="auto"/>
      </w:divBdr>
    </w:div>
    <w:div w:id="1526291966">
      <w:bodyDiv w:val="1"/>
      <w:marLeft w:val="0"/>
      <w:marRight w:val="0"/>
      <w:marTop w:val="0"/>
      <w:marBottom w:val="0"/>
      <w:divBdr>
        <w:top w:val="none" w:sz="0" w:space="0" w:color="auto"/>
        <w:left w:val="none" w:sz="0" w:space="0" w:color="auto"/>
        <w:bottom w:val="none" w:sz="0" w:space="0" w:color="auto"/>
        <w:right w:val="none" w:sz="0" w:space="0" w:color="auto"/>
      </w:divBdr>
    </w:div>
    <w:div w:id="1560358579">
      <w:bodyDiv w:val="1"/>
      <w:marLeft w:val="0"/>
      <w:marRight w:val="0"/>
      <w:marTop w:val="0"/>
      <w:marBottom w:val="0"/>
      <w:divBdr>
        <w:top w:val="none" w:sz="0" w:space="0" w:color="auto"/>
        <w:left w:val="none" w:sz="0" w:space="0" w:color="auto"/>
        <w:bottom w:val="none" w:sz="0" w:space="0" w:color="auto"/>
        <w:right w:val="none" w:sz="0" w:space="0" w:color="auto"/>
      </w:divBdr>
    </w:div>
    <w:div w:id="1622374926">
      <w:bodyDiv w:val="1"/>
      <w:marLeft w:val="0"/>
      <w:marRight w:val="0"/>
      <w:marTop w:val="0"/>
      <w:marBottom w:val="0"/>
      <w:divBdr>
        <w:top w:val="none" w:sz="0" w:space="0" w:color="auto"/>
        <w:left w:val="none" w:sz="0" w:space="0" w:color="auto"/>
        <w:bottom w:val="none" w:sz="0" w:space="0" w:color="auto"/>
        <w:right w:val="none" w:sz="0" w:space="0" w:color="auto"/>
      </w:divBdr>
    </w:div>
    <w:div w:id="1647397168">
      <w:bodyDiv w:val="1"/>
      <w:marLeft w:val="0"/>
      <w:marRight w:val="0"/>
      <w:marTop w:val="0"/>
      <w:marBottom w:val="0"/>
      <w:divBdr>
        <w:top w:val="none" w:sz="0" w:space="0" w:color="auto"/>
        <w:left w:val="none" w:sz="0" w:space="0" w:color="auto"/>
        <w:bottom w:val="none" w:sz="0" w:space="0" w:color="auto"/>
        <w:right w:val="none" w:sz="0" w:space="0" w:color="auto"/>
      </w:divBdr>
    </w:div>
    <w:div w:id="1687168305">
      <w:bodyDiv w:val="1"/>
      <w:marLeft w:val="0"/>
      <w:marRight w:val="0"/>
      <w:marTop w:val="0"/>
      <w:marBottom w:val="0"/>
      <w:divBdr>
        <w:top w:val="none" w:sz="0" w:space="0" w:color="auto"/>
        <w:left w:val="none" w:sz="0" w:space="0" w:color="auto"/>
        <w:bottom w:val="none" w:sz="0" w:space="0" w:color="auto"/>
        <w:right w:val="none" w:sz="0" w:space="0" w:color="auto"/>
      </w:divBdr>
    </w:div>
    <w:div w:id="1745836489">
      <w:bodyDiv w:val="1"/>
      <w:marLeft w:val="0"/>
      <w:marRight w:val="0"/>
      <w:marTop w:val="0"/>
      <w:marBottom w:val="0"/>
      <w:divBdr>
        <w:top w:val="none" w:sz="0" w:space="0" w:color="auto"/>
        <w:left w:val="none" w:sz="0" w:space="0" w:color="auto"/>
        <w:bottom w:val="none" w:sz="0" w:space="0" w:color="auto"/>
        <w:right w:val="none" w:sz="0" w:space="0" w:color="auto"/>
      </w:divBdr>
    </w:div>
    <w:div w:id="1852254593">
      <w:bodyDiv w:val="1"/>
      <w:marLeft w:val="0"/>
      <w:marRight w:val="0"/>
      <w:marTop w:val="0"/>
      <w:marBottom w:val="0"/>
      <w:divBdr>
        <w:top w:val="none" w:sz="0" w:space="0" w:color="auto"/>
        <w:left w:val="none" w:sz="0" w:space="0" w:color="auto"/>
        <w:bottom w:val="none" w:sz="0" w:space="0" w:color="auto"/>
        <w:right w:val="none" w:sz="0" w:space="0" w:color="auto"/>
      </w:divBdr>
    </w:div>
    <w:div w:id="1866750846">
      <w:bodyDiv w:val="1"/>
      <w:marLeft w:val="0"/>
      <w:marRight w:val="0"/>
      <w:marTop w:val="0"/>
      <w:marBottom w:val="0"/>
      <w:divBdr>
        <w:top w:val="none" w:sz="0" w:space="0" w:color="auto"/>
        <w:left w:val="none" w:sz="0" w:space="0" w:color="auto"/>
        <w:bottom w:val="none" w:sz="0" w:space="0" w:color="auto"/>
        <w:right w:val="none" w:sz="0" w:space="0" w:color="auto"/>
      </w:divBdr>
    </w:div>
    <w:div w:id="1876235354">
      <w:bodyDiv w:val="1"/>
      <w:marLeft w:val="0"/>
      <w:marRight w:val="0"/>
      <w:marTop w:val="0"/>
      <w:marBottom w:val="0"/>
      <w:divBdr>
        <w:top w:val="none" w:sz="0" w:space="0" w:color="auto"/>
        <w:left w:val="none" w:sz="0" w:space="0" w:color="auto"/>
        <w:bottom w:val="none" w:sz="0" w:space="0" w:color="auto"/>
        <w:right w:val="none" w:sz="0" w:space="0" w:color="auto"/>
      </w:divBdr>
    </w:div>
    <w:div w:id="1887061703">
      <w:bodyDiv w:val="1"/>
      <w:marLeft w:val="0"/>
      <w:marRight w:val="0"/>
      <w:marTop w:val="0"/>
      <w:marBottom w:val="0"/>
      <w:divBdr>
        <w:top w:val="none" w:sz="0" w:space="0" w:color="auto"/>
        <w:left w:val="none" w:sz="0" w:space="0" w:color="auto"/>
        <w:bottom w:val="none" w:sz="0" w:space="0" w:color="auto"/>
        <w:right w:val="none" w:sz="0" w:space="0" w:color="auto"/>
      </w:divBdr>
    </w:div>
    <w:div w:id="1893689144">
      <w:bodyDiv w:val="1"/>
      <w:marLeft w:val="0"/>
      <w:marRight w:val="0"/>
      <w:marTop w:val="0"/>
      <w:marBottom w:val="0"/>
      <w:divBdr>
        <w:top w:val="none" w:sz="0" w:space="0" w:color="auto"/>
        <w:left w:val="none" w:sz="0" w:space="0" w:color="auto"/>
        <w:bottom w:val="none" w:sz="0" w:space="0" w:color="auto"/>
        <w:right w:val="none" w:sz="0" w:space="0" w:color="auto"/>
      </w:divBdr>
    </w:div>
    <w:div w:id="1935016171">
      <w:bodyDiv w:val="1"/>
      <w:marLeft w:val="0"/>
      <w:marRight w:val="0"/>
      <w:marTop w:val="0"/>
      <w:marBottom w:val="0"/>
      <w:divBdr>
        <w:top w:val="none" w:sz="0" w:space="0" w:color="auto"/>
        <w:left w:val="none" w:sz="0" w:space="0" w:color="auto"/>
        <w:bottom w:val="none" w:sz="0" w:space="0" w:color="auto"/>
        <w:right w:val="none" w:sz="0" w:space="0" w:color="auto"/>
      </w:divBdr>
    </w:div>
    <w:div w:id="2001350535">
      <w:bodyDiv w:val="1"/>
      <w:marLeft w:val="0"/>
      <w:marRight w:val="0"/>
      <w:marTop w:val="0"/>
      <w:marBottom w:val="0"/>
      <w:divBdr>
        <w:top w:val="none" w:sz="0" w:space="0" w:color="auto"/>
        <w:left w:val="none" w:sz="0" w:space="0" w:color="auto"/>
        <w:bottom w:val="none" w:sz="0" w:space="0" w:color="auto"/>
        <w:right w:val="none" w:sz="0" w:space="0" w:color="auto"/>
      </w:divBdr>
    </w:div>
    <w:div w:id="2021424601">
      <w:bodyDiv w:val="1"/>
      <w:marLeft w:val="0"/>
      <w:marRight w:val="0"/>
      <w:marTop w:val="0"/>
      <w:marBottom w:val="0"/>
      <w:divBdr>
        <w:top w:val="none" w:sz="0" w:space="0" w:color="auto"/>
        <w:left w:val="none" w:sz="0" w:space="0" w:color="auto"/>
        <w:bottom w:val="none" w:sz="0" w:space="0" w:color="auto"/>
        <w:right w:val="none" w:sz="0" w:space="0" w:color="auto"/>
      </w:divBdr>
    </w:div>
    <w:div w:id="20476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Pasta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Tx 0 a 3 idade</c:v>
                </c:pt>
              </c:strCache>
            </c:strRef>
          </c:tx>
          <c:spPr>
            <a:solidFill>
              <a:schemeClr val="accent1"/>
            </a:solidFill>
            <a:ln>
              <a:noFill/>
            </a:ln>
            <a:effectLst/>
          </c:spPr>
          <c:invertIfNegative val="0"/>
          <c:dLbls>
            <c:dLbl>
              <c:idx val="1"/>
              <c:tx>
                <c:rich>
                  <a:bodyPr/>
                  <a:lstStyle/>
                  <a:p>
                    <a:r>
                      <a:rPr lang="en-US"/>
                      <a:t>31,8%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42E-4573-8705-B627845F5644}"/>
                </c:ext>
              </c:extLst>
            </c:dLbl>
            <c:dLbl>
              <c:idx val="2"/>
              <c:tx>
                <c:rich>
                  <a:bodyPr/>
                  <a:lstStyle/>
                  <a:p>
                    <a:r>
                      <a:rPr lang="en-US"/>
                      <a:t>32,3%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42E-4573-8705-B627845F5644}"/>
                </c:ext>
              </c:extLst>
            </c:dLbl>
            <c:dLbl>
              <c:idx val="3"/>
              <c:tx>
                <c:rich>
                  <a:bodyPr/>
                  <a:lstStyle/>
                  <a:p>
                    <a:r>
                      <a:rPr lang="en-US"/>
                      <a:t>33,6%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42E-4573-8705-B627845F5644}"/>
                </c:ext>
              </c:extLst>
            </c:dLbl>
            <c:dLbl>
              <c:idx val="5"/>
              <c:tx>
                <c:rich>
                  <a:bodyPr/>
                  <a:lstStyle/>
                  <a:p>
                    <a:r>
                      <a:rPr lang="en-US"/>
                      <a:t>45,5%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42E-4573-8705-B627845F5644}"/>
                </c:ext>
              </c:extLst>
            </c:dLbl>
            <c:dLbl>
              <c:idx val="6"/>
              <c:tx>
                <c:rich>
                  <a:bodyPr/>
                  <a:lstStyle/>
                  <a:p>
                    <a:r>
                      <a:rPr lang="en-US"/>
                      <a:t>49,6%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42E-4573-8705-B627845F56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Plan1!$A$2:$A$8</c:f>
              <c:strCache>
                <c:ptCount val="7"/>
                <c:pt idx="0">
                  <c:v>Sudeste Rio-Grandense</c:v>
                </c:pt>
                <c:pt idx="1">
                  <c:v>Sudoeste Rio-grandense</c:v>
                </c:pt>
                <c:pt idx="2">
                  <c:v>Centro Ocidental Rio-grandense</c:v>
                </c:pt>
                <c:pt idx="3">
                  <c:v>Metropolitana de Porto Alegre</c:v>
                </c:pt>
                <c:pt idx="4">
                  <c:v>Nordeste Rio-grandense</c:v>
                </c:pt>
                <c:pt idx="5">
                  <c:v>Noroeste Rio-grandense</c:v>
                </c:pt>
                <c:pt idx="6">
                  <c:v>Centro Oriental Rio-grandense</c:v>
                </c:pt>
              </c:strCache>
            </c:strRef>
          </c:cat>
          <c:val>
            <c:numRef>
              <c:f>Plan1!$B$2:$B$8</c:f>
              <c:numCache>
                <c:formatCode>0.0%</c:formatCode>
                <c:ptCount val="7"/>
                <c:pt idx="0">
                  <c:v>0.22800000000000001</c:v>
                </c:pt>
                <c:pt idx="1">
                  <c:v>0.318</c:v>
                </c:pt>
                <c:pt idx="2">
                  <c:v>0.32300000000000001</c:v>
                </c:pt>
                <c:pt idx="3">
                  <c:v>0.33600000000000002</c:v>
                </c:pt>
                <c:pt idx="4">
                  <c:v>0.41799999999999998</c:v>
                </c:pt>
                <c:pt idx="5">
                  <c:v>0.45500000000000002</c:v>
                </c:pt>
                <c:pt idx="6">
                  <c:v>0.496</c:v>
                </c:pt>
              </c:numCache>
            </c:numRef>
          </c:val>
          <c:extLst xmlns:c16r2="http://schemas.microsoft.com/office/drawing/2015/06/chart">
            <c:ext xmlns:c16="http://schemas.microsoft.com/office/drawing/2014/chart" uri="{C3380CC4-5D6E-409C-BE32-E72D297353CC}">
              <c16:uniqueId val="{00000001-506C-4A44-897A-558D5958F856}"/>
            </c:ext>
          </c:extLst>
        </c:ser>
        <c:ser>
          <c:idx val="1"/>
          <c:order val="1"/>
          <c:tx>
            <c:strRef>
              <c:f>Plan1!$C$1</c:f>
              <c:strCache>
                <c:ptCount val="1"/>
                <c:pt idx="0">
                  <c:v>% Pobreza Infantil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Plan1!$A$2:$A$8</c:f>
              <c:strCache>
                <c:ptCount val="7"/>
                <c:pt idx="0">
                  <c:v>Sudeste Rio-Grandense</c:v>
                </c:pt>
                <c:pt idx="1">
                  <c:v>Sudoeste Rio-grandense</c:v>
                </c:pt>
                <c:pt idx="2">
                  <c:v>Centro Ocidental Rio-grandense</c:v>
                </c:pt>
                <c:pt idx="3">
                  <c:v>Metropolitana de Porto Alegre</c:v>
                </c:pt>
                <c:pt idx="4">
                  <c:v>Nordeste Rio-grandense</c:v>
                </c:pt>
                <c:pt idx="5">
                  <c:v>Noroeste Rio-grandense</c:v>
                </c:pt>
                <c:pt idx="6">
                  <c:v>Centro Oriental Rio-grandense</c:v>
                </c:pt>
              </c:strCache>
            </c:strRef>
          </c:cat>
          <c:val>
            <c:numRef>
              <c:f>Plan1!$C$2:$C$8</c:f>
              <c:numCache>
                <c:formatCode>0.0%</c:formatCode>
                <c:ptCount val="7"/>
                <c:pt idx="0">
                  <c:v>0.26100000000000001</c:v>
                </c:pt>
                <c:pt idx="1">
                  <c:v>0.27200000000000002</c:v>
                </c:pt>
                <c:pt idx="2">
                  <c:v>0.223</c:v>
                </c:pt>
                <c:pt idx="3">
                  <c:v>0.157</c:v>
                </c:pt>
                <c:pt idx="4">
                  <c:v>0.09</c:v>
                </c:pt>
                <c:pt idx="5">
                  <c:v>0.2</c:v>
                </c:pt>
                <c:pt idx="6">
                  <c:v>0.16600000000000001</c:v>
                </c:pt>
              </c:numCache>
            </c:numRef>
          </c:val>
          <c:extLst xmlns:c16r2="http://schemas.microsoft.com/office/drawing/2015/06/chart">
            <c:ext xmlns:c16="http://schemas.microsoft.com/office/drawing/2014/chart" uri="{C3380CC4-5D6E-409C-BE32-E72D297353CC}">
              <c16:uniqueId val="{00000003-506C-4A44-897A-558D5958F856}"/>
            </c:ext>
          </c:extLst>
        </c:ser>
        <c:ser>
          <c:idx val="2"/>
          <c:order val="2"/>
          <c:tx>
            <c:strRef>
              <c:f>Plan1!$D$1</c:f>
              <c:strCache>
                <c:ptCount val="1"/>
                <c:pt idx="0">
                  <c:v>GINI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a:prstDash val="sysDot"/>
              </a:ln>
            </c:spPr>
            <c:trendlineType val="linear"/>
            <c:dispRSqr val="0"/>
            <c:dispEq val="0"/>
          </c:trendline>
          <c:cat>
            <c:strRef>
              <c:f>Plan1!$A$2:$A$8</c:f>
              <c:strCache>
                <c:ptCount val="7"/>
                <c:pt idx="0">
                  <c:v>Sudeste Rio-Grandense</c:v>
                </c:pt>
                <c:pt idx="1">
                  <c:v>Sudoeste Rio-grandense</c:v>
                </c:pt>
                <c:pt idx="2">
                  <c:v>Centro Ocidental Rio-grandense</c:v>
                </c:pt>
                <c:pt idx="3">
                  <c:v>Metropolitana de Porto Alegre</c:v>
                </c:pt>
                <c:pt idx="4">
                  <c:v>Nordeste Rio-grandense</c:v>
                </c:pt>
                <c:pt idx="5">
                  <c:v>Noroeste Rio-grandense</c:v>
                </c:pt>
                <c:pt idx="6">
                  <c:v>Centro Oriental Rio-grandense</c:v>
                </c:pt>
              </c:strCache>
            </c:strRef>
          </c:cat>
          <c:val>
            <c:numRef>
              <c:f>Plan1!$D$2:$D$8</c:f>
              <c:numCache>
                <c:formatCode>General</c:formatCode>
                <c:ptCount val="7"/>
                <c:pt idx="0">
                  <c:v>0.51</c:v>
                </c:pt>
                <c:pt idx="1">
                  <c:v>0.54</c:v>
                </c:pt>
                <c:pt idx="2">
                  <c:v>0.52</c:v>
                </c:pt>
                <c:pt idx="3">
                  <c:v>0.45</c:v>
                </c:pt>
                <c:pt idx="4">
                  <c:v>0.44</c:v>
                </c:pt>
                <c:pt idx="5">
                  <c:v>0.49</c:v>
                </c:pt>
                <c:pt idx="6">
                  <c:v>0.44</c:v>
                </c:pt>
              </c:numCache>
            </c:numRef>
          </c:val>
          <c:extLst xmlns:c16r2="http://schemas.microsoft.com/office/drawing/2015/06/chart">
            <c:ext xmlns:c16="http://schemas.microsoft.com/office/drawing/2014/chart" uri="{C3380CC4-5D6E-409C-BE32-E72D297353CC}">
              <c16:uniqueId val="{00000005-506C-4A44-897A-558D5958F856}"/>
            </c:ext>
          </c:extLst>
        </c:ser>
        <c:dLbls>
          <c:dLblPos val="outEnd"/>
          <c:showLegendKey val="0"/>
          <c:showVal val="1"/>
          <c:showCatName val="0"/>
          <c:showSerName val="0"/>
          <c:showPercent val="0"/>
          <c:showBubbleSize val="0"/>
        </c:dLbls>
        <c:gapWidth val="219"/>
        <c:overlap val="-27"/>
        <c:axId val="148375424"/>
        <c:axId val="148484096"/>
      </c:barChart>
      <c:catAx>
        <c:axId val="1483754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8484096"/>
        <c:crosses val="autoZero"/>
        <c:auto val="1"/>
        <c:lblAlgn val="ctr"/>
        <c:lblOffset val="100"/>
        <c:noMultiLvlLbl val="0"/>
      </c:catAx>
      <c:valAx>
        <c:axId val="1484840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837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i="0" baseline="0"/>
              <a:t>Nascidos Vivos, RS, 2005 a 2016</a:t>
            </a:r>
          </a:p>
        </c:rich>
      </c:tx>
      <c:overlay val="0"/>
      <c:spPr>
        <a:noFill/>
        <a:ln>
          <a:noFill/>
        </a:ln>
        <a:effectLst/>
      </c:spPr>
    </c:title>
    <c:autoTitleDeleted val="0"/>
    <c:plotArea>
      <c:layout/>
      <c:barChart>
        <c:barDir val="col"/>
        <c:grouping val="clustered"/>
        <c:varyColors val="0"/>
        <c:ser>
          <c:idx val="0"/>
          <c:order val="0"/>
          <c:tx>
            <c:strRef>
              <c:f>Planilha1!$N$2</c:f>
              <c:strCache>
                <c:ptCount val="1"/>
                <c:pt idx="0">
                  <c:v>Nascidos Vivos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Planilha1!$M$3:$M$14</c:f>
              <c:strCach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strCache>
            </c:strRef>
          </c:cat>
          <c:val>
            <c:numRef>
              <c:f>Planilha1!$N$3:$N$14</c:f>
              <c:numCache>
                <c:formatCode>_-* #,##0_-;\-* #,##0_-;_-* "-"??_-;_-@_-</c:formatCode>
                <c:ptCount val="12"/>
                <c:pt idx="0">
                  <c:v>147199</c:v>
                </c:pt>
                <c:pt idx="1">
                  <c:v>141331</c:v>
                </c:pt>
                <c:pt idx="2">
                  <c:v>133400</c:v>
                </c:pt>
                <c:pt idx="3">
                  <c:v>135143</c:v>
                </c:pt>
                <c:pt idx="4">
                  <c:v>133652</c:v>
                </c:pt>
                <c:pt idx="5">
                  <c:v>133243</c:v>
                </c:pt>
                <c:pt idx="6">
                  <c:v>137710</c:v>
                </c:pt>
                <c:pt idx="7">
                  <c:v>138941</c:v>
                </c:pt>
                <c:pt idx="8">
                  <c:v>141327</c:v>
                </c:pt>
                <c:pt idx="9">
                  <c:v>143292</c:v>
                </c:pt>
                <c:pt idx="10">
                  <c:v>148340</c:v>
                </c:pt>
                <c:pt idx="11">
                  <c:v>141411</c:v>
                </c:pt>
              </c:numCache>
            </c:numRef>
          </c:val>
          <c:extLst xmlns:c16r2="http://schemas.microsoft.com/office/drawing/2015/06/chart">
            <c:ext xmlns:c16="http://schemas.microsoft.com/office/drawing/2014/chart" uri="{C3380CC4-5D6E-409C-BE32-E72D297353CC}">
              <c16:uniqueId val="{00000000-F64C-4DE3-8F76-8B9C81FB25C0}"/>
            </c:ext>
          </c:extLst>
        </c:ser>
        <c:dLbls>
          <c:showLegendKey val="0"/>
          <c:showVal val="0"/>
          <c:showCatName val="0"/>
          <c:showSerName val="0"/>
          <c:showPercent val="0"/>
          <c:showBubbleSize val="0"/>
        </c:dLbls>
        <c:gapWidth val="219"/>
        <c:overlap val="-27"/>
        <c:axId val="161657600"/>
        <c:axId val="161659904"/>
      </c:barChart>
      <c:catAx>
        <c:axId val="1616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t-BR"/>
          </a:p>
        </c:txPr>
        <c:crossAx val="161659904"/>
        <c:crosses val="autoZero"/>
        <c:auto val="1"/>
        <c:lblAlgn val="ctr"/>
        <c:lblOffset val="100"/>
        <c:noMultiLvlLbl val="0"/>
      </c:catAx>
      <c:valAx>
        <c:axId val="16165990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165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1722-97E0-4053-92E2-AEF045FB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6797</Words>
  <Characters>36710</Characters>
  <Application>Microsoft Office Word</Application>
  <DocSecurity>4</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DBR</Company>
  <LinksUpToDate>false</LinksUpToDate>
  <CharactersWithSpaces>43421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Brondani da Rocha</dc:creator>
  <cp:lastModifiedBy>Sabrina Stieler Teixeira</cp:lastModifiedBy>
  <cp:revision>2</cp:revision>
  <cp:lastPrinted>2018-10-26T13:59:00Z</cp:lastPrinted>
  <dcterms:created xsi:type="dcterms:W3CDTF">2018-12-04T18:29:00Z</dcterms:created>
  <dcterms:modified xsi:type="dcterms:W3CDTF">2018-12-04T18:29:00Z</dcterms:modified>
</cp:coreProperties>
</file>